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7BF9" w14:textId="0E922A75" w:rsidR="009F6640" w:rsidRDefault="003C7311" w:rsidP="00D175D2">
      <w:pPr>
        <w:spacing w:after="0" w:line="276" w:lineRule="auto"/>
        <w:rPr>
          <w:rFonts w:cs="Arial"/>
          <w:b/>
          <w:bCs/>
        </w:rPr>
      </w:pPr>
      <w:r w:rsidRPr="00D175D2">
        <w:rPr>
          <w:rFonts w:cs="Arial"/>
          <w:b/>
          <w:bCs/>
        </w:rPr>
        <w:t>News article</w:t>
      </w:r>
      <w:r w:rsidR="009F6640" w:rsidRPr="00D175D2">
        <w:rPr>
          <w:rFonts w:cs="Arial"/>
          <w:b/>
          <w:bCs/>
        </w:rPr>
        <w:t xml:space="preserve"> - </w:t>
      </w:r>
      <w:r w:rsidR="35383C15" w:rsidRPr="00D175D2">
        <w:rPr>
          <w:rFonts w:cs="Arial"/>
          <w:b/>
          <w:bCs/>
        </w:rPr>
        <w:t>R</w:t>
      </w:r>
      <w:r w:rsidR="009F6640" w:rsidRPr="00D175D2">
        <w:rPr>
          <w:rFonts w:cs="Arial"/>
          <w:b/>
          <w:bCs/>
        </w:rPr>
        <w:t>e</w:t>
      </w:r>
      <w:r w:rsidR="35383C15" w:rsidRPr="00D175D2">
        <w:rPr>
          <w:rFonts w:cs="Arial"/>
          <w:b/>
          <w:bCs/>
        </w:rPr>
        <w:t>cruitment and Retention</w:t>
      </w:r>
    </w:p>
    <w:p w14:paraId="547C0208" w14:textId="77777777" w:rsidR="00D175D2" w:rsidRPr="00D175D2" w:rsidRDefault="00D175D2" w:rsidP="00D175D2">
      <w:pPr>
        <w:spacing w:after="0" w:line="276" w:lineRule="auto"/>
        <w:rPr>
          <w:rFonts w:cs="Arial"/>
          <w:b/>
          <w:bCs/>
        </w:rPr>
      </w:pPr>
    </w:p>
    <w:p w14:paraId="383E7A1E" w14:textId="48147109" w:rsidR="4C3DDDA6" w:rsidRDefault="0040136E" w:rsidP="00D175D2">
      <w:pPr>
        <w:spacing w:after="0" w:line="276" w:lineRule="auto"/>
        <w:rPr>
          <w:rFonts w:eastAsia="Arial" w:cs="Arial"/>
          <w:b/>
          <w:bCs/>
          <w:color w:val="161C2D"/>
        </w:rPr>
      </w:pPr>
      <w:r w:rsidRPr="00D175D2">
        <w:rPr>
          <w:rFonts w:eastAsia="Arial" w:cs="Arial"/>
          <w:b/>
          <w:bCs/>
          <w:color w:val="161C2D"/>
        </w:rPr>
        <w:t>Evidence-based approaches to recruitment and retention</w:t>
      </w:r>
    </w:p>
    <w:p w14:paraId="68A39F5F" w14:textId="77777777" w:rsidR="00D175D2" w:rsidRPr="00D175D2" w:rsidRDefault="00D175D2" w:rsidP="00D175D2">
      <w:pPr>
        <w:spacing w:after="0" w:line="276" w:lineRule="auto"/>
        <w:rPr>
          <w:rFonts w:eastAsia="Arial" w:cs="Arial"/>
          <w:b/>
          <w:bCs/>
          <w:color w:val="161C2D"/>
        </w:rPr>
      </w:pPr>
    </w:p>
    <w:p w14:paraId="3BA5278F" w14:textId="6825F30D" w:rsidR="00466BDF" w:rsidRDefault="00373FED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Attracting and retaining </w:t>
      </w:r>
      <w:r w:rsidR="00A96DC6" w:rsidRPr="00D175D2">
        <w:rPr>
          <w:rFonts w:eastAsia="Arial" w:cs="Arial"/>
          <w:color w:val="161C2D"/>
        </w:rPr>
        <w:t xml:space="preserve">health and care practitioners with the </w:t>
      </w:r>
      <w:r w:rsidR="004C5F2B" w:rsidRPr="00D175D2">
        <w:rPr>
          <w:rFonts w:eastAsia="Arial" w:cs="Arial"/>
          <w:color w:val="161C2D"/>
        </w:rPr>
        <w:t xml:space="preserve">right skills and qualifications can be challenging </w:t>
      </w:r>
      <w:r w:rsidR="00BC4FB0" w:rsidRPr="00D175D2">
        <w:rPr>
          <w:rFonts w:eastAsia="Arial" w:cs="Arial"/>
          <w:color w:val="161C2D"/>
        </w:rPr>
        <w:t>in remote, rural and island communities.</w:t>
      </w:r>
      <w:r w:rsidR="00F4026A" w:rsidRPr="00D175D2">
        <w:rPr>
          <w:rFonts w:eastAsia="Arial" w:cs="Arial"/>
          <w:color w:val="161C2D"/>
        </w:rPr>
        <w:t xml:space="preserve"> The sustainability, capacity, and capability of </w:t>
      </w:r>
      <w:r w:rsidR="00FE7945" w:rsidRPr="00D175D2">
        <w:rPr>
          <w:rFonts w:eastAsia="Arial" w:cs="Arial"/>
          <w:color w:val="161C2D"/>
        </w:rPr>
        <w:t>th</w:t>
      </w:r>
      <w:r w:rsidR="00DE4B05" w:rsidRPr="00D175D2">
        <w:rPr>
          <w:rFonts w:eastAsia="Arial" w:cs="Arial"/>
          <w:color w:val="161C2D"/>
        </w:rPr>
        <w:t>is workforce</w:t>
      </w:r>
      <w:r w:rsidR="00381451" w:rsidRPr="00D175D2">
        <w:rPr>
          <w:rFonts w:eastAsia="Arial" w:cs="Arial"/>
          <w:color w:val="161C2D"/>
        </w:rPr>
        <w:t xml:space="preserve"> </w:t>
      </w:r>
      <w:r w:rsidR="007F6C31" w:rsidRPr="00D175D2">
        <w:rPr>
          <w:rFonts w:eastAsia="Arial" w:cs="Arial"/>
          <w:color w:val="161C2D"/>
        </w:rPr>
        <w:t>is crucial to</w:t>
      </w:r>
      <w:r w:rsidR="0019683B" w:rsidRPr="00D175D2">
        <w:rPr>
          <w:rFonts w:eastAsia="Arial" w:cs="Arial"/>
          <w:color w:val="161C2D"/>
        </w:rPr>
        <w:t xml:space="preserve"> </w:t>
      </w:r>
      <w:r w:rsidR="00D85B75" w:rsidRPr="00D175D2">
        <w:rPr>
          <w:rFonts w:eastAsia="Arial" w:cs="Arial"/>
          <w:color w:val="161C2D"/>
        </w:rPr>
        <w:t xml:space="preserve">the delivery of </w:t>
      </w:r>
      <w:r w:rsidR="00BE7C6F" w:rsidRPr="00D175D2">
        <w:rPr>
          <w:rFonts w:eastAsia="Arial" w:cs="Arial"/>
          <w:color w:val="161C2D"/>
        </w:rPr>
        <w:t xml:space="preserve">primary healthcare </w:t>
      </w:r>
      <w:r w:rsidR="00D85B75" w:rsidRPr="00D175D2">
        <w:rPr>
          <w:rFonts w:eastAsia="Arial" w:cs="Arial"/>
          <w:color w:val="161C2D"/>
        </w:rPr>
        <w:t xml:space="preserve">and </w:t>
      </w:r>
      <w:r w:rsidR="00EF2175" w:rsidRPr="00D175D2">
        <w:rPr>
          <w:rFonts w:eastAsia="Arial" w:cs="Arial"/>
          <w:color w:val="161C2D"/>
        </w:rPr>
        <w:t xml:space="preserve">community </w:t>
      </w:r>
      <w:r w:rsidR="00BE7C6F" w:rsidRPr="00D175D2">
        <w:rPr>
          <w:rFonts w:eastAsia="Arial" w:cs="Arial"/>
          <w:color w:val="161C2D"/>
        </w:rPr>
        <w:t>services</w:t>
      </w:r>
      <w:r w:rsidR="00F4026A" w:rsidRPr="00D175D2">
        <w:rPr>
          <w:rFonts w:eastAsia="Arial" w:cs="Arial"/>
          <w:color w:val="161C2D"/>
        </w:rPr>
        <w:t>.</w:t>
      </w:r>
    </w:p>
    <w:p w14:paraId="39818709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6498DDEE" w14:textId="39263FE8" w:rsidR="005F5CCF" w:rsidRDefault="00922EF9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>There are many factors</w:t>
      </w:r>
      <w:r w:rsidR="007F587F" w:rsidRPr="00D175D2">
        <w:rPr>
          <w:rFonts w:eastAsia="Arial" w:cs="Arial"/>
          <w:color w:val="161C2D"/>
        </w:rPr>
        <w:t xml:space="preserve"> that </w:t>
      </w:r>
      <w:r w:rsidR="000C4A37" w:rsidRPr="00D175D2">
        <w:rPr>
          <w:rFonts w:eastAsia="Arial" w:cs="Arial"/>
          <w:color w:val="161C2D"/>
        </w:rPr>
        <w:t xml:space="preserve">can </w:t>
      </w:r>
      <w:r w:rsidR="007F587F" w:rsidRPr="00D175D2">
        <w:rPr>
          <w:rFonts w:eastAsia="Arial" w:cs="Arial"/>
          <w:color w:val="161C2D"/>
        </w:rPr>
        <w:t xml:space="preserve">influence </w:t>
      </w:r>
      <w:r w:rsidR="003C2B5D" w:rsidRPr="00D175D2">
        <w:rPr>
          <w:rFonts w:eastAsia="Arial" w:cs="Arial"/>
          <w:color w:val="161C2D"/>
        </w:rPr>
        <w:t xml:space="preserve">living and working in remote, rural and island locations. </w:t>
      </w:r>
      <w:r w:rsidR="006979D4" w:rsidRPr="00D175D2">
        <w:rPr>
          <w:rFonts w:eastAsia="Arial" w:cs="Arial"/>
          <w:color w:val="161C2D"/>
        </w:rPr>
        <w:t>Co</w:t>
      </w:r>
      <w:r w:rsidR="00336556" w:rsidRPr="00D175D2">
        <w:rPr>
          <w:rFonts w:eastAsia="Arial" w:cs="Arial"/>
          <w:color w:val="161C2D"/>
        </w:rPr>
        <w:t>mmunities</w:t>
      </w:r>
      <w:r w:rsidR="00E34B6E" w:rsidRPr="00D175D2">
        <w:rPr>
          <w:rFonts w:eastAsia="Arial" w:cs="Arial"/>
          <w:color w:val="161C2D"/>
        </w:rPr>
        <w:t>, transport links, the cost of living</w:t>
      </w:r>
      <w:r w:rsidR="00062C24" w:rsidRPr="00D175D2">
        <w:rPr>
          <w:rFonts w:eastAsia="Arial" w:cs="Arial"/>
          <w:color w:val="161C2D"/>
        </w:rPr>
        <w:t xml:space="preserve"> as well as job opportunities</w:t>
      </w:r>
      <w:r w:rsidR="00C60923" w:rsidRPr="00D175D2">
        <w:rPr>
          <w:rFonts w:eastAsia="Arial" w:cs="Arial"/>
          <w:color w:val="161C2D"/>
        </w:rPr>
        <w:t xml:space="preserve"> for fam</w:t>
      </w:r>
      <w:r w:rsidR="00494486" w:rsidRPr="00D175D2">
        <w:rPr>
          <w:rFonts w:eastAsia="Arial" w:cs="Arial"/>
          <w:color w:val="161C2D"/>
        </w:rPr>
        <w:t xml:space="preserve">ily members and housing </w:t>
      </w:r>
      <w:r w:rsidR="00F05E52" w:rsidRPr="00D175D2">
        <w:rPr>
          <w:rFonts w:eastAsia="Arial" w:cs="Arial"/>
          <w:color w:val="161C2D"/>
        </w:rPr>
        <w:t>are some</w:t>
      </w:r>
      <w:r w:rsidR="00317A46" w:rsidRPr="00D175D2">
        <w:rPr>
          <w:rFonts w:eastAsia="Arial" w:cs="Arial"/>
          <w:color w:val="161C2D"/>
        </w:rPr>
        <w:t xml:space="preserve"> to consider</w:t>
      </w:r>
      <w:r w:rsidR="005F5CCF" w:rsidRPr="00D175D2">
        <w:rPr>
          <w:rFonts w:eastAsia="Arial" w:cs="Arial"/>
          <w:color w:val="161C2D"/>
        </w:rPr>
        <w:t>.</w:t>
      </w:r>
    </w:p>
    <w:p w14:paraId="2A33EA3C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615E03DB" w14:textId="0CA6A5C6" w:rsidR="007C6BB4" w:rsidRDefault="007C6BB4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In 2021, 12% of </w:t>
      </w:r>
      <w:r w:rsidR="00FC7C20" w:rsidRPr="00D175D2">
        <w:rPr>
          <w:rFonts w:eastAsia="Arial" w:cs="Arial"/>
          <w:color w:val="161C2D"/>
        </w:rPr>
        <w:t xml:space="preserve">the </w:t>
      </w:r>
      <w:r w:rsidRPr="00D175D2">
        <w:rPr>
          <w:rFonts w:eastAsia="Arial" w:cs="Arial"/>
          <w:color w:val="161C2D"/>
        </w:rPr>
        <w:t>Scottish population was estimated to live in accessible rural areas and 5% in remote rural areas. A further 9% were estimated to live in accessible small towns and 3% in remote small towns</w:t>
      </w:r>
      <w:r w:rsidR="00FC7C20" w:rsidRPr="00D175D2">
        <w:rPr>
          <w:rFonts w:eastAsia="Arial" w:cs="Arial"/>
          <w:color w:val="161C2D"/>
        </w:rPr>
        <w:t xml:space="preserve"> (</w:t>
      </w:r>
      <w:hyperlink r:id="rId12" w:history="1">
        <w:r w:rsidR="0037077C" w:rsidRPr="00D175D2">
          <w:rPr>
            <w:rStyle w:val="Hyperlink"/>
            <w:rFonts w:eastAsia="Arial" w:cs="Arial"/>
          </w:rPr>
          <w:t xml:space="preserve">Scottish Government </w:t>
        </w:r>
        <w:r w:rsidR="00BF7144" w:rsidRPr="00D175D2">
          <w:rPr>
            <w:rStyle w:val="Hyperlink"/>
            <w:rFonts w:eastAsia="Arial" w:cs="Arial"/>
          </w:rPr>
          <w:t>‘</w:t>
        </w:r>
        <w:r w:rsidR="00A04B01" w:rsidRPr="00D175D2">
          <w:rPr>
            <w:rStyle w:val="Hyperlink"/>
            <w:rFonts w:eastAsia="Arial" w:cs="Arial"/>
          </w:rPr>
          <w:t>Rural Scotland Data Dashboard</w:t>
        </w:r>
        <w:r w:rsidR="00BF7144" w:rsidRPr="00D175D2">
          <w:rPr>
            <w:rStyle w:val="Hyperlink"/>
            <w:rFonts w:eastAsia="Arial" w:cs="Arial"/>
          </w:rPr>
          <w:t>’</w:t>
        </w:r>
        <w:r w:rsidR="0037077C" w:rsidRPr="00D175D2">
          <w:rPr>
            <w:rStyle w:val="Hyperlink"/>
            <w:rFonts w:eastAsia="Arial" w:cs="Arial"/>
          </w:rPr>
          <w:t>, 2023)</w:t>
        </w:r>
      </w:hyperlink>
      <w:r w:rsidRPr="00D175D2">
        <w:rPr>
          <w:rFonts w:eastAsia="Arial" w:cs="Arial"/>
          <w:color w:val="161C2D"/>
        </w:rPr>
        <w:t>.</w:t>
      </w:r>
    </w:p>
    <w:p w14:paraId="3C1E786A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4CEE4C71" w14:textId="59D8C434" w:rsidR="00E85ACD" w:rsidRDefault="00F874DA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>In its recruitment and retention</w:t>
      </w:r>
      <w:r w:rsidR="00562EAB" w:rsidRPr="00D175D2">
        <w:rPr>
          <w:rFonts w:eastAsia="Arial" w:cs="Arial"/>
          <w:color w:val="161C2D"/>
        </w:rPr>
        <w:t xml:space="preserve"> activity, </w:t>
      </w:r>
      <w:r w:rsidR="00A07BFF" w:rsidRPr="00D175D2">
        <w:rPr>
          <w:rFonts w:eastAsia="Arial" w:cs="Arial"/>
          <w:color w:val="161C2D"/>
        </w:rPr>
        <w:t>t</w:t>
      </w:r>
      <w:r w:rsidR="003441B3" w:rsidRPr="00D175D2">
        <w:rPr>
          <w:rFonts w:eastAsia="Arial" w:cs="Arial"/>
          <w:color w:val="161C2D"/>
        </w:rPr>
        <w:t>he National Centre for Remote and Rural Health and Care</w:t>
      </w:r>
      <w:r w:rsidR="004C1A10" w:rsidRPr="00D175D2">
        <w:rPr>
          <w:rFonts w:eastAsia="Arial" w:cs="Arial"/>
          <w:color w:val="161C2D"/>
        </w:rPr>
        <w:t xml:space="preserve"> is applying new evidence-based approaches to </w:t>
      </w:r>
      <w:r w:rsidR="0023176D" w:rsidRPr="00D175D2">
        <w:rPr>
          <w:rFonts w:eastAsia="Arial" w:cs="Arial"/>
          <w:color w:val="161C2D"/>
        </w:rPr>
        <w:t xml:space="preserve">support and </w:t>
      </w:r>
      <w:r w:rsidR="001D3751" w:rsidRPr="00D175D2">
        <w:rPr>
          <w:rFonts w:eastAsia="Arial" w:cs="Arial"/>
          <w:color w:val="161C2D"/>
        </w:rPr>
        <w:t xml:space="preserve">improve </w:t>
      </w:r>
      <w:r w:rsidR="00743338" w:rsidRPr="00D175D2">
        <w:rPr>
          <w:rFonts w:eastAsia="Arial" w:cs="Arial"/>
          <w:color w:val="161C2D"/>
        </w:rPr>
        <w:t xml:space="preserve">the </w:t>
      </w:r>
      <w:r w:rsidR="001D3751" w:rsidRPr="00D175D2">
        <w:rPr>
          <w:rFonts w:eastAsia="Arial" w:cs="Arial"/>
          <w:color w:val="161C2D"/>
        </w:rPr>
        <w:t>attraction and re</w:t>
      </w:r>
      <w:r w:rsidR="00B97766" w:rsidRPr="00D175D2">
        <w:rPr>
          <w:rFonts w:eastAsia="Arial" w:cs="Arial"/>
          <w:color w:val="161C2D"/>
        </w:rPr>
        <w:t xml:space="preserve">tention of </w:t>
      </w:r>
      <w:r w:rsidR="00364622" w:rsidRPr="00D175D2">
        <w:rPr>
          <w:rFonts w:eastAsia="Arial" w:cs="Arial"/>
          <w:color w:val="161C2D"/>
        </w:rPr>
        <w:t>healthcare staff.</w:t>
      </w:r>
      <w:r w:rsidR="00A30A82" w:rsidRPr="00D175D2">
        <w:rPr>
          <w:rFonts w:eastAsia="Arial" w:cs="Arial"/>
          <w:color w:val="161C2D"/>
        </w:rPr>
        <w:t xml:space="preserve"> There are currently five </w:t>
      </w:r>
      <w:proofErr w:type="spellStart"/>
      <w:r w:rsidR="00A30A82" w:rsidRPr="00D175D2">
        <w:rPr>
          <w:rFonts w:eastAsia="Arial" w:cs="Arial"/>
          <w:color w:val="161C2D"/>
        </w:rPr>
        <w:t>programmes</w:t>
      </w:r>
      <w:proofErr w:type="spellEnd"/>
      <w:r w:rsidR="00136CB7" w:rsidRPr="00D175D2">
        <w:rPr>
          <w:rFonts w:eastAsia="Arial" w:cs="Arial"/>
          <w:color w:val="161C2D"/>
        </w:rPr>
        <w:t xml:space="preserve"> underway that involve a </w:t>
      </w:r>
      <w:r w:rsidR="004A690B" w:rsidRPr="00D175D2">
        <w:rPr>
          <w:rFonts w:eastAsia="Arial" w:cs="Arial"/>
          <w:color w:val="161C2D"/>
        </w:rPr>
        <w:t>range of collabor</w:t>
      </w:r>
      <w:r w:rsidR="00195D0A" w:rsidRPr="00D175D2">
        <w:rPr>
          <w:rFonts w:eastAsia="Arial" w:cs="Arial"/>
          <w:color w:val="161C2D"/>
        </w:rPr>
        <w:t>ation</w:t>
      </w:r>
      <w:r w:rsidR="00C47A14" w:rsidRPr="00D175D2">
        <w:rPr>
          <w:rFonts w:eastAsia="Arial" w:cs="Arial"/>
          <w:color w:val="161C2D"/>
        </w:rPr>
        <w:t xml:space="preserve"> and co</w:t>
      </w:r>
      <w:r w:rsidR="00807B18" w:rsidRPr="00D175D2">
        <w:rPr>
          <w:rFonts w:eastAsia="Arial" w:cs="Arial"/>
          <w:color w:val="161C2D"/>
        </w:rPr>
        <w:t>-</w:t>
      </w:r>
      <w:r w:rsidR="00C47A14" w:rsidRPr="00D175D2">
        <w:rPr>
          <w:rFonts w:eastAsia="Arial" w:cs="Arial"/>
          <w:color w:val="161C2D"/>
        </w:rPr>
        <w:t>production,</w:t>
      </w:r>
      <w:r w:rsidR="00195D0A" w:rsidRPr="00D175D2">
        <w:rPr>
          <w:rFonts w:eastAsia="Arial" w:cs="Arial"/>
          <w:color w:val="161C2D"/>
        </w:rPr>
        <w:t xml:space="preserve"> including</w:t>
      </w:r>
      <w:r w:rsidR="00FA0ED0" w:rsidRPr="00D175D2">
        <w:rPr>
          <w:rFonts w:eastAsia="Arial" w:cs="Arial"/>
          <w:color w:val="161C2D"/>
        </w:rPr>
        <w:t>:</w:t>
      </w:r>
    </w:p>
    <w:p w14:paraId="7183DCAF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283ACBF4" w14:textId="2DE21475" w:rsidR="001A201F" w:rsidRPr="00D175D2" w:rsidRDefault="00540A10" w:rsidP="00D175D2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a pilot group </w:t>
      </w:r>
      <w:r w:rsidR="004309B8" w:rsidRPr="00D175D2">
        <w:rPr>
          <w:rFonts w:eastAsia="Arial" w:cs="Arial"/>
          <w:color w:val="161C2D"/>
        </w:rPr>
        <w:t>implementation of t</w:t>
      </w:r>
      <w:r w:rsidR="001A201F" w:rsidRPr="00D175D2">
        <w:rPr>
          <w:rFonts w:eastAsia="Arial" w:cs="Arial"/>
          <w:color w:val="161C2D"/>
        </w:rPr>
        <w:t>he ‘Making it Work</w:t>
      </w:r>
      <w:r w:rsidR="0022717F" w:rsidRPr="00D175D2">
        <w:rPr>
          <w:rFonts w:eastAsia="Arial" w:cs="Arial"/>
          <w:color w:val="161C2D"/>
        </w:rPr>
        <w:t>:</w:t>
      </w:r>
      <w:r w:rsidR="001A201F" w:rsidRPr="00D175D2">
        <w:rPr>
          <w:rFonts w:eastAsia="Arial" w:cs="Arial"/>
          <w:color w:val="161C2D"/>
        </w:rPr>
        <w:t xml:space="preserve"> Framework for </w:t>
      </w:r>
      <w:r w:rsidR="0022717F" w:rsidRPr="00D175D2">
        <w:rPr>
          <w:rFonts w:eastAsia="Arial" w:cs="Arial"/>
          <w:color w:val="161C2D"/>
        </w:rPr>
        <w:t>Rural Remote Stability</w:t>
      </w:r>
      <w:r w:rsidR="00680EB1" w:rsidRPr="00D175D2">
        <w:rPr>
          <w:rFonts w:eastAsia="Arial" w:cs="Arial"/>
          <w:color w:val="161C2D"/>
        </w:rPr>
        <w:t>’</w:t>
      </w:r>
      <w:r w:rsidR="00021585" w:rsidRPr="00D175D2">
        <w:rPr>
          <w:rFonts w:eastAsia="Arial" w:cs="Arial"/>
          <w:color w:val="161C2D"/>
        </w:rPr>
        <w:t xml:space="preserve"> – which encompasses </w:t>
      </w:r>
      <w:r w:rsidR="00680EB1" w:rsidRPr="00D175D2">
        <w:rPr>
          <w:rFonts w:eastAsia="Arial" w:cs="Arial"/>
          <w:color w:val="161C2D"/>
        </w:rPr>
        <w:t>nine strategic elements</w:t>
      </w:r>
    </w:p>
    <w:p w14:paraId="4B176273" w14:textId="1C53D47B" w:rsidR="00C91EF0" w:rsidRPr="00D175D2" w:rsidRDefault="00C91EF0" w:rsidP="00D175D2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Living Library </w:t>
      </w:r>
      <w:r w:rsidR="005E281E" w:rsidRPr="00D175D2">
        <w:rPr>
          <w:rFonts w:eastAsia="Arial" w:cs="Arial"/>
          <w:color w:val="161C2D"/>
        </w:rPr>
        <w:t>–</w:t>
      </w:r>
      <w:r w:rsidRPr="00D175D2">
        <w:rPr>
          <w:rFonts w:eastAsia="Arial" w:cs="Arial"/>
          <w:color w:val="161C2D"/>
        </w:rPr>
        <w:t xml:space="preserve"> </w:t>
      </w:r>
      <w:r w:rsidR="005E281E" w:rsidRPr="00D175D2">
        <w:rPr>
          <w:rFonts w:eastAsia="Arial" w:cs="Arial"/>
          <w:color w:val="161C2D"/>
        </w:rPr>
        <w:t>a portfolio of initia</w:t>
      </w:r>
      <w:r w:rsidR="00023153" w:rsidRPr="00D175D2">
        <w:rPr>
          <w:rFonts w:eastAsia="Arial" w:cs="Arial"/>
          <w:color w:val="161C2D"/>
        </w:rPr>
        <w:t>tives, housed in an online library</w:t>
      </w:r>
      <w:r w:rsidR="00C070C1" w:rsidRPr="00D175D2">
        <w:rPr>
          <w:rFonts w:eastAsia="Arial" w:cs="Arial"/>
          <w:color w:val="161C2D"/>
        </w:rPr>
        <w:t>, that reflect the experiences</w:t>
      </w:r>
      <w:r w:rsidR="001B0D59" w:rsidRPr="00D175D2">
        <w:rPr>
          <w:rFonts w:eastAsia="Arial" w:cs="Arial"/>
          <w:color w:val="161C2D"/>
        </w:rPr>
        <w:t xml:space="preserve"> of people and communities who have been involved in recruitment and retention i</w:t>
      </w:r>
      <w:r w:rsidR="009A6398" w:rsidRPr="00D175D2">
        <w:rPr>
          <w:rFonts w:eastAsia="Arial" w:cs="Arial"/>
          <w:color w:val="161C2D"/>
        </w:rPr>
        <w:t>n</w:t>
      </w:r>
      <w:r w:rsidR="001B0D59" w:rsidRPr="00D175D2">
        <w:rPr>
          <w:rFonts w:eastAsia="Arial" w:cs="Arial"/>
          <w:color w:val="161C2D"/>
        </w:rPr>
        <w:t xml:space="preserve"> their local area</w:t>
      </w:r>
      <w:r w:rsidR="00CD7C7D" w:rsidRPr="00D175D2">
        <w:rPr>
          <w:rFonts w:eastAsia="Arial" w:cs="Arial"/>
          <w:color w:val="161C2D"/>
        </w:rPr>
        <w:t>s</w:t>
      </w:r>
    </w:p>
    <w:p w14:paraId="550C9753" w14:textId="0D210A77" w:rsidR="00FA0ED0" w:rsidRDefault="00FA0ED0" w:rsidP="00D175D2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A </w:t>
      </w:r>
      <w:r w:rsidR="004A5183" w:rsidRPr="00D175D2">
        <w:rPr>
          <w:rFonts w:eastAsia="Arial" w:cs="Arial"/>
          <w:color w:val="161C2D"/>
        </w:rPr>
        <w:t xml:space="preserve">Highland community project - </w:t>
      </w:r>
      <w:r w:rsidR="00792F56" w:rsidRPr="00D175D2">
        <w:rPr>
          <w:rFonts w:eastAsia="Arial" w:cs="Arial"/>
          <w:color w:val="161C2D"/>
        </w:rPr>
        <w:t>supporting the implementation and evaluati</w:t>
      </w:r>
      <w:r w:rsidR="00003A44" w:rsidRPr="00D175D2">
        <w:rPr>
          <w:rFonts w:eastAsia="Arial" w:cs="Arial"/>
          <w:color w:val="161C2D"/>
        </w:rPr>
        <w:t>ng the impact</w:t>
      </w:r>
      <w:r w:rsidR="00792F56" w:rsidRPr="00D175D2">
        <w:rPr>
          <w:rFonts w:eastAsia="Arial" w:cs="Arial"/>
          <w:color w:val="161C2D"/>
        </w:rPr>
        <w:t xml:space="preserve"> of </w:t>
      </w:r>
      <w:r w:rsidR="00923B93" w:rsidRPr="00D175D2">
        <w:rPr>
          <w:rFonts w:eastAsia="Arial" w:cs="Arial"/>
          <w:color w:val="161C2D"/>
        </w:rPr>
        <w:t>a</w:t>
      </w:r>
      <w:r w:rsidR="00792F56" w:rsidRPr="00D175D2">
        <w:rPr>
          <w:rFonts w:eastAsia="Arial" w:cs="Arial"/>
          <w:color w:val="161C2D"/>
        </w:rPr>
        <w:t xml:space="preserve"> Community Induction Officer role and </w:t>
      </w:r>
      <w:r w:rsidR="005836FF" w:rsidRPr="00D175D2">
        <w:rPr>
          <w:rFonts w:eastAsia="Arial" w:cs="Arial"/>
          <w:color w:val="161C2D"/>
        </w:rPr>
        <w:t xml:space="preserve">its </w:t>
      </w:r>
      <w:r w:rsidR="00792F56" w:rsidRPr="00D175D2">
        <w:rPr>
          <w:rFonts w:eastAsia="Arial" w:cs="Arial"/>
          <w:color w:val="161C2D"/>
        </w:rPr>
        <w:t>objectives within the multi-agency community</w:t>
      </w:r>
      <w:r w:rsidR="00923B93" w:rsidRPr="00D175D2">
        <w:rPr>
          <w:rFonts w:eastAsia="Arial" w:cs="Arial"/>
          <w:color w:val="161C2D"/>
        </w:rPr>
        <w:t>-</w:t>
      </w:r>
      <w:r w:rsidR="00792F56" w:rsidRPr="00D175D2">
        <w:rPr>
          <w:rFonts w:eastAsia="Arial" w:cs="Arial"/>
          <w:color w:val="161C2D"/>
        </w:rPr>
        <w:t>led “</w:t>
      </w:r>
      <w:hyperlink r:id="rId13" w:history="1">
        <w:r w:rsidR="00792F56" w:rsidRPr="00D175D2">
          <w:rPr>
            <w:rStyle w:val="Hyperlink"/>
            <w:rFonts w:eastAsia="Arial" w:cs="Arial"/>
          </w:rPr>
          <w:t>Work on Skye</w:t>
        </w:r>
      </w:hyperlink>
      <w:r w:rsidR="00792F56" w:rsidRPr="00D175D2">
        <w:rPr>
          <w:rFonts w:eastAsia="Arial" w:cs="Arial"/>
          <w:color w:val="161C2D"/>
        </w:rPr>
        <w:t>” recruitment and retention project.</w:t>
      </w:r>
    </w:p>
    <w:p w14:paraId="67F3DF20" w14:textId="77777777" w:rsidR="00D175D2" w:rsidRPr="00D175D2" w:rsidRDefault="00D175D2" w:rsidP="00D175D2">
      <w:pPr>
        <w:pStyle w:val="ListParagraph"/>
        <w:numPr>
          <w:ilvl w:val="0"/>
          <w:numId w:val="3"/>
        </w:numPr>
        <w:spacing w:after="0" w:line="276" w:lineRule="auto"/>
        <w:rPr>
          <w:rFonts w:eastAsia="Arial" w:cs="Arial"/>
          <w:color w:val="161C2D"/>
        </w:rPr>
      </w:pPr>
    </w:p>
    <w:p w14:paraId="24B76525" w14:textId="11C3BD86" w:rsidR="003F62FD" w:rsidRDefault="003F62FD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 xml:space="preserve">The combined outputs from these </w:t>
      </w:r>
      <w:r w:rsidR="00CB3F18" w:rsidRPr="00D175D2">
        <w:rPr>
          <w:rFonts w:eastAsia="Arial" w:cs="Arial"/>
          <w:color w:val="161C2D"/>
        </w:rPr>
        <w:t xml:space="preserve">and </w:t>
      </w:r>
      <w:r w:rsidR="001A4381" w:rsidRPr="00D175D2">
        <w:rPr>
          <w:rFonts w:eastAsia="Arial" w:cs="Arial"/>
          <w:color w:val="161C2D"/>
        </w:rPr>
        <w:t xml:space="preserve">other </w:t>
      </w:r>
      <w:r w:rsidRPr="00D175D2">
        <w:rPr>
          <w:rFonts w:eastAsia="Arial" w:cs="Arial"/>
          <w:color w:val="161C2D"/>
        </w:rPr>
        <w:t xml:space="preserve">projects </w:t>
      </w:r>
      <w:r w:rsidR="006D4993" w:rsidRPr="00D175D2">
        <w:rPr>
          <w:rFonts w:eastAsia="Arial" w:cs="Arial"/>
          <w:color w:val="161C2D"/>
        </w:rPr>
        <w:t>will</w:t>
      </w:r>
      <w:r w:rsidRPr="00D175D2">
        <w:rPr>
          <w:rFonts w:eastAsia="Arial" w:cs="Arial"/>
          <w:color w:val="161C2D"/>
        </w:rPr>
        <w:t xml:space="preserve"> </w:t>
      </w:r>
      <w:r w:rsidR="001A4381" w:rsidRPr="00D175D2">
        <w:rPr>
          <w:rFonts w:eastAsia="Arial" w:cs="Arial"/>
          <w:color w:val="161C2D"/>
        </w:rPr>
        <w:t>offer a valuable knowled</w:t>
      </w:r>
      <w:r w:rsidR="00605597" w:rsidRPr="00D175D2">
        <w:rPr>
          <w:rFonts w:eastAsia="Arial" w:cs="Arial"/>
          <w:color w:val="161C2D"/>
        </w:rPr>
        <w:t xml:space="preserve">ge base </w:t>
      </w:r>
      <w:r w:rsidR="0095759A" w:rsidRPr="00D175D2">
        <w:rPr>
          <w:rFonts w:eastAsia="Arial" w:cs="Arial"/>
          <w:color w:val="161C2D"/>
        </w:rPr>
        <w:t>of resource</w:t>
      </w:r>
      <w:r w:rsidR="00C4775D" w:rsidRPr="00D175D2">
        <w:rPr>
          <w:rFonts w:eastAsia="Arial" w:cs="Arial"/>
          <w:color w:val="161C2D"/>
        </w:rPr>
        <w:t>s</w:t>
      </w:r>
      <w:r w:rsidR="0095759A" w:rsidRPr="00D175D2">
        <w:rPr>
          <w:rFonts w:eastAsia="Arial" w:cs="Arial"/>
          <w:color w:val="161C2D"/>
        </w:rPr>
        <w:t xml:space="preserve"> and tools to </w:t>
      </w:r>
      <w:r w:rsidRPr="00D175D2">
        <w:rPr>
          <w:rFonts w:eastAsia="Arial" w:cs="Arial"/>
          <w:color w:val="161C2D"/>
        </w:rPr>
        <w:t xml:space="preserve">assist </w:t>
      </w:r>
      <w:r w:rsidR="00BD0FDD" w:rsidRPr="00D175D2">
        <w:rPr>
          <w:rFonts w:eastAsia="Arial" w:cs="Arial"/>
          <w:color w:val="161C2D"/>
        </w:rPr>
        <w:t>remote and rural communities</w:t>
      </w:r>
      <w:r w:rsidRPr="00D175D2">
        <w:rPr>
          <w:rFonts w:eastAsia="Arial" w:cs="Arial"/>
          <w:color w:val="161C2D"/>
        </w:rPr>
        <w:t>.</w:t>
      </w:r>
    </w:p>
    <w:p w14:paraId="4AE6E895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61940BA5" w14:textId="3D29B85F" w:rsidR="00BE0EEF" w:rsidRDefault="000C6295" w:rsidP="00D175D2">
      <w:pPr>
        <w:spacing w:after="0" w:line="276" w:lineRule="auto"/>
        <w:rPr>
          <w:rFonts w:eastAsia="Arial" w:cs="Arial"/>
          <w:color w:val="161C2D"/>
        </w:rPr>
      </w:pPr>
      <w:r w:rsidRPr="00D175D2">
        <w:rPr>
          <w:rFonts w:eastAsia="Arial" w:cs="Arial"/>
          <w:color w:val="161C2D"/>
        </w:rPr>
        <w:t>For more information visit:</w:t>
      </w:r>
    </w:p>
    <w:p w14:paraId="12C51F8B" w14:textId="77777777" w:rsidR="00D175D2" w:rsidRPr="00D175D2" w:rsidRDefault="00D175D2" w:rsidP="00D175D2">
      <w:pPr>
        <w:spacing w:after="0" w:line="276" w:lineRule="auto"/>
        <w:rPr>
          <w:rFonts w:eastAsia="Arial" w:cs="Arial"/>
          <w:color w:val="161C2D"/>
        </w:rPr>
      </w:pPr>
    </w:p>
    <w:p w14:paraId="66FE317A" w14:textId="1E01AFC3" w:rsidR="007E2DB6" w:rsidRPr="00D175D2" w:rsidRDefault="00000000" w:rsidP="00D175D2">
      <w:pPr>
        <w:spacing w:after="0" w:line="276" w:lineRule="auto"/>
        <w:rPr>
          <w:rFonts w:eastAsia="Arial" w:cs="Arial"/>
          <w:color w:val="161C2D"/>
        </w:rPr>
      </w:pPr>
      <w:hyperlink r:id="rId14" w:history="1">
        <w:r w:rsidR="007E2DB6" w:rsidRPr="00D175D2">
          <w:rPr>
            <w:rStyle w:val="Hyperlink"/>
            <w:rFonts w:eastAsia="Arial" w:cs="Arial"/>
          </w:rPr>
          <w:t>Recruitment and Retention | Turas | Learn (</w:t>
        </w:r>
        <w:proofErr w:type="spellStart"/>
        <w:r w:rsidR="007E2DB6" w:rsidRPr="00D175D2">
          <w:rPr>
            <w:rStyle w:val="Hyperlink"/>
            <w:rFonts w:eastAsia="Arial" w:cs="Arial"/>
          </w:rPr>
          <w:t>nhs.scot</w:t>
        </w:r>
        <w:proofErr w:type="spellEnd"/>
        <w:r w:rsidR="007E2DB6" w:rsidRPr="00D175D2">
          <w:rPr>
            <w:rStyle w:val="Hyperlink"/>
            <w:rFonts w:eastAsia="Arial" w:cs="Arial"/>
          </w:rPr>
          <w:t>)</w:t>
        </w:r>
      </w:hyperlink>
    </w:p>
    <w:p w14:paraId="129B3235" w14:textId="1D3517B2" w:rsidR="000C6295" w:rsidRPr="00D175D2" w:rsidRDefault="00000000" w:rsidP="00D175D2">
      <w:pPr>
        <w:spacing w:after="0" w:line="276" w:lineRule="auto"/>
        <w:rPr>
          <w:rFonts w:eastAsia="Arial" w:cs="Arial"/>
          <w:color w:val="161C2D"/>
        </w:rPr>
      </w:pPr>
      <w:hyperlink r:id="rId15" w:history="1">
        <w:r w:rsidR="000C6295" w:rsidRPr="00D175D2">
          <w:rPr>
            <w:rStyle w:val="Hyperlink"/>
            <w:rFonts w:eastAsia="Arial" w:cs="Arial"/>
          </w:rPr>
          <w:t>National Centre for Remote and Rural Health and Care: Information Hub | Turas | Learn (</w:t>
        </w:r>
        <w:proofErr w:type="spellStart"/>
        <w:r w:rsidR="000C6295" w:rsidRPr="00D175D2">
          <w:rPr>
            <w:rStyle w:val="Hyperlink"/>
            <w:rFonts w:eastAsia="Arial" w:cs="Arial"/>
          </w:rPr>
          <w:t>nhs.scot</w:t>
        </w:r>
        <w:proofErr w:type="spellEnd"/>
        <w:r w:rsidR="000C6295" w:rsidRPr="00D175D2">
          <w:rPr>
            <w:rStyle w:val="Hyperlink"/>
            <w:rFonts w:eastAsia="Arial" w:cs="Arial"/>
          </w:rPr>
          <w:t>)</w:t>
        </w:r>
      </w:hyperlink>
    </w:p>
    <w:p w14:paraId="104EBF7D" w14:textId="55D0A14C" w:rsidR="409146AE" w:rsidRPr="00D175D2" w:rsidRDefault="00E3066C" w:rsidP="00D175D2">
      <w:pPr>
        <w:spacing w:after="0" w:line="276" w:lineRule="auto"/>
        <w:rPr>
          <w:rFonts w:cs="Arial"/>
        </w:rPr>
      </w:pPr>
      <w:r w:rsidRPr="00D175D2">
        <w:rPr>
          <w:rFonts w:eastAsia="Arial" w:cs="Arial"/>
          <w:color w:val="161C2D"/>
        </w:rPr>
        <w:t xml:space="preserve">Or contact </w:t>
      </w:r>
      <w:hyperlink r:id="rId16">
        <w:r w:rsidRPr="00D175D2">
          <w:rPr>
            <w:rStyle w:val="Hyperlink"/>
            <w:rFonts w:eastAsia="Arial" w:cs="Arial"/>
          </w:rPr>
          <w:t>nes.ruralteam@nhs.scot</w:t>
        </w:r>
      </w:hyperlink>
    </w:p>
    <w:sectPr w:rsidR="409146AE" w:rsidRPr="00D175D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93E3" w14:textId="77777777" w:rsidR="000F6C65" w:rsidRDefault="000F6C65" w:rsidP="00030ABB">
      <w:pPr>
        <w:spacing w:after="0" w:line="240" w:lineRule="auto"/>
      </w:pPr>
      <w:r>
        <w:separator/>
      </w:r>
    </w:p>
  </w:endnote>
  <w:endnote w:type="continuationSeparator" w:id="0">
    <w:p w14:paraId="29A80A6C" w14:textId="77777777" w:rsidR="000F6C65" w:rsidRDefault="000F6C65" w:rsidP="00030ABB">
      <w:pPr>
        <w:spacing w:after="0" w:line="240" w:lineRule="auto"/>
      </w:pPr>
      <w:r>
        <w:continuationSeparator/>
      </w:r>
    </w:p>
  </w:endnote>
  <w:endnote w:type="continuationNotice" w:id="1">
    <w:p w14:paraId="7B7809C6" w14:textId="77777777" w:rsidR="000F6C65" w:rsidRDefault="000F6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032681"/>
      <w:docPartObj>
        <w:docPartGallery w:val="Page Numbers (Bottom of Page)"/>
        <w:docPartUnique/>
      </w:docPartObj>
    </w:sdtPr>
    <w:sdtContent>
      <w:p w14:paraId="04A52BC8" w14:textId="387E9A1B" w:rsidR="00E07E8A" w:rsidRDefault="00E07E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D1FE795" w14:textId="77777777" w:rsidR="009A571A" w:rsidRDefault="009A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AB06F" w14:textId="77777777" w:rsidR="000F6C65" w:rsidRDefault="000F6C65" w:rsidP="00030ABB">
      <w:pPr>
        <w:spacing w:after="0" w:line="240" w:lineRule="auto"/>
      </w:pPr>
      <w:r>
        <w:separator/>
      </w:r>
    </w:p>
  </w:footnote>
  <w:footnote w:type="continuationSeparator" w:id="0">
    <w:p w14:paraId="09358A98" w14:textId="77777777" w:rsidR="000F6C65" w:rsidRDefault="000F6C65" w:rsidP="00030ABB">
      <w:pPr>
        <w:spacing w:after="0" w:line="240" w:lineRule="auto"/>
      </w:pPr>
      <w:r>
        <w:continuationSeparator/>
      </w:r>
    </w:p>
  </w:footnote>
  <w:footnote w:type="continuationNotice" w:id="1">
    <w:p w14:paraId="7470DA8E" w14:textId="77777777" w:rsidR="000F6C65" w:rsidRDefault="000F6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613E" w14:textId="194C4DA6" w:rsidR="00030ABB" w:rsidRDefault="00030ABB" w:rsidP="004F7D88">
    <w:pPr>
      <w:pStyle w:val="Header"/>
      <w:spacing w:after="240"/>
    </w:pPr>
    <w:r>
      <w:rPr>
        <w:noProof/>
      </w:rPr>
      <w:drawing>
        <wp:inline distT="0" distB="0" distL="0" distR="0" wp14:anchorId="129994E6" wp14:editId="23CA6800">
          <wp:extent cx="5943600" cy="733425"/>
          <wp:effectExtent l="0" t="0" r="0" b="9525"/>
          <wp:docPr id="1644825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25522" name="Picture 1644825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7BA"/>
    <w:multiLevelType w:val="multilevel"/>
    <w:tmpl w:val="F968D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0855"/>
    <w:multiLevelType w:val="multilevel"/>
    <w:tmpl w:val="B24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7353"/>
    <w:multiLevelType w:val="multilevel"/>
    <w:tmpl w:val="85CC5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512F89"/>
    <w:multiLevelType w:val="multilevel"/>
    <w:tmpl w:val="1FB84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88674D9"/>
    <w:multiLevelType w:val="multilevel"/>
    <w:tmpl w:val="3BF82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3F46879"/>
    <w:multiLevelType w:val="hybridMultilevel"/>
    <w:tmpl w:val="7150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6A9A"/>
    <w:multiLevelType w:val="multilevel"/>
    <w:tmpl w:val="D238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38083840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750D0E"/>
    <w:multiLevelType w:val="multilevel"/>
    <w:tmpl w:val="A1863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8D2216E"/>
    <w:multiLevelType w:val="multilevel"/>
    <w:tmpl w:val="4DF42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D9FD24E"/>
    <w:multiLevelType w:val="hybridMultilevel"/>
    <w:tmpl w:val="4406EC5E"/>
    <w:lvl w:ilvl="0" w:tplc="9080E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2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3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0F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66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E793E"/>
    <w:multiLevelType w:val="multilevel"/>
    <w:tmpl w:val="321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E594F"/>
    <w:multiLevelType w:val="multilevel"/>
    <w:tmpl w:val="E1DE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20E1C84"/>
    <w:multiLevelType w:val="multilevel"/>
    <w:tmpl w:val="602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9336D"/>
    <w:multiLevelType w:val="multilevel"/>
    <w:tmpl w:val="3C4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74A4A"/>
    <w:multiLevelType w:val="hybridMultilevel"/>
    <w:tmpl w:val="6076F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46F9B"/>
    <w:multiLevelType w:val="multilevel"/>
    <w:tmpl w:val="71A09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E6D7B9A"/>
    <w:multiLevelType w:val="multilevel"/>
    <w:tmpl w:val="3C6E9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010627">
    <w:abstractNumId w:val="10"/>
  </w:num>
  <w:num w:numId="2" w16cid:durableId="1523471823">
    <w:abstractNumId w:val="13"/>
  </w:num>
  <w:num w:numId="3" w16cid:durableId="1328703088">
    <w:abstractNumId w:val="5"/>
  </w:num>
  <w:num w:numId="4" w16cid:durableId="666060301">
    <w:abstractNumId w:val="1"/>
  </w:num>
  <w:num w:numId="5" w16cid:durableId="845050111">
    <w:abstractNumId w:val="14"/>
  </w:num>
  <w:num w:numId="6" w16cid:durableId="81610370">
    <w:abstractNumId w:val="11"/>
  </w:num>
  <w:num w:numId="7" w16cid:durableId="483006294">
    <w:abstractNumId w:val="17"/>
  </w:num>
  <w:num w:numId="8" w16cid:durableId="51390012">
    <w:abstractNumId w:val="7"/>
  </w:num>
  <w:num w:numId="9" w16cid:durableId="1635722067">
    <w:abstractNumId w:val="3"/>
  </w:num>
  <w:num w:numId="10" w16cid:durableId="1816801845">
    <w:abstractNumId w:val="12"/>
  </w:num>
  <w:num w:numId="11" w16cid:durableId="271940409">
    <w:abstractNumId w:val="9"/>
  </w:num>
  <w:num w:numId="12" w16cid:durableId="1889607062">
    <w:abstractNumId w:val="2"/>
  </w:num>
  <w:num w:numId="13" w16cid:durableId="237440962">
    <w:abstractNumId w:val="0"/>
  </w:num>
  <w:num w:numId="14" w16cid:durableId="1913157485">
    <w:abstractNumId w:val="15"/>
  </w:num>
  <w:num w:numId="15" w16cid:durableId="1757284638">
    <w:abstractNumId w:val="16"/>
  </w:num>
  <w:num w:numId="16" w16cid:durableId="145054551">
    <w:abstractNumId w:val="8"/>
  </w:num>
  <w:num w:numId="17" w16cid:durableId="255485639">
    <w:abstractNumId w:val="6"/>
  </w:num>
  <w:num w:numId="18" w16cid:durableId="599727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0A2382"/>
    <w:rsid w:val="00003A44"/>
    <w:rsid w:val="0001110D"/>
    <w:rsid w:val="0002127D"/>
    <w:rsid w:val="00021585"/>
    <w:rsid w:val="00023153"/>
    <w:rsid w:val="00030ABB"/>
    <w:rsid w:val="0003127D"/>
    <w:rsid w:val="0003E370"/>
    <w:rsid w:val="00062C24"/>
    <w:rsid w:val="0007777F"/>
    <w:rsid w:val="000878B3"/>
    <w:rsid w:val="00087F0D"/>
    <w:rsid w:val="00092F0E"/>
    <w:rsid w:val="000968C4"/>
    <w:rsid w:val="000A298C"/>
    <w:rsid w:val="000B5CBA"/>
    <w:rsid w:val="000C4A37"/>
    <w:rsid w:val="000C6295"/>
    <w:rsid w:val="000E2188"/>
    <w:rsid w:val="000F2E96"/>
    <w:rsid w:val="000F5EEF"/>
    <w:rsid w:val="000F6C65"/>
    <w:rsid w:val="00100B4E"/>
    <w:rsid w:val="00110577"/>
    <w:rsid w:val="0011764F"/>
    <w:rsid w:val="00121739"/>
    <w:rsid w:val="00122CDF"/>
    <w:rsid w:val="00136CB7"/>
    <w:rsid w:val="00143B4C"/>
    <w:rsid w:val="0014756F"/>
    <w:rsid w:val="001550A6"/>
    <w:rsid w:val="0016221A"/>
    <w:rsid w:val="00166047"/>
    <w:rsid w:val="00170528"/>
    <w:rsid w:val="00193C0E"/>
    <w:rsid w:val="00195D0A"/>
    <w:rsid w:val="0019683B"/>
    <w:rsid w:val="001A201F"/>
    <w:rsid w:val="001A4381"/>
    <w:rsid w:val="001A5229"/>
    <w:rsid w:val="001A6F48"/>
    <w:rsid w:val="001B03D3"/>
    <w:rsid w:val="001B0D59"/>
    <w:rsid w:val="001D2FE1"/>
    <w:rsid w:val="001D3751"/>
    <w:rsid w:val="001D6300"/>
    <w:rsid w:val="001E190F"/>
    <w:rsid w:val="002054A7"/>
    <w:rsid w:val="0022717F"/>
    <w:rsid w:val="0022F93A"/>
    <w:rsid w:val="0023176D"/>
    <w:rsid w:val="002768AC"/>
    <w:rsid w:val="00285991"/>
    <w:rsid w:val="0029157F"/>
    <w:rsid w:val="002968B1"/>
    <w:rsid w:val="00297629"/>
    <w:rsid w:val="002B344F"/>
    <w:rsid w:val="002C07FF"/>
    <w:rsid w:val="002C3224"/>
    <w:rsid w:val="002C64B4"/>
    <w:rsid w:val="00306708"/>
    <w:rsid w:val="00311D2E"/>
    <w:rsid w:val="00312075"/>
    <w:rsid w:val="00314DD4"/>
    <w:rsid w:val="00316411"/>
    <w:rsid w:val="00317A46"/>
    <w:rsid w:val="00320368"/>
    <w:rsid w:val="00320574"/>
    <w:rsid w:val="00327FFB"/>
    <w:rsid w:val="003346CD"/>
    <w:rsid w:val="00336556"/>
    <w:rsid w:val="003441B3"/>
    <w:rsid w:val="003460F0"/>
    <w:rsid w:val="0035309A"/>
    <w:rsid w:val="0036026E"/>
    <w:rsid w:val="00364622"/>
    <w:rsid w:val="0037077C"/>
    <w:rsid w:val="00373FED"/>
    <w:rsid w:val="0037579E"/>
    <w:rsid w:val="00381451"/>
    <w:rsid w:val="00386963"/>
    <w:rsid w:val="00395E4B"/>
    <w:rsid w:val="003A1545"/>
    <w:rsid w:val="003A7321"/>
    <w:rsid w:val="003B69F0"/>
    <w:rsid w:val="003C2B5D"/>
    <w:rsid w:val="003C5720"/>
    <w:rsid w:val="003C649D"/>
    <w:rsid w:val="003C7311"/>
    <w:rsid w:val="003F0CA0"/>
    <w:rsid w:val="003F62FD"/>
    <w:rsid w:val="003F6949"/>
    <w:rsid w:val="0040136E"/>
    <w:rsid w:val="004069C0"/>
    <w:rsid w:val="00407B94"/>
    <w:rsid w:val="00413B96"/>
    <w:rsid w:val="004309B8"/>
    <w:rsid w:val="004476C2"/>
    <w:rsid w:val="004541B9"/>
    <w:rsid w:val="00466BDF"/>
    <w:rsid w:val="00484D13"/>
    <w:rsid w:val="00486C5E"/>
    <w:rsid w:val="00494486"/>
    <w:rsid w:val="00495BD4"/>
    <w:rsid w:val="004A5183"/>
    <w:rsid w:val="004A690B"/>
    <w:rsid w:val="004B5E43"/>
    <w:rsid w:val="004B606D"/>
    <w:rsid w:val="004B6599"/>
    <w:rsid w:val="004C1A10"/>
    <w:rsid w:val="004C5F2B"/>
    <w:rsid w:val="004D72D4"/>
    <w:rsid w:val="004E2CA4"/>
    <w:rsid w:val="004E5F31"/>
    <w:rsid w:val="004F109F"/>
    <w:rsid w:val="004F7D88"/>
    <w:rsid w:val="00513F0A"/>
    <w:rsid w:val="00521F16"/>
    <w:rsid w:val="0053747C"/>
    <w:rsid w:val="00540A10"/>
    <w:rsid w:val="005461A3"/>
    <w:rsid w:val="00562EAB"/>
    <w:rsid w:val="00564C62"/>
    <w:rsid w:val="00581935"/>
    <w:rsid w:val="00582A9A"/>
    <w:rsid w:val="005836FF"/>
    <w:rsid w:val="005851FB"/>
    <w:rsid w:val="00591EA9"/>
    <w:rsid w:val="00591F94"/>
    <w:rsid w:val="005A1522"/>
    <w:rsid w:val="005B06D6"/>
    <w:rsid w:val="005E281E"/>
    <w:rsid w:val="005F5CCF"/>
    <w:rsid w:val="00600E5F"/>
    <w:rsid w:val="00605597"/>
    <w:rsid w:val="006162FD"/>
    <w:rsid w:val="006172D1"/>
    <w:rsid w:val="0062653F"/>
    <w:rsid w:val="00633849"/>
    <w:rsid w:val="0064123F"/>
    <w:rsid w:val="00642C81"/>
    <w:rsid w:val="006478C7"/>
    <w:rsid w:val="00660D7A"/>
    <w:rsid w:val="00664F01"/>
    <w:rsid w:val="00680EB1"/>
    <w:rsid w:val="006979D4"/>
    <w:rsid w:val="006A1A92"/>
    <w:rsid w:val="006A4EE2"/>
    <w:rsid w:val="006B5823"/>
    <w:rsid w:val="006D4993"/>
    <w:rsid w:val="006D4F74"/>
    <w:rsid w:val="006D50EF"/>
    <w:rsid w:val="006D5B38"/>
    <w:rsid w:val="006E3B94"/>
    <w:rsid w:val="006E6DE6"/>
    <w:rsid w:val="007036A9"/>
    <w:rsid w:val="00704390"/>
    <w:rsid w:val="007059FE"/>
    <w:rsid w:val="00705C4F"/>
    <w:rsid w:val="00712049"/>
    <w:rsid w:val="00713274"/>
    <w:rsid w:val="007136A0"/>
    <w:rsid w:val="0074105B"/>
    <w:rsid w:val="00743338"/>
    <w:rsid w:val="007477C6"/>
    <w:rsid w:val="00756AB3"/>
    <w:rsid w:val="0076561C"/>
    <w:rsid w:val="00766AAF"/>
    <w:rsid w:val="00770026"/>
    <w:rsid w:val="00790E55"/>
    <w:rsid w:val="00792F56"/>
    <w:rsid w:val="007A44B7"/>
    <w:rsid w:val="007C1476"/>
    <w:rsid w:val="007C24A7"/>
    <w:rsid w:val="007C3255"/>
    <w:rsid w:val="007C6BB4"/>
    <w:rsid w:val="007D0865"/>
    <w:rsid w:val="007D1B30"/>
    <w:rsid w:val="007D1D11"/>
    <w:rsid w:val="007D643F"/>
    <w:rsid w:val="007E165F"/>
    <w:rsid w:val="007E2DB6"/>
    <w:rsid w:val="007F26F9"/>
    <w:rsid w:val="007F587F"/>
    <w:rsid w:val="007F6C31"/>
    <w:rsid w:val="00801789"/>
    <w:rsid w:val="00807B18"/>
    <w:rsid w:val="0081265F"/>
    <w:rsid w:val="00820EBF"/>
    <w:rsid w:val="008211C4"/>
    <w:rsid w:val="00824009"/>
    <w:rsid w:val="00835232"/>
    <w:rsid w:val="00847387"/>
    <w:rsid w:val="00860D89"/>
    <w:rsid w:val="00862DF7"/>
    <w:rsid w:val="00867231"/>
    <w:rsid w:val="00870C25"/>
    <w:rsid w:val="00880758"/>
    <w:rsid w:val="00881699"/>
    <w:rsid w:val="00881A57"/>
    <w:rsid w:val="008A7CA9"/>
    <w:rsid w:val="008C0118"/>
    <w:rsid w:val="008C303D"/>
    <w:rsid w:val="008C5982"/>
    <w:rsid w:val="008C5BA8"/>
    <w:rsid w:val="008C7691"/>
    <w:rsid w:val="008D33D1"/>
    <w:rsid w:val="008D5AE6"/>
    <w:rsid w:val="008D6A7A"/>
    <w:rsid w:val="008E6430"/>
    <w:rsid w:val="008F2F2E"/>
    <w:rsid w:val="00913387"/>
    <w:rsid w:val="00913856"/>
    <w:rsid w:val="00916074"/>
    <w:rsid w:val="00917501"/>
    <w:rsid w:val="009186BA"/>
    <w:rsid w:val="00922EF9"/>
    <w:rsid w:val="00923B93"/>
    <w:rsid w:val="00931428"/>
    <w:rsid w:val="009521C9"/>
    <w:rsid w:val="0095559A"/>
    <w:rsid w:val="0095759A"/>
    <w:rsid w:val="009625F2"/>
    <w:rsid w:val="0097417D"/>
    <w:rsid w:val="00987B2A"/>
    <w:rsid w:val="009A5056"/>
    <w:rsid w:val="009A571A"/>
    <w:rsid w:val="009A6398"/>
    <w:rsid w:val="009B2F7F"/>
    <w:rsid w:val="009C0120"/>
    <w:rsid w:val="009C3DDF"/>
    <w:rsid w:val="009C624C"/>
    <w:rsid w:val="009D056F"/>
    <w:rsid w:val="009F1B11"/>
    <w:rsid w:val="009F3036"/>
    <w:rsid w:val="009F6640"/>
    <w:rsid w:val="00A02754"/>
    <w:rsid w:val="00A04B01"/>
    <w:rsid w:val="00A07BFF"/>
    <w:rsid w:val="00A1274A"/>
    <w:rsid w:val="00A149C7"/>
    <w:rsid w:val="00A1609C"/>
    <w:rsid w:val="00A1AA9F"/>
    <w:rsid w:val="00A231D5"/>
    <w:rsid w:val="00A265A0"/>
    <w:rsid w:val="00A30A82"/>
    <w:rsid w:val="00A55950"/>
    <w:rsid w:val="00A55C9B"/>
    <w:rsid w:val="00A60687"/>
    <w:rsid w:val="00A621DC"/>
    <w:rsid w:val="00A625FA"/>
    <w:rsid w:val="00A66BA2"/>
    <w:rsid w:val="00A71821"/>
    <w:rsid w:val="00A74214"/>
    <w:rsid w:val="00A74598"/>
    <w:rsid w:val="00A74EB7"/>
    <w:rsid w:val="00A8247F"/>
    <w:rsid w:val="00A94A74"/>
    <w:rsid w:val="00A96DC6"/>
    <w:rsid w:val="00AB075B"/>
    <w:rsid w:val="00AB1313"/>
    <w:rsid w:val="00AB2671"/>
    <w:rsid w:val="00AB3E1F"/>
    <w:rsid w:val="00AB452E"/>
    <w:rsid w:val="00AB4616"/>
    <w:rsid w:val="00AC1280"/>
    <w:rsid w:val="00AC3446"/>
    <w:rsid w:val="00AD13F7"/>
    <w:rsid w:val="00AE5DBA"/>
    <w:rsid w:val="00AE6BDF"/>
    <w:rsid w:val="00B0029A"/>
    <w:rsid w:val="00B03591"/>
    <w:rsid w:val="00B1138A"/>
    <w:rsid w:val="00B16C68"/>
    <w:rsid w:val="00B171ED"/>
    <w:rsid w:val="00B30D1F"/>
    <w:rsid w:val="00B6215A"/>
    <w:rsid w:val="00B72F35"/>
    <w:rsid w:val="00B832D7"/>
    <w:rsid w:val="00B91F7C"/>
    <w:rsid w:val="00B97766"/>
    <w:rsid w:val="00BB7C9E"/>
    <w:rsid w:val="00BC4FB0"/>
    <w:rsid w:val="00BC508C"/>
    <w:rsid w:val="00BD0FDD"/>
    <w:rsid w:val="00BE0EEF"/>
    <w:rsid w:val="00BE2CB9"/>
    <w:rsid w:val="00BE6442"/>
    <w:rsid w:val="00BE7C6F"/>
    <w:rsid w:val="00BF4B7C"/>
    <w:rsid w:val="00BF7144"/>
    <w:rsid w:val="00C02340"/>
    <w:rsid w:val="00C06BB1"/>
    <w:rsid w:val="00C070C1"/>
    <w:rsid w:val="00C246B9"/>
    <w:rsid w:val="00C252C7"/>
    <w:rsid w:val="00C25D30"/>
    <w:rsid w:val="00C26831"/>
    <w:rsid w:val="00C274B2"/>
    <w:rsid w:val="00C421BA"/>
    <w:rsid w:val="00C43F8A"/>
    <w:rsid w:val="00C4775D"/>
    <w:rsid w:val="00C47A14"/>
    <w:rsid w:val="00C60923"/>
    <w:rsid w:val="00C62E93"/>
    <w:rsid w:val="00C64ABC"/>
    <w:rsid w:val="00C66888"/>
    <w:rsid w:val="00C91EF0"/>
    <w:rsid w:val="00C93E33"/>
    <w:rsid w:val="00C94389"/>
    <w:rsid w:val="00C964EB"/>
    <w:rsid w:val="00CB3F18"/>
    <w:rsid w:val="00CD38A8"/>
    <w:rsid w:val="00CD5039"/>
    <w:rsid w:val="00CD52EF"/>
    <w:rsid w:val="00CD55C1"/>
    <w:rsid w:val="00CD7C7D"/>
    <w:rsid w:val="00CE1869"/>
    <w:rsid w:val="00CE2D1F"/>
    <w:rsid w:val="00CF0611"/>
    <w:rsid w:val="00CF550F"/>
    <w:rsid w:val="00D04122"/>
    <w:rsid w:val="00D138DC"/>
    <w:rsid w:val="00D175D2"/>
    <w:rsid w:val="00D23BDE"/>
    <w:rsid w:val="00D34E9F"/>
    <w:rsid w:val="00D50D84"/>
    <w:rsid w:val="00D53042"/>
    <w:rsid w:val="00D5360C"/>
    <w:rsid w:val="00D5C93A"/>
    <w:rsid w:val="00D751C5"/>
    <w:rsid w:val="00D8028A"/>
    <w:rsid w:val="00D85B75"/>
    <w:rsid w:val="00D9372B"/>
    <w:rsid w:val="00D9425E"/>
    <w:rsid w:val="00D9730A"/>
    <w:rsid w:val="00DA7CB8"/>
    <w:rsid w:val="00DC001E"/>
    <w:rsid w:val="00DD6798"/>
    <w:rsid w:val="00DE4B05"/>
    <w:rsid w:val="00E04D66"/>
    <w:rsid w:val="00E07E8A"/>
    <w:rsid w:val="00E3066C"/>
    <w:rsid w:val="00E34B6E"/>
    <w:rsid w:val="00E45B82"/>
    <w:rsid w:val="00E524F6"/>
    <w:rsid w:val="00E5396A"/>
    <w:rsid w:val="00E53C1B"/>
    <w:rsid w:val="00E55425"/>
    <w:rsid w:val="00E5672A"/>
    <w:rsid w:val="00E6265B"/>
    <w:rsid w:val="00E71FBB"/>
    <w:rsid w:val="00E720D2"/>
    <w:rsid w:val="00E84AB6"/>
    <w:rsid w:val="00E85ACD"/>
    <w:rsid w:val="00E9587C"/>
    <w:rsid w:val="00E966FD"/>
    <w:rsid w:val="00E967BE"/>
    <w:rsid w:val="00EA2902"/>
    <w:rsid w:val="00EA2AE8"/>
    <w:rsid w:val="00EC15B3"/>
    <w:rsid w:val="00EC3A79"/>
    <w:rsid w:val="00ED50A2"/>
    <w:rsid w:val="00EE284D"/>
    <w:rsid w:val="00EE62A4"/>
    <w:rsid w:val="00EE65BC"/>
    <w:rsid w:val="00EF1471"/>
    <w:rsid w:val="00EF2175"/>
    <w:rsid w:val="00EF33CA"/>
    <w:rsid w:val="00F01C3C"/>
    <w:rsid w:val="00F05E52"/>
    <w:rsid w:val="00F101AB"/>
    <w:rsid w:val="00F114C9"/>
    <w:rsid w:val="00F1410C"/>
    <w:rsid w:val="00F147B3"/>
    <w:rsid w:val="00F219FF"/>
    <w:rsid w:val="00F22AD9"/>
    <w:rsid w:val="00F24ED3"/>
    <w:rsid w:val="00F27C8A"/>
    <w:rsid w:val="00F333F1"/>
    <w:rsid w:val="00F4026A"/>
    <w:rsid w:val="00F533F1"/>
    <w:rsid w:val="00F874DA"/>
    <w:rsid w:val="00F879B3"/>
    <w:rsid w:val="00F90850"/>
    <w:rsid w:val="00FA01CA"/>
    <w:rsid w:val="00FA0ED0"/>
    <w:rsid w:val="00FA6DCC"/>
    <w:rsid w:val="00FC7C20"/>
    <w:rsid w:val="00FD28FE"/>
    <w:rsid w:val="00FD2C6F"/>
    <w:rsid w:val="00FD3D56"/>
    <w:rsid w:val="00FE580D"/>
    <w:rsid w:val="00FE58D5"/>
    <w:rsid w:val="00FE7945"/>
    <w:rsid w:val="00FF1287"/>
    <w:rsid w:val="00FF3B95"/>
    <w:rsid w:val="010AAB2C"/>
    <w:rsid w:val="011DEE78"/>
    <w:rsid w:val="013DB9C1"/>
    <w:rsid w:val="01424B36"/>
    <w:rsid w:val="01AA9D38"/>
    <w:rsid w:val="01B504D5"/>
    <w:rsid w:val="01D33874"/>
    <w:rsid w:val="0270B378"/>
    <w:rsid w:val="02F54ABA"/>
    <w:rsid w:val="036410A7"/>
    <w:rsid w:val="0377B985"/>
    <w:rsid w:val="04111479"/>
    <w:rsid w:val="0481B6D3"/>
    <w:rsid w:val="0481E079"/>
    <w:rsid w:val="04CF257F"/>
    <w:rsid w:val="04EB48A2"/>
    <w:rsid w:val="05696CE2"/>
    <w:rsid w:val="058FF3D0"/>
    <w:rsid w:val="05966FA4"/>
    <w:rsid w:val="06C3590C"/>
    <w:rsid w:val="07076769"/>
    <w:rsid w:val="088396BF"/>
    <w:rsid w:val="08CF6605"/>
    <w:rsid w:val="0956E1DE"/>
    <w:rsid w:val="09844C43"/>
    <w:rsid w:val="0995E4DA"/>
    <w:rsid w:val="0A38DBCA"/>
    <w:rsid w:val="0A9D309F"/>
    <w:rsid w:val="0AB5AF80"/>
    <w:rsid w:val="0B2DB2A8"/>
    <w:rsid w:val="0B41AC92"/>
    <w:rsid w:val="0B7A67C7"/>
    <w:rsid w:val="0B8049F3"/>
    <w:rsid w:val="0BD1A1E5"/>
    <w:rsid w:val="0C2D6CFC"/>
    <w:rsid w:val="0C894D93"/>
    <w:rsid w:val="0C9255A1"/>
    <w:rsid w:val="0CD29BDE"/>
    <w:rsid w:val="0D2B3853"/>
    <w:rsid w:val="0DADC8EF"/>
    <w:rsid w:val="0DF52BBD"/>
    <w:rsid w:val="0E1DCAA9"/>
    <w:rsid w:val="0EB40FB5"/>
    <w:rsid w:val="0EF88B48"/>
    <w:rsid w:val="0FFA7FA1"/>
    <w:rsid w:val="1052BAEB"/>
    <w:rsid w:val="1076EA03"/>
    <w:rsid w:val="10B37059"/>
    <w:rsid w:val="11374FDE"/>
    <w:rsid w:val="11BE015A"/>
    <w:rsid w:val="11CEF255"/>
    <w:rsid w:val="11CFF3EA"/>
    <w:rsid w:val="136C5D78"/>
    <w:rsid w:val="13AAF9F0"/>
    <w:rsid w:val="13B09586"/>
    <w:rsid w:val="13E4E473"/>
    <w:rsid w:val="14D55421"/>
    <w:rsid w:val="169DE562"/>
    <w:rsid w:val="17566598"/>
    <w:rsid w:val="185E2993"/>
    <w:rsid w:val="18A28512"/>
    <w:rsid w:val="191F23E3"/>
    <w:rsid w:val="198FC738"/>
    <w:rsid w:val="19A2E381"/>
    <w:rsid w:val="1A8F75C7"/>
    <w:rsid w:val="1AB19C7D"/>
    <w:rsid w:val="1ADF887C"/>
    <w:rsid w:val="1B088D7E"/>
    <w:rsid w:val="1C702D0B"/>
    <w:rsid w:val="1C742E10"/>
    <w:rsid w:val="1CCE8A97"/>
    <w:rsid w:val="1CFFCC99"/>
    <w:rsid w:val="1D52F2A1"/>
    <w:rsid w:val="1E07C185"/>
    <w:rsid w:val="1E92B7AB"/>
    <w:rsid w:val="1EB38862"/>
    <w:rsid w:val="1EDD864C"/>
    <w:rsid w:val="1F83C02F"/>
    <w:rsid w:val="1F923DCC"/>
    <w:rsid w:val="2028E599"/>
    <w:rsid w:val="20316563"/>
    <w:rsid w:val="20472F85"/>
    <w:rsid w:val="2074FD52"/>
    <w:rsid w:val="21BF2757"/>
    <w:rsid w:val="22570C9E"/>
    <w:rsid w:val="2273EC3F"/>
    <w:rsid w:val="22C52308"/>
    <w:rsid w:val="22D5435D"/>
    <w:rsid w:val="234C236C"/>
    <w:rsid w:val="235D1B89"/>
    <w:rsid w:val="23C0E431"/>
    <w:rsid w:val="23C50E30"/>
    <w:rsid w:val="23FA70BF"/>
    <w:rsid w:val="24AC557C"/>
    <w:rsid w:val="24B4E097"/>
    <w:rsid w:val="24FD1102"/>
    <w:rsid w:val="2559E767"/>
    <w:rsid w:val="2588745B"/>
    <w:rsid w:val="2592A294"/>
    <w:rsid w:val="26719B44"/>
    <w:rsid w:val="2748ADDA"/>
    <w:rsid w:val="27627F5A"/>
    <w:rsid w:val="278AADA2"/>
    <w:rsid w:val="27CF2B9C"/>
    <w:rsid w:val="27F08BAD"/>
    <w:rsid w:val="281A0D0C"/>
    <w:rsid w:val="2839806E"/>
    <w:rsid w:val="2872CD62"/>
    <w:rsid w:val="28CD651C"/>
    <w:rsid w:val="2925603C"/>
    <w:rsid w:val="2AB3A4FF"/>
    <w:rsid w:val="2B21AF09"/>
    <w:rsid w:val="2B4A84FB"/>
    <w:rsid w:val="2B876BC3"/>
    <w:rsid w:val="2BF9A06D"/>
    <w:rsid w:val="2C45658D"/>
    <w:rsid w:val="2D43EE9B"/>
    <w:rsid w:val="2DE7E24C"/>
    <w:rsid w:val="2E982EC8"/>
    <w:rsid w:val="30397366"/>
    <w:rsid w:val="3169B629"/>
    <w:rsid w:val="323B9BD6"/>
    <w:rsid w:val="324AA13C"/>
    <w:rsid w:val="32712EBA"/>
    <w:rsid w:val="3308907F"/>
    <w:rsid w:val="330E54BE"/>
    <w:rsid w:val="33D1E26E"/>
    <w:rsid w:val="343B19C2"/>
    <w:rsid w:val="34588734"/>
    <w:rsid w:val="3489254F"/>
    <w:rsid w:val="35355D39"/>
    <w:rsid w:val="35383C15"/>
    <w:rsid w:val="353E7903"/>
    <w:rsid w:val="35A90B06"/>
    <w:rsid w:val="3634CB0C"/>
    <w:rsid w:val="364FE863"/>
    <w:rsid w:val="36F3AFA1"/>
    <w:rsid w:val="37255110"/>
    <w:rsid w:val="3758BAAC"/>
    <w:rsid w:val="3844DED6"/>
    <w:rsid w:val="38C06E7F"/>
    <w:rsid w:val="38CF3E89"/>
    <w:rsid w:val="399D019D"/>
    <w:rsid w:val="39A8CCEE"/>
    <w:rsid w:val="39C5F645"/>
    <w:rsid w:val="3A714995"/>
    <w:rsid w:val="3AE363DA"/>
    <w:rsid w:val="3C6385CB"/>
    <w:rsid w:val="3C7C9B03"/>
    <w:rsid w:val="3C820ABE"/>
    <w:rsid w:val="3CBC7AC0"/>
    <w:rsid w:val="3D0D8F3C"/>
    <w:rsid w:val="3D3BE527"/>
    <w:rsid w:val="3DFAB3EA"/>
    <w:rsid w:val="3E28E4F0"/>
    <w:rsid w:val="3E39EFA6"/>
    <w:rsid w:val="3EA463A9"/>
    <w:rsid w:val="3F1F64FD"/>
    <w:rsid w:val="3F5924A1"/>
    <w:rsid w:val="3FA0C6DE"/>
    <w:rsid w:val="3FEF0B6A"/>
    <w:rsid w:val="4054F874"/>
    <w:rsid w:val="409146AE"/>
    <w:rsid w:val="40B19635"/>
    <w:rsid w:val="414E9CB2"/>
    <w:rsid w:val="4198187A"/>
    <w:rsid w:val="41CDB745"/>
    <w:rsid w:val="420DB694"/>
    <w:rsid w:val="42913B9D"/>
    <w:rsid w:val="42A54919"/>
    <w:rsid w:val="42E37BFD"/>
    <w:rsid w:val="43540B74"/>
    <w:rsid w:val="43E3F990"/>
    <w:rsid w:val="43E93A0F"/>
    <w:rsid w:val="44229DCE"/>
    <w:rsid w:val="4428BE26"/>
    <w:rsid w:val="44546A47"/>
    <w:rsid w:val="44929C6B"/>
    <w:rsid w:val="45A56FE5"/>
    <w:rsid w:val="46B2537E"/>
    <w:rsid w:val="46D37A4F"/>
    <w:rsid w:val="47C8968D"/>
    <w:rsid w:val="47F59C93"/>
    <w:rsid w:val="482CFF45"/>
    <w:rsid w:val="484475D0"/>
    <w:rsid w:val="48F202CF"/>
    <w:rsid w:val="48F8B7F1"/>
    <w:rsid w:val="49B3EE41"/>
    <w:rsid w:val="49FA3A83"/>
    <w:rsid w:val="4AEF783C"/>
    <w:rsid w:val="4AFC9A23"/>
    <w:rsid w:val="4C3DDDA6"/>
    <w:rsid w:val="4CDF4667"/>
    <w:rsid w:val="4CF6F0D5"/>
    <w:rsid w:val="4D5188FA"/>
    <w:rsid w:val="4D69F2C8"/>
    <w:rsid w:val="4D8CB43C"/>
    <w:rsid w:val="4DB01BE6"/>
    <w:rsid w:val="4E11851E"/>
    <w:rsid w:val="4E3E1F11"/>
    <w:rsid w:val="4EEFCED4"/>
    <w:rsid w:val="4F27FA19"/>
    <w:rsid w:val="4FA001FE"/>
    <w:rsid w:val="4FBC1861"/>
    <w:rsid w:val="4FD5ACE3"/>
    <w:rsid w:val="5005F44F"/>
    <w:rsid w:val="503F0C3E"/>
    <w:rsid w:val="5092BB04"/>
    <w:rsid w:val="5130D25F"/>
    <w:rsid w:val="51DBAC47"/>
    <w:rsid w:val="51F72C7E"/>
    <w:rsid w:val="523218BC"/>
    <w:rsid w:val="526DDA8E"/>
    <w:rsid w:val="52CDBEAD"/>
    <w:rsid w:val="52E6B4F4"/>
    <w:rsid w:val="532EA8D1"/>
    <w:rsid w:val="5371B634"/>
    <w:rsid w:val="537DFCC5"/>
    <w:rsid w:val="5463C46F"/>
    <w:rsid w:val="54A117B9"/>
    <w:rsid w:val="54CFA20C"/>
    <w:rsid w:val="556E9279"/>
    <w:rsid w:val="557F1777"/>
    <w:rsid w:val="55DEE915"/>
    <w:rsid w:val="56CB4B8F"/>
    <w:rsid w:val="5714C62B"/>
    <w:rsid w:val="57588504"/>
    <w:rsid w:val="580A3799"/>
    <w:rsid w:val="583E1C85"/>
    <w:rsid w:val="586FC5A0"/>
    <w:rsid w:val="589D7B9B"/>
    <w:rsid w:val="589FE829"/>
    <w:rsid w:val="58B3F784"/>
    <w:rsid w:val="58BA86C5"/>
    <w:rsid w:val="58EFFC6A"/>
    <w:rsid w:val="590090B9"/>
    <w:rsid w:val="590D893A"/>
    <w:rsid w:val="594997D9"/>
    <w:rsid w:val="598C3B39"/>
    <w:rsid w:val="59A5DFAB"/>
    <w:rsid w:val="5AA4A93E"/>
    <w:rsid w:val="5B475006"/>
    <w:rsid w:val="5B55E997"/>
    <w:rsid w:val="5B6DFDA0"/>
    <w:rsid w:val="5C0DA4ED"/>
    <w:rsid w:val="5C240205"/>
    <w:rsid w:val="5CE49FE0"/>
    <w:rsid w:val="5D1A1BC9"/>
    <w:rsid w:val="5D31DD2F"/>
    <w:rsid w:val="5DFC29AA"/>
    <w:rsid w:val="5E39D7D7"/>
    <w:rsid w:val="5E9B4B88"/>
    <w:rsid w:val="5EC44A36"/>
    <w:rsid w:val="5ED2F6F7"/>
    <w:rsid w:val="5F448B7C"/>
    <w:rsid w:val="5F4C32FF"/>
    <w:rsid w:val="5FE810E1"/>
    <w:rsid w:val="6094644B"/>
    <w:rsid w:val="60A39215"/>
    <w:rsid w:val="60B4BDC0"/>
    <w:rsid w:val="60C5DD2A"/>
    <w:rsid w:val="6178998D"/>
    <w:rsid w:val="61E48AB0"/>
    <w:rsid w:val="62DF113D"/>
    <w:rsid w:val="62FF8805"/>
    <w:rsid w:val="641EA58E"/>
    <w:rsid w:val="65A034E4"/>
    <w:rsid w:val="6747BC55"/>
    <w:rsid w:val="678F1D5A"/>
    <w:rsid w:val="68392AA1"/>
    <w:rsid w:val="6869E072"/>
    <w:rsid w:val="6872B095"/>
    <w:rsid w:val="68886A2B"/>
    <w:rsid w:val="68976938"/>
    <w:rsid w:val="68E7E961"/>
    <w:rsid w:val="69292ADD"/>
    <w:rsid w:val="697C9B28"/>
    <w:rsid w:val="6B1C7236"/>
    <w:rsid w:val="6C517F70"/>
    <w:rsid w:val="6C6F1A26"/>
    <w:rsid w:val="6C7BCDB9"/>
    <w:rsid w:val="6C7F90F4"/>
    <w:rsid w:val="6CDA3815"/>
    <w:rsid w:val="6D8181C6"/>
    <w:rsid w:val="6DE57C95"/>
    <w:rsid w:val="6E092A9D"/>
    <w:rsid w:val="6E2509F6"/>
    <w:rsid w:val="6EA82838"/>
    <w:rsid w:val="6EF19041"/>
    <w:rsid w:val="6F29AF7D"/>
    <w:rsid w:val="6F48E308"/>
    <w:rsid w:val="6F624DE5"/>
    <w:rsid w:val="6F9932A1"/>
    <w:rsid w:val="6FB044BF"/>
    <w:rsid w:val="70F3ACA6"/>
    <w:rsid w:val="71CE00DC"/>
    <w:rsid w:val="71E274C1"/>
    <w:rsid w:val="7210422A"/>
    <w:rsid w:val="7281155B"/>
    <w:rsid w:val="73680E5E"/>
    <w:rsid w:val="738794BB"/>
    <w:rsid w:val="73C9A33E"/>
    <w:rsid w:val="73DDC8DD"/>
    <w:rsid w:val="750632B1"/>
    <w:rsid w:val="75D0E15D"/>
    <w:rsid w:val="75DA0130"/>
    <w:rsid w:val="762F8CB5"/>
    <w:rsid w:val="76BE4FCD"/>
    <w:rsid w:val="780782F1"/>
    <w:rsid w:val="7814B89E"/>
    <w:rsid w:val="7853DAE3"/>
    <w:rsid w:val="78E52794"/>
    <w:rsid w:val="790AB52E"/>
    <w:rsid w:val="79258D9D"/>
    <w:rsid w:val="7990649D"/>
    <w:rsid w:val="799BDA92"/>
    <w:rsid w:val="79A33224"/>
    <w:rsid w:val="79D6F99F"/>
    <w:rsid w:val="7A15C86E"/>
    <w:rsid w:val="7AC7D4AE"/>
    <w:rsid w:val="7CA98E39"/>
    <w:rsid w:val="7D021083"/>
    <w:rsid w:val="7D0A2382"/>
    <w:rsid w:val="7D5025BE"/>
    <w:rsid w:val="7DB5648A"/>
    <w:rsid w:val="7E0BF662"/>
    <w:rsid w:val="7E80218A"/>
    <w:rsid w:val="7E98938B"/>
    <w:rsid w:val="7F324209"/>
    <w:rsid w:val="7F7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2382"/>
  <w15:chartTrackingRefBased/>
  <w15:docId w15:val="{65C50532-D29F-45B8-A966-C56B33B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0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AD9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708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D9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708"/>
    <w:rPr>
      <w:rFonts w:ascii="Arial" w:eastAsiaTheme="majorEastAsia" w:hAnsi="Arial" w:cstheme="majorBidi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BB"/>
  </w:style>
  <w:style w:type="paragraph" w:styleId="Footer">
    <w:name w:val="footer"/>
    <w:basedOn w:val="Normal"/>
    <w:link w:val="FooterChar"/>
    <w:uiPriority w:val="99"/>
    <w:unhideWhenUsed/>
    <w:rsid w:val="00030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BB"/>
  </w:style>
  <w:style w:type="character" w:styleId="UnresolvedMention">
    <w:name w:val="Unresolved Mention"/>
    <w:basedOn w:val="DefaultParagraphFont"/>
    <w:uiPriority w:val="99"/>
    <w:semiHidden/>
    <w:unhideWhenUsed/>
    <w:rsid w:val="00407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7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orkonsky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scot/publications/rural-scotland-data-dashboard-overview/pages/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es.ruralteam@nhs.sco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earn.nes.nhs.scot/6320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earn.nes.nhs.scot/75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61F91763-AEF7-438E-AE47-26242BBF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375DB-1BCD-4752-8E72-8B9988480F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45FB6B-D14C-4607-A0D0-36B18E411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83E01-185F-48A4-AAF9-90CA55860E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86155B-403B-4987-B007-1485C39FC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OBrien</dc:creator>
  <cp:keywords/>
  <dc:description/>
  <cp:lastModifiedBy>Pauline Lambert</cp:lastModifiedBy>
  <cp:revision>3</cp:revision>
  <dcterms:created xsi:type="dcterms:W3CDTF">2024-10-14T11:44:00Z</dcterms:created>
  <dcterms:modified xsi:type="dcterms:W3CDTF">2024-10-15T15:33:00Z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