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958EE" w:rsidR="00BB3509" w:rsidP="00BB3509" w:rsidRDefault="00C9536A" w14:paraId="49A1F1B3" w14:textId="151F7A2C">
      <w:pPr>
        <w:rPr>
          <w:rFonts w:ascii="Source Sans Pro" w:hAnsi="Source Sans Pro" w:eastAsia="Arial" w:cs="Arial"/>
          <w:b/>
          <w:bCs/>
          <w:sz w:val="56"/>
          <w:szCs w:val="56"/>
        </w:rPr>
      </w:pPr>
      <w:r w:rsidRPr="007958EE">
        <w:rPr>
          <w:rFonts w:ascii="Source Sans Pro" w:hAnsi="Source Sans Pro" w:eastAsia="Arial" w:cs="Arial"/>
          <w:b/>
          <w:bCs/>
          <w:noProof/>
          <w:sz w:val="56"/>
          <w:szCs w:val="56"/>
        </w:rPr>
        <w:drawing>
          <wp:anchor distT="0" distB="0" distL="114300" distR="114300" simplePos="0" relativeHeight="251658240" behindDoc="1" locked="0" layoutInCell="1" allowOverlap="1" wp14:anchorId="739EAB2B" wp14:editId="03B349B3">
            <wp:simplePos x="0" y="0"/>
            <wp:positionH relativeFrom="margin">
              <wp:align>left</wp:align>
            </wp:positionH>
            <wp:positionV relativeFrom="margin">
              <wp:align>top</wp:align>
            </wp:positionV>
            <wp:extent cx="1247775" cy="1247775"/>
            <wp:effectExtent l="0" t="0" r="9525" b="9525"/>
            <wp:wrapTight wrapText="bothSides">
              <wp:wrapPolygon edited="0">
                <wp:start x="0" y="0"/>
                <wp:lineTo x="0" y="21435"/>
                <wp:lineTo x="21435" y="21435"/>
                <wp:lineTo x="2143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logo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p>
    <w:p w:rsidRPr="007958EE" w:rsidR="00BB3509" w:rsidP="00BB3509" w:rsidRDefault="00BB3509" w14:paraId="64C22E2D" w14:textId="77777777">
      <w:pPr>
        <w:rPr>
          <w:rFonts w:ascii="Source Sans Pro" w:hAnsi="Source Sans Pro" w:eastAsia="Arial" w:cs="Arial"/>
          <w:b/>
          <w:bCs/>
          <w:sz w:val="56"/>
          <w:szCs w:val="56"/>
        </w:rPr>
      </w:pPr>
    </w:p>
    <w:p w:rsidRPr="007958EE" w:rsidR="00C9536A" w:rsidP="00BB3509" w:rsidRDefault="00C9536A" w14:paraId="139B936F" w14:textId="77777777">
      <w:pPr>
        <w:rPr>
          <w:rFonts w:ascii="Source Sans Pro" w:hAnsi="Source Sans Pro" w:eastAsia="Source Sans Pro Black" w:cs="Source Sans Pro Black"/>
          <w:b/>
          <w:bCs/>
          <w:color w:val="000000" w:themeColor="text1"/>
          <w:sz w:val="40"/>
          <w:szCs w:val="40"/>
        </w:rPr>
      </w:pPr>
    </w:p>
    <w:p w:rsidRPr="007958EE" w:rsidR="00BB3509" w:rsidP="00BB3509" w:rsidRDefault="00C9536A" w14:paraId="22A6ED4E" w14:textId="4881DCF1">
      <w:pPr>
        <w:rPr>
          <w:rFonts w:ascii="Source Sans Pro" w:hAnsi="Source Sans Pro" w:eastAsia="Source Sans Pro Black,Calibri" w:cs="Source Sans Pro Black,Calibri"/>
          <w:b/>
          <w:bCs/>
          <w:color w:val="000000" w:themeColor="text1"/>
          <w:sz w:val="40"/>
          <w:szCs w:val="40"/>
        </w:rPr>
      </w:pPr>
      <w:r w:rsidRPr="007958EE">
        <w:rPr>
          <w:rFonts w:ascii="Source Sans Pro" w:hAnsi="Source Sans Pro" w:eastAsia="Source Sans Pro Black" w:cs="Source Sans Pro Black"/>
          <w:b/>
          <w:bCs/>
          <w:color w:val="000000" w:themeColor="text1"/>
          <w:sz w:val="40"/>
          <w:szCs w:val="40"/>
        </w:rPr>
        <w:t xml:space="preserve">Post Registration Foundation programme for Newly Qualified pharmacists </w:t>
      </w:r>
    </w:p>
    <w:p w:rsidRPr="007958EE" w:rsidR="00BB3509" w:rsidP="00BB3509" w:rsidRDefault="00BB3509" w14:paraId="78EAA160" w14:textId="77777777">
      <w:pPr>
        <w:rPr>
          <w:rFonts w:ascii="Source Sans Pro" w:hAnsi="Source Sans Pro" w:cs="Calibri"/>
          <w:color w:val="000000" w:themeColor="text1"/>
          <w:sz w:val="40"/>
        </w:rPr>
      </w:pPr>
    </w:p>
    <w:p w:rsidRPr="007958EE" w:rsidR="00BB3509" w:rsidP="00BB3509" w:rsidRDefault="00BB3509" w14:paraId="5C3DCA1F" w14:textId="400333BB">
      <w:pPr>
        <w:rPr>
          <w:rFonts w:ascii="Source Sans Pro" w:hAnsi="Source Sans Pro" w:eastAsia="Source Sans Pro Black,Calibri" w:cs="Source Sans Pro Black,Calibri"/>
          <w:b/>
          <w:bCs/>
          <w:color w:val="000000" w:themeColor="text1"/>
          <w:sz w:val="40"/>
          <w:szCs w:val="40"/>
        </w:rPr>
      </w:pPr>
      <w:r w:rsidRPr="007958EE">
        <w:rPr>
          <w:rFonts w:ascii="Source Sans Pro" w:hAnsi="Source Sans Pro" w:eastAsia="Source Sans Pro Black" w:cs="Source Sans Pro Black"/>
          <w:b/>
          <w:bCs/>
          <w:color w:val="000000" w:themeColor="text1"/>
          <w:sz w:val="40"/>
          <w:szCs w:val="40"/>
        </w:rPr>
        <w:t>Frequently Asked Questions (FAQs)</w:t>
      </w:r>
    </w:p>
    <w:p w:rsidRPr="007958EE" w:rsidR="00727ACA" w:rsidP="00BB3509" w:rsidRDefault="00727ACA" w14:paraId="4F55FED3" w14:textId="3B9C19D8">
      <w:pPr>
        <w:rPr>
          <w:rFonts w:ascii="Source Sans Pro" w:hAnsi="Source Sans Pro" w:eastAsia="Source Sans Pro Black" w:cs="Source Sans Pro Black"/>
          <w:b/>
          <w:bCs/>
          <w:color w:val="000000" w:themeColor="text1"/>
          <w:sz w:val="40"/>
          <w:szCs w:val="40"/>
        </w:rPr>
      </w:pPr>
      <w:r w:rsidRPr="007958EE">
        <w:rPr>
          <w:rFonts w:ascii="Source Sans Pro" w:hAnsi="Source Sans Pro" w:eastAsia="Source Sans Pro Black" w:cs="Source Sans Pro Black"/>
          <w:b/>
          <w:bCs/>
          <w:color w:val="000000" w:themeColor="text1"/>
          <w:sz w:val="40"/>
          <w:szCs w:val="40"/>
        </w:rPr>
        <w:t xml:space="preserve">Version </w:t>
      </w:r>
      <w:r w:rsidRPr="7BAD98AC" w:rsidR="03C1A2BC">
        <w:rPr>
          <w:rFonts w:ascii="Source Sans Pro" w:hAnsi="Source Sans Pro" w:eastAsia="Source Sans Pro Black" w:cs="Source Sans Pro Black"/>
          <w:b/>
          <w:bCs/>
          <w:color w:val="000000" w:themeColor="text1"/>
          <w:sz w:val="40"/>
          <w:szCs w:val="40"/>
        </w:rPr>
        <w:t>3</w:t>
      </w:r>
      <w:r w:rsidRPr="007958EE">
        <w:rPr>
          <w:rFonts w:ascii="Source Sans Pro" w:hAnsi="Source Sans Pro" w:eastAsia="Source Sans Pro Black" w:cs="Source Sans Pro Black"/>
          <w:b/>
          <w:bCs/>
          <w:color w:val="000000" w:themeColor="text1"/>
          <w:sz w:val="40"/>
          <w:szCs w:val="40"/>
        </w:rPr>
        <w:t xml:space="preserve"> </w:t>
      </w:r>
    </w:p>
    <w:p w:rsidRPr="007958EE" w:rsidR="00BB3509" w:rsidP="00BB3509" w:rsidRDefault="00BB3509" w14:paraId="497FF6FB" w14:textId="657EDFA1">
      <w:pPr>
        <w:rPr>
          <w:rFonts w:ascii="Source Sans Pro" w:hAnsi="Source Sans Pro" w:eastAsia="Source Sans Pro Black,Calibri" w:cs="Source Sans Pro Black,Calibri"/>
          <w:b/>
          <w:bCs/>
          <w:color w:val="4472C4" w:themeColor="accent1"/>
        </w:rPr>
      </w:pPr>
      <w:r w:rsidRPr="007958EE">
        <w:rPr>
          <w:rFonts w:ascii="Source Sans Pro" w:hAnsi="Source Sans Pro" w:eastAsia="Source Sans Pro Black" w:cs="Source Sans Pro Black"/>
          <w:b/>
          <w:bCs/>
          <w:color w:val="000000" w:themeColor="text1"/>
          <w:sz w:val="40"/>
          <w:szCs w:val="40"/>
        </w:rPr>
        <w:t>20</w:t>
      </w:r>
      <w:r w:rsidRPr="007958EE" w:rsidR="00C9536A">
        <w:rPr>
          <w:rFonts w:ascii="Source Sans Pro" w:hAnsi="Source Sans Pro" w:eastAsia="Source Sans Pro Black" w:cs="Source Sans Pro Black"/>
          <w:b/>
          <w:bCs/>
          <w:color w:val="000000" w:themeColor="text1"/>
          <w:sz w:val="40"/>
          <w:szCs w:val="40"/>
        </w:rPr>
        <w:t>21</w:t>
      </w:r>
      <w:r w:rsidRPr="007958EE">
        <w:rPr>
          <w:rFonts w:ascii="Source Sans Pro" w:hAnsi="Source Sans Pro" w:cs="Calibri"/>
          <w:b/>
          <w:color w:val="4F81BD"/>
        </w:rPr>
        <w:tab/>
      </w:r>
    </w:p>
    <w:p w:rsidRPr="007958EE" w:rsidR="00BB3509" w:rsidP="00BB3509" w:rsidRDefault="00BB3509" w14:paraId="4D32CE5B" w14:textId="16C6AC54">
      <w:pPr>
        <w:rPr>
          <w:rFonts w:ascii="Source Sans Pro" w:hAnsi="Source Sans Pro" w:cs="Calibri"/>
          <w:b/>
          <w:color w:val="4F81BD"/>
        </w:rPr>
      </w:pPr>
    </w:p>
    <w:p w:rsidRPr="007958EE" w:rsidR="00BB3509" w:rsidP="00BB3509" w:rsidRDefault="00BB3509" w14:paraId="3123445D" w14:textId="77777777">
      <w:pPr>
        <w:rPr>
          <w:rFonts w:ascii="Source Sans Pro" w:hAnsi="Source Sans Pro" w:cs="Calibri"/>
          <w:b/>
          <w:color w:val="4F81BD"/>
        </w:rPr>
      </w:pPr>
    </w:p>
    <w:p w:rsidRPr="007958EE" w:rsidR="00BB3509" w:rsidP="00BB3509" w:rsidRDefault="00BB3509" w14:paraId="31026C51" w14:textId="77777777">
      <w:pPr>
        <w:rPr>
          <w:rFonts w:ascii="Source Sans Pro" w:hAnsi="Source Sans Pro" w:cs="Calibri"/>
          <w:b/>
          <w:color w:val="4F81BD"/>
        </w:rPr>
      </w:pPr>
    </w:p>
    <w:p w:rsidRPr="007958EE" w:rsidR="00BB3509" w:rsidP="00BB3509" w:rsidRDefault="00BB3509" w14:paraId="450232AC" w14:textId="5ECDC637">
      <w:pPr>
        <w:ind w:left="1440"/>
        <w:rPr>
          <w:rFonts w:ascii="Source Sans Pro" w:hAnsi="Source Sans Pro" w:cs="Calibri"/>
          <w:b/>
          <w:color w:val="4F81BD"/>
        </w:rPr>
      </w:pP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 xml:space="preserve">      </w:t>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ab/>
      </w:r>
      <w:r w:rsidRPr="007958EE">
        <w:rPr>
          <w:rFonts w:ascii="Source Sans Pro" w:hAnsi="Source Sans Pro" w:cs="Calibri"/>
          <w:b/>
          <w:color w:val="4F81BD"/>
        </w:rPr>
        <w:t xml:space="preserve">       </w:t>
      </w:r>
    </w:p>
    <w:p w:rsidRPr="007958EE" w:rsidR="00BB3509" w:rsidP="00BB3509" w:rsidRDefault="00BB3509" w14:paraId="005EC2C3" w14:textId="77777777">
      <w:pPr>
        <w:rPr>
          <w:rFonts w:ascii="Source Sans Pro" w:hAnsi="Source Sans Pro" w:cs="Arial"/>
          <w:b/>
          <w:sz w:val="24"/>
          <w:szCs w:val="24"/>
        </w:rPr>
      </w:pPr>
    </w:p>
    <w:p w:rsidRPr="007958EE" w:rsidR="00BB3509" w:rsidP="00BB3509" w:rsidRDefault="00BB3509" w14:paraId="4E6250E3" w14:textId="77777777">
      <w:pPr>
        <w:rPr>
          <w:rFonts w:ascii="Source Sans Pro" w:hAnsi="Source Sans Pro" w:cs="Arial"/>
          <w:b/>
          <w:sz w:val="24"/>
          <w:szCs w:val="24"/>
        </w:rPr>
      </w:pPr>
      <w:r w:rsidRPr="007958EE">
        <w:rPr>
          <w:rFonts w:ascii="Source Sans Pro" w:hAnsi="Source Sans Pro" w:cs="Arial"/>
          <w:b/>
          <w:sz w:val="24"/>
          <w:szCs w:val="24"/>
        </w:rPr>
        <w:br w:type="page"/>
      </w:r>
    </w:p>
    <w:p w:rsidRPr="007958EE" w:rsidR="00103F29" w:rsidP="00FE7F87" w:rsidRDefault="00103F29" w14:paraId="2BC2D9F9" w14:textId="77777777">
      <w:pPr>
        <w:jc w:val="both"/>
        <w:rPr>
          <w:rFonts w:ascii="Source Sans Pro" w:hAnsi="Source Sans Pro"/>
          <w:b/>
          <w:sz w:val="48"/>
          <w:szCs w:val="48"/>
        </w:rPr>
        <w:sectPr w:rsidRPr="007958EE" w:rsidR="00103F29">
          <w:footerReference w:type="default" r:id="rId12"/>
          <w:footerReference w:type="first" r:id="rId13"/>
          <w:pgSz w:w="11906" w:h="16838"/>
          <w:pgMar w:top="1440" w:right="1440" w:bottom="1440" w:left="1440" w:header="708" w:footer="708" w:gutter="0"/>
          <w:cols w:space="708"/>
          <w:docGrid w:linePitch="360"/>
        </w:sectPr>
      </w:pPr>
    </w:p>
    <w:sdt>
      <w:sdtPr>
        <w:rPr>
          <w:rFonts w:ascii="Source Sans Pro" w:hAnsi="Source Sans Pro" w:eastAsiaTheme="minorHAnsi" w:cstheme="minorBidi"/>
          <w:color w:val="auto"/>
          <w:sz w:val="22"/>
          <w:szCs w:val="22"/>
          <w:lang w:val="en-GB"/>
        </w:rPr>
        <w:id w:val="-2071418418"/>
        <w:docPartObj>
          <w:docPartGallery w:val="Table of Contents"/>
          <w:docPartUnique/>
        </w:docPartObj>
      </w:sdtPr>
      <w:sdtEndPr>
        <w:rPr>
          <w:b/>
          <w:bCs/>
          <w:noProof/>
        </w:rPr>
      </w:sdtEndPr>
      <w:sdtContent>
        <w:p w:rsidRPr="002B287D" w:rsidR="006D0669" w:rsidRDefault="006D0669" w14:paraId="0D6EC72C" w14:textId="30CE8241">
          <w:pPr>
            <w:pStyle w:val="TOCHeading"/>
            <w:rPr>
              <w:rFonts w:ascii="Source Sans Pro" w:hAnsi="Source Sans Pro"/>
              <w:color w:val="000000" w:themeColor="text1"/>
            </w:rPr>
          </w:pPr>
          <w:r w:rsidRPr="002B287D">
            <w:rPr>
              <w:rFonts w:ascii="Source Sans Pro" w:hAnsi="Source Sans Pro"/>
              <w:color w:val="000000" w:themeColor="text1"/>
            </w:rPr>
            <w:t>Conten</w:t>
          </w:r>
          <w:r w:rsidR="00B21862">
            <w:rPr>
              <w:rFonts w:ascii="Source Sans Pro" w:hAnsi="Source Sans Pro"/>
              <w:color w:val="000000" w:themeColor="text1"/>
            </w:rPr>
            <w:t>ts</w:t>
          </w:r>
        </w:p>
        <w:p w:rsidR="004E7D72" w:rsidRDefault="006D0669" w14:paraId="60AF73EE" w14:textId="0A322502">
          <w:pPr>
            <w:pStyle w:val="TOC1"/>
            <w:tabs>
              <w:tab w:val="right" w:leader="dot" w:pos="9016"/>
            </w:tabs>
            <w:rPr>
              <w:rFonts w:eastAsiaTheme="minorEastAsia"/>
              <w:noProof/>
              <w:lang w:eastAsia="en-GB"/>
            </w:rPr>
          </w:pPr>
          <w:r w:rsidRPr="007958EE">
            <w:rPr>
              <w:rFonts w:ascii="Source Sans Pro" w:hAnsi="Source Sans Pro"/>
              <w:color w:val="000000" w:themeColor="text1"/>
            </w:rPr>
            <w:fldChar w:fldCharType="begin"/>
          </w:r>
          <w:r w:rsidRPr="007958EE">
            <w:rPr>
              <w:rFonts w:ascii="Source Sans Pro" w:hAnsi="Source Sans Pro"/>
              <w:color w:val="000000" w:themeColor="text1"/>
            </w:rPr>
            <w:instrText xml:space="preserve"> TOC \o "1-3" \h \z \u </w:instrText>
          </w:r>
          <w:r w:rsidRPr="007958EE">
            <w:rPr>
              <w:rFonts w:ascii="Source Sans Pro" w:hAnsi="Source Sans Pro"/>
              <w:color w:val="000000" w:themeColor="text1"/>
            </w:rPr>
            <w:fldChar w:fldCharType="separate"/>
          </w:r>
          <w:hyperlink w:history="1" w:anchor="_Toc77839982">
            <w:r w:rsidRPr="00BF4E0C" w:rsidR="004E7D72">
              <w:rPr>
                <w:rStyle w:val="Hyperlink"/>
                <w:rFonts w:ascii="Source Sans Pro" w:hAnsi="Source Sans Pro"/>
                <w:b/>
                <w:bCs/>
                <w:noProof/>
              </w:rPr>
              <w:t>Programme</w:t>
            </w:r>
            <w:r w:rsidR="004E7D72">
              <w:rPr>
                <w:noProof/>
                <w:webHidden/>
              </w:rPr>
              <w:tab/>
            </w:r>
            <w:r w:rsidR="004E7D72">
              <w:rPr>
                <w:noProof/>
                <w:webHidden/>
              </w:rPr>
              <w:fldChar w:fldCharType="begin"/>
            </w:r>
            <w:r w:rsidR="004E7D72">
              <w:rPr>
                <w:noProof/>
                <w:webHidden/>
              </w:rPr>
              <w:instrText xml:space="preserve"> PAGEREF _Toc77839982 \h </w:instrText>
            </w:r>
            <w:r w:rsidR="004E7D72">
              <w:rPr>
                <w:noProof/>
                <w:webHidden/>
              </w:rPr>
            </w:r>
            <w:r w:rsidR="004E7D72">
              <w:rPr>
                <w:noProof/>
                <w:webHidden/>
              </w:rPr>
              <w:fldChar w:fldCharType="separate"/>
            </w:r>
            <w:r w:rsidR="004E7D72">
              <w:rPr>
                <w:noProof/>
                <w:webHidden/>
              </w:rPr>
              <w:t>3</w:t>
            </w:r>
            <w:r w:rsidR="004E7D72">
              <w:rPr>
                <w:noProof/>
                <w:webHidden/>
              </w:rPr>
              <w:fldChar w:fldCharType="end"/>
            </w:r>
          </w:hyperlink>
        </w:p>
        <w:p w:rsidR="004E7D72" w:rsidRDefault="00701E6C" w14:paraId="45FF6261" w14:textId="2C5C5E62">
          <w:pPr>
            <w:pStyle w:val="TOC2"/>
            <w:tabs>
              <w:tab w:val="right" w:leader="dot" w:pos="9016"/>
            </w:tabs>
            <w:rPr>
              <w:rFonts w:eastAsiaTheme="minorEastAsia"/>
              <w:noProof/>
              <w:lang w:eastAsia="en-GB"/>
            </w:rPr>
          </w:pPr>
          <w:hyperlink w:history="1" w:anchor="_Toc77839983">
            <w:r w:rsidRPr="00BF4E0C" w:rsidR="004E7D72">
              <w:rPr>
                <w:rStyle w:val="Hyperlink"/>
                <w:rFonts w:ascii="Source Sans Pro" w:hAnsi="Source Sans Pro"/>
                <w:b/>
                <w:bCs/>
                <w:noProof/>
              </w:rPr>
              <w:t>What is the Post-Registration Foundation programme?</w:t>
            </w:r>
            <w:r w:rsidR="004E7D72">
              <w:rPr>
                <w:noProof/>
                <w:webHidden/>
              </w:rPr>
              <w:tab/>
            </w:r>
            <w:r w:rsidR="004E7D72">
              <w:rPr>
                <w:noProof/>
                <w:webHidden/>
              </w:rPr>
              <w:fldChar w:fldCharType="begin"/>
            </w:r>
            <w:r w:rsidR="004E7D72">
              <w:rPr>
                <w:noProof/>
                <w:webHidden/>
              </w:rPr>
              <w:instrText xml:space="preserve"> PAGEREF _Toc77839983 \h </w:instrText>
            </w:r>
            <w:r w:rsidR="004E7D72">
              <w:rPr>
                <w:noProof/>
                <w:webHidden/>
              </w:rPr>
            </w:r>
            <w:r w:rsidR="004E7D72">
              <w:rPr>
                <w:noProof/>
                <w:webHidden/>
              </w:rPr>
              <w:fldChar w:fldCharType="separate"/>
            </w:r>
            <w:r w:rsidR="004E7D72">
              <w:rPr>
                <w:noProof/>
                <w:webHidden/>
              </w:rPr>
              <w:t>3</w:t>
            </w:r>
            <w:r w:rsidR="004E7D72">
              <w:rPr>
                <w:noProof/>
                <w:webHidden/>
              </w:rPr>
              <w:fldChar w:fldCharType="end"/>
            </w:r>
          </w:hyperlink>
        </w:p>
        <w:p w:rsidR="004E7D72" w:rsidRDefault="00701E6C" w14:paraId="716DF2CF" w14:textId="483850E0">
          <w:pPr>
            <w:pStyle w:val="TOC2"/>
            <w:tabs>
              <w:tab w:val="right" w:leader="dot" w:pos="9016"/>
            </w:tabs>
            <w:rPr>
              <w:rFonts w:eastAsiaTheme="minorEastAsia"/>
              <w:noProof/>
              <w:lang w:eastAsia="en-GB"/>
            </w:rPr>
          </w:pPr>
          <w:hyperlink w:history="1" w:anchor="_Toc77839984">
            <w:r w:rsidRPr="00BF4E0C" w:rsidR="004E7D72">
              <w:rPr>
                <w:rStyle w:val="Hyperlink"/>
                <w:rFonts w:ascii="Source Sans Pro" w:hAnsi="Source Sans Pro"/>
                <w:b/>
                <w:bCs/>
                <w:noProof/>
              </w:rPr>
              <w:t>What are the benefits of the programme?</w:t>
            </w:r>
            <w:r w:rsidR="004E7D72">
              <w:rPr>
                <w:noProof/>
                <w:webHidden/>
              </w:rPr>
              <w:tab/>
            </w:r>
            <w:r w:rsidR="004E7D72">
              <w:rPr>
                <w:noProof/>
                <w:webHidden/>
              </w:rPr>
              <w:fldChar w:fldCharType="begin"/>
            </w:r>
            <w:r w:rsidR="004E7D72">
              <w:rPr>
                <w:noProof/>
                <w:webHidden/>
              </w:rPr>
              <w:instrText xml:space="preserve"> PAGEREF _Toc77839984 \h </w:instrText>
            </w:r>
            <w:r w:rsidR="004E7D72">
              <w:rPr>
                <w:noProof/>
                <w:webHidden/>
              </w:rPr>
            </w:r>
            <w:r w:rsidR="004E7D72">
              <w:rPr>
                <w:noProof/>
                <w:webHidden/>
              </w:rPr>
              <w:fldChar w:fldCharType="separate"/>
            </w:r>
            <w:r w:rsidR="004E7D72">
              <w:rPr>
                <w:noProof/>
                <w:webHidden/>
              </w:rPr>
              <w:t>3</w:t>
            </w:r>
            <w:r w:rsidR="004E7D72">
              <w:rPr>
                <w:noProof/>
                <w:webHidden/>
              </w:rPr>
              <w:fldChar w:fldCharType="end"/>
            </w:r>
          </w:hyperlink>
        </w:p>
        <w:p w:rsidR="004E7D72" w:rsidRDefault="00701E6C" w14:paraId="2208EBA8" w14:textId="0600856E">
          <w:pPr>
            <w:pStyle w:val="TOC2"/>
            <w:tabs>
              <w:tab w:val="right" w:leader="dot" w:pos="9016"/>
            </w:tabs>
            <w:rPr>
              <w:rFonts w:eastAsiaTheme="minorEastAsia"/>
              <w:noProof/>
              <w:lang w:eastAsia="en-GB"/>
            </w:rPr>
          </w:pPr>
          <w:hyperlink w:history="1" w:anchor="_Toc77839985">
            <w:r w:rsidRPr="00BF4E0C" w:rsidR="004E7D72">
              <w:rPr>
                <w:rStyle w:val="Hyperlink"/>
                <w:rFonts w:ascii="Source Sans Pro" w:hAnsi="Source Sans Pro"/>
                <w:b/>
                <w:bCs/>
                <w:noProof/>
              </w:rPr>
              <w:t>How long will it take to complete the programme?</w:t>
            </w:r>
            <w:r w:rsidR="004E7D72">
              <w:rPr>
                <w:noProof/>
                <w:webHidden/>
              </w:rPr>
              <w:tab/>
            </w:r>
            <w:r w:rsidR="004E7D72">
              <w:rPr>
                <w:noProof/>
                <w:webHidden/>
              </w:rPr>
              <w:fldChar w:fldCharType="begin"/>
            </w:r>
            <w:r w:rsidR="004E7D72">
              <w:rPr>
                <w:noProof/>
                <w:webHidden/>
              </w:rPr>
              <w:instrText xml:space="preserve"> PAGEREF _Toc77839985 \h </w:instrText>
            </w:r>
            <w:r w:rsidR="004E7D72">
              <w:rPr>
                <w:noProof/>
                <w:webHidden/>
              </w:rPr>
            </w:r>
            <w:r w:rsidR="004E7D72">
              <w:rPr>
                <w:noProof/>
                <w:webHidden/>
              </w:rPr>
              <w:fldChar w:fldCharType="separate"/>
            </w:r>
            <w:r w:rsidR="004E7D72">
              <w:rPr>
                <w:noProof/>
                <w:webHidden/>
              </w:rPr>
              <w:t>4</w:t>
            </w:r>
            <w:r w:rsidR="004E7D72">
              <w:rPr>
                <w:noProof/>
                <w:webHidden/>
              </w:rPr>
              <w:fldChar w:fldCharType="end"/>
            </w:r>
          </w:hyperlink>
        </w:p>
        <w:p w:rsidR="004E7D72" w:rsidRDefault="00701E6C" w14:paraId="4B455AA1" w14:textId="5DA3848E">
          <w:pPr>
            <w:pStyle w:val="TOC2"/>
            <w:tabs>
              <w:tab w:val="right" w:leader="dot" w:pos="9016"/>
            </w:tabs>
            <w:rPr>
              <w:rFonts w:eastAsiaTheme="minorEastAsia"/>
              <w:noProof/>
              <w:lang w:eastAsia="en-GB"/>
            </w:rPr>
          </w:pPr>
          <w:hyperlink w:history="1" w:anchor="_Toc77839986">
            <w:r w:rsidRPr="00BF4E0C" w:rsidR="004E7D72">
              <w:rPr>
                <w:rStyle w:val="Hyperlink"/>
                <w:rFonts w:ascii="Source Sans Pro" w:hAnsi="Source Sans Pro"/>
                <w:b/>
                <w:bCs/>
                <w:noProof/>
              </w:rPr>
              <w:t>Who is the programme for?</w:t>
            </w:r>
            <w:r w:rsidR="004E7D72">
              <w:rPr>
                <w:noProof/>
                <w:webHidden/>
              </w:rPr>
              <w:tab/>
            </w:r>
            <w:r w:rsidR="004E7D72">
              <w:rPr>
                <w:noProof/>
                <w:webHidden/>
              </w:rPr>
              <w:fldChar w:fldCharType="begin"/>
            </w:r>
            <w:r w:rsidR="004E7D72">
              <w:rPr>
                <w:noProof/>
                <w:webHidden/>
              </w:rPr>
              <w:instrText xml:space="preserve"> PAGEREF _Toc77839986 \h </w:instrText>
            </w:r>
            <w:r w:rsidR="004E7D72">
              <w:rPr>
                <w:noProof/>
                <w:webHidden/>
              </w:rPr>
            </w:r>
            <w:r w:rsidR="004E7D72">
              <w:rPr>
                <w:noProof/>
                <w:webHidden/>
              </w:rPr>
              <w:fldChar w:fldCharType="separate"/>
            </w:r>
            <w:r w:rsidR="004E7D72">
              <w:rPr>
                <w:noProof/>
                <w:webHidden/>
              </w:rPr>
              <w:t>4</w:t>
            </w:r>
            <w:r w:rsidR="004E7D72">
              <w:rPr>
                <w:noProof/>
                <w:webHidden/>
              </w:rPr>
              <w:fldChar w:fldCharType="end"/>
            </w:r>
          </w:hyperlink>
        </w:p>
        <w:p w:rsidR="004E7D72" w:rsidRDefault="00701E6C" w14:paraId="3EB2C115" w14:textId="75EE7A29">
          <w:pPr>
            <w:pStyle w:val="TOC2"/>
            <w:tabs>
              <w:tab w:val="right" w:leader="dot" w:pos="9016"/>
            </w:tabs>
            <w:rPr>
              <w:rFonts w:eastAsiaTheme="minorEastAsia"/>
              <w:noProof/>
              <w:lang w:eastAsia="en-GB"/>
            </w:rPr>
          </w:pPr>
          <w:hyperlink w:history="1" w:anchor="_Toc77839987">
            <w:r w:rsidRPr="00BF4E0C" w:rsidR="004E7D72">
              <w:rPr>
                <w:rStyle w:val="Hyperlink"/>
                <w:rFonts w:ascii="Source Sans Pro" w:hAnsi="Source Sans Pro" w:eastAsia="Times New Roman"/>
                <w:b/>
                <w:bCs/>
                <w:noProof/>
                <w:lang w:eastAsia="en-GB"/>
              </w:rPr>
              <w:t>Do I need to be an RPS member to undertake the training?</w:t>
            </w:r>
            <w:r w:rsidR="004E7D72">
              <w:rPr>
                <w:noProof/>
                <w:webHidden/>
              </w:rPr>
              <w:tab/>
            </w:r>
            <w:r w:rsidR="004E7D72">
              <w:rPr>
                <w:noProof/>
                <w:webHidden/>
              </w:rPr>
              <w:fldChar w:fldCharType="begin"/>
            </w:r>
            <w:r w:rsidR="004E7D72">
              <w:rPr>
                <w:noProof/>
                <w:webHidden/>
              </w:rPr>
              <w:instrText xml:space="preserve"> PAGEREF _Toc77839987 \h </w:instrText>
            </w:r>
            <w:r w:rsidR="004E7D72">
              <w:rPr>
                <w:noProof/>
                <w:webHidden/>
              </w:rPr>
            </w:r>
            <w:r w:rsidR="004E7D72">
              <w:rPr>
                <w:noProof/>
                <w:webHidden/>
              </w:rPr>
              <w:fldChar w:fldCharType="separate"/>
            </w:r>
            <w:r w:rsidR="004E7D72">
              <w:rPr>
                <w:noProof/>
                <w:webHidden/>
              </w:rPr>
              <w:t>4</w:t>
            </w:r>
            <w:r w:rsidR="004E7D72">
              <w:rPr>
                <w:noProof/>
                <w:webHidden/>
              </w:rPr>
              <w:fldChar w:fldCharType="end"/>
            </w:r>
          </w:hyperlink>
        </w:p>
        <w:p w:rsidR="004E7D72" w:rsidRDefault="00701E6C" w14:paraId="6AA6205D" w14:textId="2956A7D9">
          <w:pPr>
            <w:pStyle w:val="TOC2"/>
            <w:tabs>
              <w:tab w:val="right" w:leader="dot" w:pos="9016"/>
            </w:tabs>
            <w:rPr>
              <w:rFonts w:eastAsiaTheme="minorEastAsia"/>
              <w:noProof/>
              <w:lang w:eastAsia="en-GB"/>
            </w:rPr>
          </w:pPr>
          <w:hyperlink w:history="1" w:anchor="_Toc77839988">
            <w:r w:rsidRPr="00BF4E0C" w:rsidR="004E7D72">
              <w:rPr>
                <w:rStyle w:val="Hyperlink"/>
                <w:rFonts w:ascii="Source Sans Pro" w:hAnsi="Source Sans Pro" w:eastAsia="Times New Roman" w:cs="Segoe UI"/>
                <w:b/>
                <w:bCs/>
                <w:noProof/>
                <w:lang w:eastAsia="en-GB"/>
              </w:rPr>
              <w:t>How and when can I register for the new programme?</w:t>
            </w:r>
            <w:r w:rsidR="004E7D72">
              <w:rPr>
                <w:noProof/>
                <w:webHidden/>
              </w:rPr>
              <w:tab/>
            </w:r>
            <w:r w:rsidR="004E7D72">
              <w:rPr>
                <w:noProof/>
                <w:webHidden/>
              </w:rPr>
              <w:fldChar w:fldCharType="begin"/>
            </w:r>
            <w:r w:rsidR="004E7D72">
              <w:rPr>
                <w:noProof/>
                <w:webHidden/>
              </w:rPr>
              <w:instrText xml:space="preserve"> PAGEREF _Toc77839988 \h </w:instrText>
            </w:r>
            <w:r w:rsidR="004E7D72">
              <w:rPr>
                <w:noProof/>
                <w:webHidden/>
              </w:rPr>
            </w:r>
            <w:r w:rsidR="004E7D72">
              <w:rPr>
                <w:noProof/>
                <w:webHidden/>
              </w:rPr>
              <w:fldChar w:fldCharType="separate"/>
            </w:r>
            <w:r w:rsidR="004E7D72">
              <w:rPr>
                <w:noProof/>
                <w:webHidden/>
              </w:rPr>
              <w:t>4</w:t>
            </w:r>
            <w:r w:rsidR="004E7D72">
              <w:rPr>
                <w:noProof/>
                <w:webHidden/>
              </w:rPr>
              <w:fldChar w:fldCharType="end"/>
            </w:r>
          </w:hyperlink>
        </w:p>
        <w:p w:rsidR="004E7D72" w:rsidRDefault="00701E6C" w14:paraId="0234728B" w14:textId="4C84CD5F">
          <w:pPr>
            <w:pStyle w:val="TOC2"/>
            <w:tabs>
              <w:tab w:val="right" w:leader="dot" w:pos="9016"/>
            </w:tabs>
            <w:rPr>
              <w:rFonts w:eastAsiaTheme="minorEastAsia"/>
              <w:noProof/>
              <w:lang w:eastAsia="en-GB"/>
            </w:rPr>
          </w:pPr>
          <w:hyperlink w:history="1" w:anchor="_Toc77839989">
            <w:r w:rsidRPr="00BF4E0C" w:rsidR="004E7D72">
              <w:rPr>
                <w:rStyle w:val="Hyperlink"/>
                <w:rFonts w:ascii="Source Sans Pro" w:hAnsi="Source Sans Pro"/>
                <w:b/>
                <w:bCs/>
                <w:noProof/>
              </w:rPr>
              <w:t>What will the programme entail?</w:t>
            </w:r>
            <w:r w:rsidR="004E7D72">
              <w:rPr>
                <w:noProof/>
                <w:webHidden/>
              </w:rPr>
              <w:tab/>
            </w:r>
            <w:r w:rsidR="004E7D72">
              <w:rPr>
                <w:noProof/>
                <w:webHidden/>
              </w:rPr>
              <w:fldChar w:fldCharType="begin"/>
            </w:r>
            <w:r w:rsidR="004E7D72">
              <w:rPr>
                <w:noProof/>
                <w:webHidden/>
              </w:rPr>
              <w:instrText xml:space="preserve"> PAGEREF _Toc77839989 \h </w:instrText>
            </w:r>
            <w:r w:rsidR="004E7D72">
              <w:rPr>
                <w:noProof/>
                <w:webHidden/>
              </w:rPr>
            </w:r>
            <w:r w:rsidR="004E7D72">
              <w:rPr>
                <w:noProof/>
                <w:webHidden/>
              </w:rPr>
              <w:fldChar w:fldCharType="separate"/>
            </w:r>
            <w:r w:rsidR="004E7D72">
              <w:rPr>
                <w:noProof/>
                <w:webHidden/>
              </w:rPr>
              <w:t>4</w:t>
            </w:r>
            <w:r w:rsidR="004E7D72">
              <w:rPr>
                <w:noProof/>
                <w:webHidden/>
              </w:rPr>
              <w:fldChar w:fldCharType="end"/>
            </w:r>
          </w:hyperlink>
        </w:p>
        <w:p w:rsidR="004E7D72" w:rsidRDefault="00701E6C" w14:paraId="311B0169" w14:textId="32EB14B5">
          <w:pPr>
            <w:pStyle w:val="TOC2"/>
            <w:tabs>
              <w:tab w:val="right" w:leader="dot" w:pos="9016"/>
            </w:tabs>
            <w:rPr>
              <w:rFonts w:eastAsiaTheme="minorEastAsia"/>
              <w:noProof/>
              <w:lang w:eastAsia="en-GB"/>
            </w:rPr>
          </w:pPr>
          <w:hyperlink w:history="1" w:anchor="_Toc77839990">
            <w:r w:rsidRPr="00BF4E0C" w:rsidR="004E7D72">
              <w:rPr>
                <w:rStyle w:val="Hyperlink"/>
                <w:rFonts w:ascii="Source Sans Pro" w:hAnsi="Source Sans Pro"/>
                <w:b/>
                <w:bCs/>
                <w:noProof/>
              </w:rPr>
              <w:t>What is the difference between Educational Supervisors and Practice Supervisors</w:t>
            </w:r>
            <w:r w:rsidRPr="00BF4E0C" w:rsidR="004E7D72">
              <w:rPr>
                <w:rStyle w:val="Hyperlink"/>
                <w:rFonts w:ascii="Source Sans Pro" w:hAnsi="Source Sans Pro"/>
                <w:noProof/>
              </w:rPr>
              <w:t>?</w:t>
            </w:r>
            <w:r w:rsidR="004E7D72">
              <w:rPr>
                <w:noProof/>
                <w:webHidden/>
              </w:rPr>
              <w:tab/>
            </w:r>
            <w:r w:rsidR="004E7D72">
              <w:rPr>
                <w:noProof/>
                <w:webHidden/>
              </w:rPr>
              <w:fldChar w:fldCharType="begin"/>
            </w:r>
            <w:r w:rsidR="004E7D72">
              <w:rPr>
                <w:noProof/>
                <w:webHidden/>
              </w:rPr>
              <w:instrText xml:space="preserve"> PAGEREF _Toc77839990 \h </w:instrText>
            </w:r>
            <w:r w:rsidR="004E7D72">
              <w:rPr>
                <w:noProof/>
                <w:webHidden/>
              </w:rPr>
            </w:r>
            <w:r w:rsidR="004E7D72">
              <w:rPr>
                <w:noProof/>
                <w:webHidden/>
              </w:rPr>
              <w:fldChar w:fldCharType="separate"/>
            </w:r>
            <w:r w:rsidR="004E7D72">
              <w:rPr>
                <w:noProof/>
                <w:webHidden/>
              </w:rPr>
              <w:t>5</w:t>
            </w:r>
            <w:r w:rsidR="004E7D72">
              <w:rPr>
                <w:noProof/>
                <w:webHidden/>
              </w:rPr>
              <w:fldChar w:fldCharType="end"/>
            </w:r>
          </w:hyperlink>
        </w:p>
        <w:p w:rsidR="004E7D72" w:rsidRDefault="00701E6C" w14:paraId="7411D47D" w14:textId="7867752C">
          <w:pPr>
            <w:pStyle w:val="TOC2"/>
            <w:tabs>
              <w:tab w:val="right" w:leader="dot" w:pos="9016"/>
            </w:tabs>
            <w:rPr>
              <w:rFonts w:eastAsiaTheme="minorEastAsia"/>
              <w:noProof/>
              <w:lang w:eastAsia="en-GB"/>
            </w:rPr>
          </w:pPr>
          <w:hyperlink w:history="1" w:anchor="_Toc77839991">
            <w:r w:rsidRPr="00BF4E0C" w:rsidR="004E7D72">
              <w:rPr>
                <w:rStyle w:val="Hyperlink"/>
                <w:rFonts w:ascii="Source Sans Pro" w:hAnsi="Source Sans Pro" w:eastAsia="Times New Roman"/>
                <w:b/>
                <w:bCs/>
                <w:noProof/>
                <w:lang w:eastAsia="en-GB"/>
              </w:rPr>
              <w:t>How to I enlist the help of an Educational Supervisor?</w:t>
            </w:r>
            <w:r w:rsidR="004E7D72">
              <w:rPr>
                <w:noProof/>
                <w:webHidden/>
              </w:rPr>
              <w:tab/>
            </w:r>
            <w:r w:rsidR="004E7D72">
              <w:rPr>
                <w:noProof/>
                <w:webHidden/>
              </w:rPr>
              <w:fldChar w:fldCharType="begin"/>
            </w:r>
            <w:r w:rsidR="004E7D72">
              <w:rPr>
                <w:noProof/>
                <w:webHidden/>
              </w:rPr>
              <w:instrText xml:space="preserve"> PAGEREF _Toc77839991 \h </w:instrText>
            </w:r>
            <w:r w:rsidR="004E7D72">
              <w:rPr>
                <w:noProof/>
                <w:webHidden/>
              </w:rPr>
            </w:r>
            <w:r w:rsidR="004E7D72">
              <w:rPr>
                <w:noProof/>
                <w:webHidden/>
              </w:rPr>
              <w:fldChar w:fldCharType="separate"/>
            </w:r>
            <w:r w:rsidR="004E7D72">
              <w:rPr>
                <w:noProof/>
                <w:webHidden/>
              </w:rPr>
              <w:t>6</w:t>
            </w:r>
            <w:r w:rsidR="004E7D72">
              <w:rPr>
                <w:noProof/>
                <w:webHidden/>
              </w:rPr>
              <w:fldChar w:fldCharType="end"/>
            </w:r>
          </w:hyperlink>
        </w:p>
        <w:p w:rsidR="004E7D72" w:rsidRDefault="00701E6C" w14:paraId="6B11AADB" w14:textId="72A8C0F9">
          <w:pPr>
            <w:pStyle w:val="TOC2"/>
            <w:tabs>
              <w:tab w:val="right" w:leader="dot" w:pos="9016"/>
            </w:tabs>
            <w:rPr>
              <w:rFonts w:eastAsiaTheme="minorEastAsia"/>
              <w:noProof/>
              <w:lang w:eastAsia="en-GB"/>
            </w:rPr>
          </w:pPr>
          <w:hyperlink w:history="1" w:anchor="_Toc77839992">
            <w:r w:rsidRPr="00BF4E0C" w:rsidR="004E7D72">
              <w:rPr>
                <w:rStyle w:val="Hyperlink"/>
                <w:rFonts w:ascii="Source Sans Pro" w:hAnsi="Source Sans Pro"/>
                <w:b/>
                <w:bCs/>
                <w:noProof/>
              </w:rPr>
              <w:t>What evidence can Foundation pharmacists, who have completed a Foundation Training Year (Pre-Registration year), transfer to the programme?</w:t>
            </w:r>
            <w:r w:rsidR="004E7D72">
              <w:rPr>
                <w:noProof/>
                <w:webHidden/>
              </w:rPr>
              <w:tab/>
            </w:r>
            <w:r w:rsidR="004E7D72">
              <w:rPr>
                <w:noProof/>
                <w:webHidden/>
              </w:rPr>
              <w:fldChar w:fldCharType="begin"/>
            </w:r>
            <w:r w:rsidR="004E7D72">
              <w:rPr>
                <w:noProof/>
                <w:webHidden/>
              </w:rPr>
              <w:instrText xml:space="preserve"> PAGEREF _Toc77839992 \h </w:instrText>
            </w:r>
            <w:r w:rsidR="004E7D72">
              <w:rPr>
                <w:noProof/>
                <w:webHidden/>
              </w:rPr>
            </w:r>
            <w:r w:rsidR="004E7D72">
              <w:rPr>
                <w:noProof/>
                <w:webHidden/>
              </w:rPr>
              <w:fldChar w:fldCharType="separate"/>
            </w:r>
            <w:r w:rsidR="004E7D72">
              <w:rPr>
                <w:noProof/>
                <w:webHidden/>
              </w:rPr>
              <w:t>6</w:t>
            </w:r>
            <w:r w:rsidR="004E7D72">
              <w:rPr>
                <w:noProof/>
                <w:webHidden/>
              </w:rPr>
              <w:fldChar w:fldCharType="end"/>
            </w:r>
          </w:hyperlink>
        </w:p>
        <w:p w:rsidR="004E7D72" w:rsidRDefault="00701E6C" w14:paraId="1FD47FAF" w14:textId="7384DDC4">
          <w:pPr>
            <w:pStyle w:val="TOC2"/>
            <w:tabs>
              <w:tab w:val="right" w:leader="dot" w:pos="9016"/>
            </w:tabs>
            <w:rPr>
              <w:rFonts w:eastAsiaTheme="minorEastAsia"/>
              <w:noProof/>
              <w:lang w:eastAsia="en-GB"/>
            </w:rPr>
          </w:pPr>
          <w:hyperlink w:history="1" w:anchor="_Toc77839993">
            <w:r w:rsidRPr="00BF4E0C" w:rsidR="004E7D72">
              <w:rPr>
                <w:rStyle w:val="Hyperlink"/>
                <w:rFonts w:ascii="Source Sans Pro" w:hAnsi="Source Sans Pro"/>
                <w:b/>
                <w:bCs/>
                <w:noProof/>
              </w:rPr>
              <w:t>Is there a timetable of what needs to be covered and when?</w:t>
            </w:r>
            <w:r w:rsidR="004E7D72">
              <w:rPr>
                <w:noProof/>
                <w:webHidden/>
              </w:rPr>
              <w:tab/>
            </w:r>
            <w:r w:rsidR="004E7D72">
              <w:rPr>
                <w:noProof/>
                <w:webHidden/>
              </w:rPr>
              <w:fldChar w:fldCharType="begin"/>
            </w:r>
            <w:r w:rsidR="004E7D72">
              <w:rPr>
                <w:noProof/>
                <w:webHidden/>
              </w:rPr>
              <w:instrText xml:space="preserve"> PAGEREF _Toc77839993 \h </w:instrText>
            </w:r>
            <w:r w:rsidR="004E7D72">
              <w:rPr>
                <w:noProof/>
                <w:webHidden/>
              </w:rPr>
            </w:r>
            <w:r w:rsidR="004E7D72">
              <w:rPr>
                <w:noProof/>
                <w:webHidden/>
              </w:rPr>
              <w:fldChar w:fldCharType="separate"/>
            </w:r>
            <w:r w:rsidR="004E7D72">
              <w:rPr>
                <w:noProof/>
                <w:webHidden/>
              </w:rPr>
              <w:t>6</w:t>
            </w:r>
            <w:r w:rsidR="004E7D72">
              <w:rPr>
                <w:noProof/>
                <w:webHidden/>
              </w:rPr>
              <w:fldChar w:fldCharType="end"/>
            </w:r>
          </w:hyperlink>
        </w:p>
        <w:p w:rsidR="004E7D72" w:rsidRDefault="00701E6C" w14:paraId="3633143F" w14:textId="1B4BDE18">
          <w:pPr>
            <w:pStyle w:val="TOC2"/>
            <w:tabs>
              <w:tab w:val="right" w:leader="dot" w:pos="9016"/>
            </w:tabs>
            <w:rPr>
              <w:rFonts w:eastAsiaTheme="minorEastAsia"/>
              <w:noProof/>
              <w:lang w:eastAsia="en-GB"/>
            </w:rPr>
          </w:pPr>
          <w:hyperlink w:history="1" w:anchor="_Toc77839994">
            <w:r w:rsidRPr="00BF4E0C" w:rsidR="004E7D72">
              <w:rPr>
                <w:rStyle w:val="Hyperlink"/>
                <w:rFonts w:ascii="Source Sans Pro" w:hAnsi="Source Sans Pro"/>
                <w:b/>
                <w:bCs/>
                <w:noProof/>
              </w:rPr>
              <w:t>What happens if the Educational Supervisor or sector of practice changes during training?</w:t>
            </w:r>
            <w:r w:rsidR="004E7D72">
              <w:rPr>
                <w:noProof/>
                <w:webHidden/>
              </w:rPr>
              <w:tab/>
            </w:r>
            <w:r w:rsidR="004E7D72">
              <w:rPr>
                <w:noProof/>
                <w:webHidden/>
              </w:rPr>
              <w:fldChar w:fldCharType="begin"/>
            </w:r>
            <w:r w:rsidR="004E7D72">
              <w:rPr>
                <w:noProof/>
                <w:webHidden/>
              </w:rPr>
              <w:instrText xml:space="preserve"> PAGEREF _Toc77839994 \h </w:instrText>
            </w:r>
            <w:r w:rsidR="004E7D72">
              <w:rPr>
                <w:noProof/>
                <w:webHidden/>
              </w:rPr>
            </w:r>
            <w:r w:rsidR="004E7D72">
              <w:rPr>
                <w:noProof/>
                <w:webHidden/>
              </w:rPr>
              <w:fldChar w:fldCharType="separate"/>
            </w:r>
            <w:r w:rsidR="004E7D72">
              <w:rPr>
                <w:noProof/>
                <w:webHidden/>
              </w:rPr>
              <w:t>6</w:t>
            </w:r>
            <w:r w:rsidR="004E7D72">
              <w:rPr>
                <w:noProof/>
                <w:webHidden/>
              </w:rPr>
              <w:fldChar w:fldCharType="end"/>
            </w:r>
          </w:hyperlink>
        </w:p>
        <w:p w:rsidR="004E7D72" w:rsidRDefault="00701E6C" w14:paraId="609C8D27" w14:textId="32D9250F">
          <w:pPr>
            <w:pStyle w:val="TOC1"/>
            <w:tabs>
              <w:tab w:val="right" w:leader="dot" w:pos="9016"/>
            </w:tabs>
            <w:rPr>
              <w:rFonts w:eastAsiaTheme="minorEastAsia"/>
              <w:noProof/>
              <w:lang w:eastAsia="en-GB"/>
            </w:rPr>
          </w:pPr>
          <w:hyperlink w:history="1" w:anchor="_Toc77839995">
            <w:r w:rsidRPr="00BF4E0C" w:rsidR="004E7D72">
              <w:rPr>
                <w:rStyle w:val="Hyperlink"/>
                <w:rFonts w:ascii="Source Sans Pro" w:hAnsi="Source Sans Pro"/>
                <w:b/>
                <w:bCs/>
                <w:noProof/>
              </w:rPr>
              <w:t>Independent Prescribing (IP)</w:t>
            </w:r>
            <w:r w:rsidR="004E7D72">
              <w:rPr>
                <w:noProof/>
                <w:webHidden/>
              </w:rPr>
              <w:tab/>
            </w:r>
            <w:r w:rsidR="004E7D72">
              <w:rPr>
                <w:noProof/>
                <w:webHidden/>
              </w:rPr>
              <w:fldChar w:fldCharType="begin"/>
            </w:r>
            <w:r w:rsidR="004E7D72">
              <w:rPr>
                <w:noProof/>
                <w:webHidden/>
              </w:rPr>
              <w:instrText xml:space="preserve"> PAGEREF _Toc77839995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70DFE9F5" w14:textId="4F6F71A3">
          <w:pPr>
            <w:pStyle w:val="TOC2"/>
            <w:tabs>
              <w:tab w:val="right" w:leader="dot" w:pos="9016"/>
            </w:tabs>
            <w:rPr>
              <w:rFonts w:eastAsiaTheme="minorEastAsia"/>
              <w:noProof/>
              <w:lang w:eastAsia="en-GB"/>
            </w:rPr>
          </w:pPr>
          <w:hyperlink w:history="1" w:anchor="_Toc77839996">
            <w:r w:rsidRPr="00BF4E0C" w:rsidR="004E7D72">
              <w:rPr>
                <w:rStyle w:val="Hyperlink"/>
                <w:rFonts w:ascii="Source Sans Pro" w:hAnsi="Source Sans Pro" w:eastAsia="Times New Roman"/>
                <w:b/>
                <w:bCs/>
                <w:noProof/>
                <w:lang w:eastAsia="en-GB"/>
              </w:rPr>
              <w:t>What does it mean that the programme now includes Independent Prescribing (IP) as a Qualification?</w:t>
            </w:r>
            <w:r w:rsidR="004E7D72">
              <w:rPr>
                <w:noProof/>
                <w:webHidden/>
              </w:rPr>
              <w:tab/>
            </w:r>
            <w:r w:rsidR="004E7D72">
              <w:rPr>
                <w:noProof/>
                <w:webHidden/>
              </w:rPr>
              <w:fldChar w:fldCharType="begin"/>
            </w:r>
            <w:r w:rsidR="004E7D72">
              <w:rPr>
                <w:noProof/>
                <w:webHidden/>
              </w:rPr>
              <w:instrText xml:space="preserve"> PAGEREF _Toc77839996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591F3F35" w14:textId="0167551B">
          <w:pPr>
            <w:pStyle w:val="TOC2"/>
            <w:tabs>
              <w:tab w:val="right" w:leader="dot" w:pos="9016"/>
            </w:tabs>
            <w:rPr>
              <w:rFonts w:eastAsiaTheme="minorEastAsia"/>
              <w:noProof/>
              <w:lang w:eastAsia="en-GB"/>
            </w:rPr>
          </w:pPr>
          <w:hyperlink w:history="1" w:anchor="_Toc77839997">
            <w:r w:rsidRPr="00BF4E0C" w:rsidR="004E7D72">
              <w:rPr>
                <w:rStyle w:val="Hyperlink"/>
                <w:rFonts w:ascii="Source Sans Pro" w:hAnsi="Source Sans Pro" w:eastAsia="Times New Roman"/>
                <w:b/>
                <w:bCs/>
                <w:noProof/>
                <w:lang w:eastAsia="en-GB"/>
              </w:rPr>
              <w:t>I am currently undertaking/ have recently completed a  Post-Registration Foundation programme that didn’t include the IP course. When will I be offered the IP course?</w:t>
            </w:r>
            <w:r w:rsidR="004E7D72">
              <w:rPr>
                <w:noProof/>
                <w:webHidden/>
              </w:rPr>
              <w:tab/>
            </w:r>
            <w:r w:rsidR="004E7D72">
              <w:rPr>
                <w:noProof/>
                <w:webHidden/>
              </w:rPr>
              <w:fldChar w:fldCharType="begin"/>
            </w:r>
            <w:r w:rsidR="004E7D72">
              <w:rPr>
                <w:noProof/>
                <w:webHidden/>
              </w:rPr>
              <w:instrText xml:space="preserve"> PAGEREF _Toc77839997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1EC8C0FA" w14:textId="7438ACF2">
          <w:pPr>
            <w:pStyle w:val="TOC2"/>
            <w:tabs>
              <w:tab w:val="right" w:leader="dot" w:pos="9016"/>
            </w:tabs>
            <w:rPr>
              <w:rFonts w:eastAsiaTheme="minorEastAsia"/>
              <w:noProof/>
              <w:lang w:eastAsia="en-GB"/>
            </w:rPr>
          </w:pPr>
          <w:hyperlink w:history="1" w:anchor="_Toc77839998">
            <w:r w:rsidRPr="00BF4E0C" w:rsidR="004E7D72">
              <w:rPr>
                <w:rStyle w:val="Hyperlink"/>
                <w:rFonts w:ascii="Source Sans Pro" w:hAnsi="Source Sans Pro" w:eastAsia="Times New Roman"/>
                <w:b/>
                <w:bCs/>
                <w:noProof/>
                <w:lang w:eastAsia="en-GB"/>
              </w:rPr>
              <w:t>Do I need to be an Independent Prescriber before I can undertake an advanced practice training programme?</w:t>
            </w:r>
            <w:r w:rsidR="004E7D72">
              <w:rPr>
                <w:noProof/>
                <w:webHidden/>
              </w:rPr>
              <w:tab/>
            </w:r>
            <w:r w:rsidR="004E7D72">
              <w:rPr>
                <w:noProof/>
                <w:webHidden/>
              </w:rPr>
              <w:fldChar w:fldCharType="begin"/>
            </w:r>
            <w:r w:rsidR="004E7D72">
              <w:rPr>
                <w:noProof/>
                <w:webHidden/>
              </w:rPr>
              <w:instrText xml:space="preserve"> PAGEREF _Toc77839998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169FFFCE" w14:textId="3D4FAC56">
          <w:pPr>
            <w:pStyle w:val="TOC2"/>
            <w:tabs>
              <w:tab w:val="right" w:leader="dot" w:pos="9016"/>
            </w:tabs>
            <w:rPr>
              <w:rFonts w:eastAsiaTheme="minorEastAsia"/>
              <w:noProof/>
              <w:lang w:eastAsia="en-GB"/>
            </w:rPr>
          </w:pPr>
          <w:hyperlink w:history="1" w:anchor="_Toc77839999">
            <w:r w:rsidRPr="00BF4E0C" w:rsidR="004E7D72">
              <w:rPr>
                <w:rStyle w:val="Hyperlink"/>
                <w:rFonts w:ascii="Source Sans Pro" w:hAnsi="Source Sans Pro" w:eastAsia="Times New Roman"/>
                <w:b/>
                <w:bCs/>
                <w:noProof/>
                <w:lang w:eastAsia="en-GB"/>
              </w:rPr>
              <w:t>Where can I get more information on the IP courses which are part of the training programme?</w:t>
            </w:r>
            <w:r w:rsidR="004E7D72">
              <w:rPr>
                <w:noProof/>
                <w:webHidden/>
              </w:rPr>
              <w:tab/>
            </w:r>
            <w:r w:rsidR="004E7D72">
              <w:rPr>
                <w:noProof/>
                <w:webHidden/>
              </w:rPr>
              <w:fldChar w:fldCharType="begin"/>
            </w:r>
            <w:r w:rsidR="004E7D72">
              <w:rPr>
                <w:noProof/>
                <w:webHidden/>
              </w:rPr>
              <w:instrText xml:space="preserve"> PAGEREF _Toc77839999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1325322B" w14:textId="34933E54">
          <w:pPr>
            <w:pStyle w:val="TOC1"/>
            <w:tabs>
              <w:tab w:val="right" w:leader="dot" w:pos="9016"/>
            </w:tabs>
            <w:rPr>
              <w:rFonts w:eastAsiaTheme="minorEastAsia"/>
              <w:noProof/>
              <w:lang w:eastAsia="en-GB"/>
            </w:rPr>
          </w:pPr>
          <w:hyperlink w:history="1" w:anchor="_Toc77840000">
            <w:r w:rsidRPr="00BF4E0C" w:rsidR="004E7D72">
              <w:rPr>
                <w:rStyle w:val="Hyperlink"/>
                <w:rFonts w:ascii="Source Sans Pro" w:hAnsi="Source Sans Pro"/>
                <w:b/>
                <w:bCs/>
                <w:noProof/>
              </w:rPr>
              <w:t>Supervised Learning Events (SLEs)</w:t>
            </w:r>
            <w:r w:rsidR="004E7D72">
              <w:rPr>
                <w:noProof/>
                <w:webHidden/>
              </w:rPr>
              <w:tab/>
            </w:r>
            <w:r w:rsidR="004E7D72">
              <w:rPr>
                <w:noProof/>
                <w:webHidden/>
              </w:rPr>
              <w:fldChar w:fldCharType="begin"/>
            </w:r>
            <w:r w:rsidR="004E7D72">
              <w:rPr>
                <w:noProof/>
                <w:webHidden/>
              </w:rPr>
              <w:instrText xml:space="preserve"> PAGEREF _Toc77840000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1502552B" w14:textId="0FCAE340">
          <w:pPr>
            <w:pStyle w:val="TOC1"/>
            <w:tabs>
              <w:tab w:val="right" w:leader="dot" w:pos="9016"/>
            </w:tabs>
            <w:rPr>
              <w:rFonts w:eastAsiaTheme="minorEastAsia"/>
              <w:noProof/>
              <w:lang w:eastAsia="en-GB"/>
            </w:rPr>
          </w:pPr>
          <w:r>
            <w:t xml:space="preserve">    </w:t>
          </w:r>
          <w:hyperlink w:history="1" w:anchor="_Toc77840001">
            <w:r w:rsidRPr="00BF4E0C" w:rsidR="004E7D72">
              <w:rPr>
                <w:rStyle w:val="Hyperlink"/>
                <w:rFonts w:ascii="Source Sans Pro" w:hAnsi="Source Sans Pro"/>
                <w:b/>
                <w:bCs/>
                <w:noProof/>
              </w:rPr>
              <w:t>What is a Supervised Learning Event (SLE)?</w:t>
            </w:r>
            <w:r w:rsidR="004E7D72">
              <w:rPr>
                <w:noProof/>
                <w:webHidden/>
              </w:rPr>
              <w:tab/>
            </w:r>
            <w:r w:rsidR="004E7D72">
              <w:rPr>
                <w:noProof/>
                <w:webHidden/>
              </w:rPr>
              <w:fldChar w:fldCharType="begin"/>
            </w:r>
            <w:r w:rsidR="004E7D72">
              <w:rPr>
                <w:noProof/>
                <w:webHidden/>
              </w:rPr>
              <w:instrText xml:space="preserve"> PAGEREF _Toc77840001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6DF89DA5" w14:textId="757CD3B5">
          <w:pPr>
            <w:pStyle w:val="TOC1"/>
            <w:tabs>
              <w:tab w:val="right" w:leader="dot" w:pos="9016"/>
            </w:tabs>
            <w:rPr>
              <w:rFonts w:eastAsiaTheme="minorEastAsia"/>
              <w:noProof/>
              <w:lang w:eastAsia="en-GB"/>
            </w:rPr>
          </w:pPr>
          <w:r>
            <w:t xml:space="preserve">    </w:t>
          </w:r>
          <w:hyperlink w:history="1" w:anchor="_Toc77840003">
            <w:r w:rsidRPr="00BF4E0C" w:rsidR="004E7D72">
              <w:rPr>
                <w:rStyle w:val="Hyperlink"/>
                <w:rFonts w:ascii="Source Sans Pro" w:hAnsi="Source Sans Pro"/>
                <w:b/>
                <w:bCs/>
                <w:noProof/>
              </w:rPr>
              <w:t>Is an SLE an assessment?</w:t>
            </w:r>
            <w:r w:rsidR="004E7D72">
              <w:rPr>
                <w:noProof/>
                <w:webHidden/>
              </w:rPr>
              <w:tab/>
            </w:r>
            <w:r w:rsidR="004E7D72">
              <w:rPr>
                <w:noProof/>
                <w:webHidden/>
              </w:rPr>
              <w:fldChar w:fldCharType="begin"/>
            </w:r>
            <w:r w:rsidR="004E7D72">
              <w:rPr>
                <w:noProof/>
                <w:webHidden/>
              </w:rPr>
              <w:instrText xml:space="preserve"> PAGEREF _Toc77840003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75C4AF82" w14:textId="50D2AF34">
          <w:pPr>
            <w:pStyle w:val="TOC1"/>
            <w:tabs>
              <w:tab w:val="right" w:leader="dot" w:pos="9016"/>
            </w:tabs>
            <w:rPr>
              <w:rFonts w:eastAsiaTheme="minorEastAsia"/>
              <w:noProof/>
              <w:lang w:eastAsia="en-GB"/>
            </w:rPr>
          </w:pPr>
          <w:r>
            <w:t xml:space="preserve">   </w:t>
          </w:r>
          <w:hyperlink w:history="1" w:anchor="_Toc77840004">
            <w:r w:rsidRPr="00BF4E0C" w:rsidR="004E7D72">
              <w:rPr>
                <w:rStyle w:val="Hyperlink"/>
                <w:rFonts w:ascii="Source Sans Pro" w:hAnsi="Source Sans Pro"/>
                <w:b/>
                <w:bCs/>
                <w:noProof/>
              </w:rPr>
              <w:t>What SLEs are included in the programme?</w:t>
            </w:r>
            <w:r w:rsidR="004E7D72">
              <w:rPr>
                <w:noProof/>
                <w:webHidden/>
              </w:rPr>
              <w:tab/>
            </w:r>
            <w:r w:rsidR="004E7D72">
              <w:rPr>
                <w:noProof/>
                <w:webHidden/>
              </w:rPr>
              <w:fldChar w:fldCharType="begin"/>
            </w:r>
            <w:r w:rsidR="004E7D72">
              <w:rPr>
                <w:noProof/>
                <w:webHidden/>
              </w:rPr>
              <w:instrText xml:space="preserve"> PAGEREF _Toc77840004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158E1613" w14:textId="3D983FD3">
          <w:pPr>
            <w:pStyle w:val="TOC1"/>
            <w:tabs>
              <w:tab w:val="right" w:leader="dot" w:pos="9016"/>
            </w:tabs>
            <w:rPr>
              <w:rFonts w:eastAsiaTheme="minorEastAsia"/>
              <w:noProof/>
              <w:lang w:eastAsia="en-GB"/>
            </w:rPr>
          </w:pPr>
          <w:r>
            <w:t xml:space="preserve">   </w:t>
          </w:r>
          <w:hyperlink w:history="1" w:anchor="_Toc77840005">
            <w:r w:rsidRPr="00BF4E0C" w:rsidR="004E7D72">
              <w:rPr>
                <w:rStyle w:val="Hyperlink"/>
                <w:rFonts w:ascii="Source Sans Pro" w:hAnsi="Source Sans Pro"/>
                <w:b/>
                <w:bCs/>
                <w:noProof/>
              </w:rPr>
              <w:t>How to access the SLE forms?</w:t>
            </w:r>
            <w:r w:rsidR="004E7D72">
              <w:rPr>
                <w:noProof/>
                <w:webHidden/>
              </w:rPr>
              <w:tab/>
            </w:r>
            <w:r w:rsidR="004E7D72">
              <w:rPr>
                <w:noProof/>
                <w:webHidden/>
              </w:rPr>
              <w:fldChar w:fldCharType="begin"/>
            </w:r>
            <w:r w:rsidR="004E7D72">
              <w:rPr>
                <w:noProof/>
                <w:webHidden/>
              </w:rPr>
              <w:instrText xml:space="preserve"> PAGEREF _Toc77840005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06F19685" w14:textId="14D544A4">
          <w:pPr>
            <w:pStyle w:val="TOC1"/>
            <w:tabs>
              <w:tab w:val="right" w:leader="dot" w:pos="9016"/>
            </w:tabs>
            <w:rPr>
              <w:rFonts w:eastAsiaTheme="minorEastAsia"/>
              <w:noProof/>
              <w:lang w:eastAsia="en-GB"/>
            </w:rPr>
          </w:pPr>
          <w:r>
            <w:t xml:space="preserve">   </w:t>
          </w:r>
          <w:hyperlink w:history="1" w:anchor="_Toc77840006">
            <w:r w:rsidRPr="00BF4E0C" w:rsidR="004E7D72">
              <w:rPr>
                <w:rStyle w:val="Hyperlink"/>
                <w:rFonts w:ascii="Source Sans Pro" w:hAnsi="Source Sans Pro"/>
                <w:b/>
                <w:bCs/>
                <w:noProof/>
              </w:rPr>
              <w:t>Do you need to plan SLEs?</w:t>
            </w:r>
            <w:r w:rsidR="004E7D72">
              <w:rPr>
                <w:noProof/>
                <w:webHidden/>
              </w:rPr>
              <w:tab/>
            </w:r>
            <w:r w:rsidR="004E7D72">
              <w:rPr>
                <w:noProof/>
                <w:webHidden/>
              </w:rPr>
              <w:fldChar w:fldCharType="begin"/>
            </w:r>
            <w:r w:rsidR="004E7D72">
              <w:rPr>
                <w:noProof/>
                <w:webHidden/>
              </w:rPr>
              <w:instrText xml:space="preserve"> PAGEREF _Toc77840006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7D2827F5" w14:textId="54B709E4">
          <w:pPr>
            <w:pStyle w:val="TOC1"/>
            <w:tabs>
              <w:tab w:val="right" w:leader="dot" w:pos="9016"/>
            </w:tabs>
            <w:rPr>
              <w:rFonts w:eastAsiaTheme="minorEastAsia"/>
              <w:noProof/>
              <w:lang w:eastAsia="en-GB"/>
            </w:rPr>
          </w:pPr>
          <w:r>
            <w:t xml:space="preserve">   </w:t>
          </w:r>
          <w:hyperlink w:history="1" w:anchor="_Toc77840007">
            <w:r w:rsidRPr="00BF4E0C" w:rsidR="004E7D72">
              <w:rPr>
                <w:rStyle w:val="Hyperlink"/>
                <w:rFonts w:ascii="Source Sans Pro" w:hAnsi="Source Sans Pro"/>
                <w:b/>
                <w:bCs/>
                <w:noProof/>
              </w:rPr>
              <w:t>What topics should an SLE cover?</w:t>
            </w:r>
            <w:r w:rsidR="004E7D72">
              <w:rPr>
                <w:noProof/>
                <w:webHidden/>
              </w:rPr>
              <w:tab/>
            </w:r>
            <w:r w:rsidR="004E7D72">
              <w:rPr>
                <w:noProof/>
                <w:webHidden/>
              </w:rPr>
              <w:fldChar w:fldCharType="begin"/>
            </w:r>
            <w:r w:rsidR="004E7D72">
              <w:rPr>
                <w:noProof/>
                <w:webHidden/>
              </w:rPr>
              <w:instrText xml:space="preserve"> PAGEREF _Toc77840007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0891D253" w14:textId="0D034028">
          <w:pPr>
            <w:pStyle w:val="TOC1"/>
            <w:tabs>
              <w:tab w:val="right" w:leader="dot" w:pos="9016"/>
            </w:tabs>
            <w:rPr>
              <w:rFonts w:eastAsiaTheme="minorEastAsia"/>
              <w:noProof/>
              <w:lang w:eastAsia="en-GB"/>
            </w:rPr>
          </w:pPr>
          <w:r>
            <w:t xml:space="preserve">   </w:t>
          </w:r>
          <w:hyperlink w:history="1" w:anchor="_Toc77840008">
            <w:r w:rsidRPr="00BF4E0C" w:rsidR="004E7D72">
              <w:rPr>
                <w:rStyle w:val="Hyperlink"/>
                <w:rFonts w:ascii="Source Sans Pro" w:hAnsi="Source Sans Pro"/>
                <w:b/>
                <w:bCs/>
                <w:noProof/>
              </w:rPr>
              <w:t>Who organises the SLEs?</w:t>
            </w:r>
            <w:r w:rsidR="004E7D72">
              <w:rPr>
                <w:noProof/>
                <w:webHidden/>
              </w:rPr>
              <w:tab/>
            </w:r>
            <w:r w:rsidR="004E7D72">
              <w:rPr>
                <w:noProof/>
                <w:webHidden/>
              </w:rPr>
              <w:fldChar w:fldCharType="begin"/>
            </w:r>
            <w:r w:rsidR="004E7D72">
              <w:rPr>
                <w:noProof/>
                <w:webHidden/>
              </w:rPr>
              <w:instrText xml:space="preserve"> PAGEREF _Toc77840008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5D3E786B" w14:textId="50C0E737">
          <w:pPr>
            <w:pStyle w:val="TOC1"/>
            <w:tabs>
              <w:tab w:val="right" w:leader="dot" w:pos="9016"/>
            </w:tabs>
            <w:rPr>
              <w:rFonts w:eastAsiaTheme="minorEastAsia"/>
              <w:noProof/>
              <w:lang w:eastAsia="en-GB"/>
            </w:rPr>
          </w:pPr>
          <w:r>
            <w:t xml:space="preserve">   </w:t>
          </w:r>
          <w:hyperlink w:history="1" w:anchor="_Toc77840009">
            <w:r w:rsidRPr="00BF4E0C" w:rsidR="004E7D72">
              <w:rPr>
                <w:rStyle w:val="Hyperlink"/>
                <w:rFonts w:ascii="Source Sans Pro" w:hAnsi="Source Sans Pro"/>
                <w:b/>
                <w:bCs/>
                <w:noProof/>
              </w:rPr>
              <w:t>Who should contribute to the SLEs?</w:t>
            </w:r>
            <w:r w:rsidR="004E7D72">
              <w:rPr>
                <w:noProof/>
                <w:webHidden/>
              </w:rPr>
              <w:tab/>
            </w:r>
            <w:r w:rsidR="004E7D72">
              <w:rPr>
                <w:noProof/>
                <w:webHidden/>
              </w:rPr>
              <w:fldChar w:fldCharType="begin"/>
            </w:r>
            <w:r w:rsidR="004E7D72">
              <w:rPr>
                <w:noProof/>
                <w:webHidden/>
              </w:rPr>
              <w:instrText xml:space="preserve"> PAGEREF _Toc77840009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409E788A" w14:textId="13731B06">
          <w:pPr>
            <w:pStyle w:val="TOC1"/>
            <w:tabs>
              <w:tab w:val="right" w:leader="dot" w:pos="9016"/>
            </w:tabs>
            <w:rPr>
              <w:rFonts w:eastAsiaTheme="minorEastAsia"/>
              <w:noProof/>
              <w:lang w:eastAsia="en-GB"/>
            </w:rPr>
          </w:pPr>
          <w:r>
            <w:t xml:space="preserve">   </w:t>
          </w:r>
          <w:hyperlink w:history="1" w:anchor="_Toc77840010">
            <w:r w:rsidRPr="00BF4E0C" w:rsidR="004E7D72">
              <w:rPr>
                <w:rStyle w:val="Hyperlink"/>
                <w:rFonts w:ascii="Source Sans Pro" w:hAnsi="Source Sans Pro"/>
                <w:b/>
                <w:bCs/>
                <w:noProof/>
              </w:rPr>
              <w:t>What sort of feedback should be expected?</w:t>
            </w:r>
            <w:r w:rsidR="004E7D72">
              <w:rPr>
                <w:noProof/>
                <w:webHidden/>
              </w:rPr>
              <w:tab/>
            </w:r>
            <w:r w:rsidR="004E7D72">
              <w:rPr>
                <w:noProof/>
                <w:webHidden/>
              </w:rPr>
              <w:fldChar w:fldCharType="begin"/>
            </w:r>
            <w:r w:rsidR="004E7D72">
              <w:rPr>
                <w:noProof/>
                <w:webHidden/>
              </w:rPr>
              <w:instrText xml:space="preserve"> PAGEREF _Toc77840010 \h </w:instrText>
            </w:r>
            <w:r w:rsidR="004E7D72">
              <w:rPr>
                <w:noProof/>
                <w:webHidden/>
              </w:rPr>
            </w:r>
            <w:r w:rsidR="004E7D72">
              <w:rPr>
                <w:noProof/>
                <w:webHidden/>
              </w:rPr>
              <w:fldChar w:fldCharType="separate"/>
            </w:r>
            <w:r w:rsidR="004E7D72">
              <w:rPr>
                <w:noProof/>
                <w:webHidden/>
              </w:rPr>
              <w:fldChar w:fldCharType="end"/>
            </w:r>
          </w:hyperlink>
        </w:p>
        <w:p w:rsidR="004E7D72" w:rsidRDefault="006554B8" w14:paraId="1A830D8B" w14:textId="41E07A30">
          <w:pPr>
            <w:pStyle w:val="TOC1"/>
            <w:tabs>
              <w:tab w:val="right" w:leader="dot" w:pos="9016"/>
            </w:tabs>
            <w:rPr>
              <w:rFonts w:eastAsiaTheme="minorEastAsia"/>
              <w:noProof/>
              <w:lang w:eastAsia="en-GB"/>
            </w:rPr>
          </w:pPr>
          <w:r>
            <w:t xml:space="preserve">   </w:t>
          </w:r>
          <w:hyperlink w:history="1" w:anchor="_Toc77840011">
            <w:r w:rsidRPr="00BF4E0C" w:rsidR="004E7D72">
              <w:rPr>
                <w:rStyle w:val="Hyperlink"/>
                <w:rFonts w:ascii="Source Sans Pro" w:hAnsi="Source Sans Pro"/>
                <w:b/>
                <w:bCs/>
                <w:noProof/>
              </w:rPr>
              <w:t>Can SLEs be undertaken remotely?</w:t>
            </w:r>
            <w:r w:rsidR="004E7D72">
              <w:rPr>
                <w:noProof/>
                <w:webHidden/>
              </w:rPr>
              <w:tab/>
            </w:r>
            <w:r w:rsidR="004E7D72">
              <w:rPr>
                <w:noProof/>
                <w:webHidden/>
              </w:rPr>
              <w:fldChar w:fldCharType="begin"/>
            </w:r>
            <w:r w:rsidR="004E7D72">
              <w:rPr>
                <w:noProof/>
                <w:webHidden/>
              </w:rPr>
              <w:instrText xml:space="preserve"> PAGEREF _Toc77840011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30AB44F2" w14:textId="5BBC6871">
          <w:pPr>
            <w:pStyle w:val="TOC2"/>
            <w:tabs>
              <w:tab w:val="right" w:leader="dot" w:pos="9016"/>
            </w:tabs>
            <w:rPr>
              <w:rFonts w:eastAsiaTheme="minorEastAsia"/>
              <w:noProof/>
              <w:lang w:eastAsia="en-GB"/>
            </w:rPr>
          </w:pPr>
          <w:hyperlink w:history="1" w:anchor="_Toc77840012">
            <w:r w:rsidRPr="00BF4E0C" w:rsidR="004E7D72">
              <w:rPr>
                <w:rStyle w:val="Hyperlink"/>
                <w:rFonts w:ascii="Source Sans Pro" w:hAnsi="Source Sans Pro"/>
                <w:b/>
                <w:bCs/>
                <w:noProof/>
              </w:rPr>
              <w:t>How can pharmacists, supervisors and collaborators learn to use the SLE tools?</w:t>
            </w:r>
            <w:r w:rsidR="004E7D72">
              <w:rPr>
                <w:noProof/>
                <w:webHidden/>
              </w:rPr>
              <w:tab/>
            </w:r>
            <w:r w:rsidR="004E7D72">
              <w:rPr>
                <w:noProof/>
                <w:webHidden/>
              </w:rPr>
              <w:fldChar w:fldCharType="begin"/>
            </w:r>
            <w:r w:rsidR="004E7D72">
              <w:rPr>
                <w:noProof/>
                <w:webHidden/>
              </w:rPr>
              <w:instrText xml:space="preserve"> PAGEREF _Toc77840012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3580BB47" w14:textId="65FF8B31">
          <w:pPr>
            <w:pStyle w:val="TOC1"/>
            <w:tabs>
              <w:tab w:val="right" w:leader="dot" w:pos="9016"/>
            </w:tabs>
            <w:rPr>
              <w:rFonts w:eastAsiaTheme="minorEastAsia"/>
              <w:noProof/>
              <w:lang w:eastAsia="en-GB"/>
            </w:rPr>
          </w:pPr>
          <w:hyperlink w:history="1" w:anchor="_Toc77840013">
            <w:r w:rsidRPr="00BF4E0C" w:rsidR="004E7D72">
              <w:rPr>
                <w:rStyle w:val="Hyperlink"/>
                <w:rFonts w:ascii="Source Sans Pro" w:hAnsi="Source Sans Pro"/>
                <w:b/>
                <w:bCs/>
                <w:noProof/>
              </w:rPr>
              <w:t>Portfolio and evidence</w:t>
            </w:r>
            <w:r w:rsidR="004E7D72">
              <w:rPr>
                <w:noProof/>
                <w:webHidden/>
              </w:rPr>
              <w:tab/>
            </w:r>
            <w:r w:rsidR="004E7D72">
              <w:rPr>
                <w:noProof/>
                <w:webHidden/>
              </w:rPr>
              <w:fldChar w:fldCharType="begin"/>
            </w:r>
            <w:r w:rsidR="004E7D72">
              <w:rPr>
                <w:noProof/>
                <w:webHidden/>
              </w:rPr>
              <w:instrText xml:space="preserve"> PAGEREF _Toc77840013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269D5196" w14:textId="178BD655">
          <w:pPr>
            <w:pStyle w:val="TOC2"/>
            <w:tabs>
              <w:tab w:val="right" w:leader="dot" w:pos="9016"/>
            </w:tabs>
            <w:rPr>
              <w:rFonts w:eastAsiaTheme="minorEastAsia"/>
              <w:noProof/>
              <w:lang w:eastAsia="en-GB"/>
            </w:rPr>
          </w:pPr>
          <w:hyperlink w:history="1" w:anchor="_Toc77840014">
            <w:r w:rsidRPr="00BF4E0C" w:rsidR="004E7D72">
              <w:rPr>
                <w:rStyle w:val="Hyperlink"/>
                <w:rFonts w:ascii="Source Sans Pro" w:hAnsi="Source Sans Pro"/>
                <w:b/>
                <w:bCs/>
                <w:noProof/>
              </w:rPr>
              <w:t>What types of evidence will I need to collect? Where do I store my evidence?</w:t>
            </w:r>
            <w:r w:rsidR="004E7D72">
              <w:rPr>
                <w:noProof/>
                <w:webHidden/>
              </w:rPr>
              <w:tab/>
            </w:r>
            <w:r w:rsidR="004E7D72">
              <w:rPr>
                <w:noProof/>
                <w:webHidden/>
              </w:rPr>
              <w:fldChar w:fldCharType="begin"/>
            </w:r>
            <w:r w:rsidR="004E7D72">
              <w:rPr>
                <w:noProof/>
                <w:webHidden/>
              </w:rPr>
              <w:instrText xml:space="preserve"> PAGEREF _Toc77840014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7C4FA335" w14:textId="6AAA3432">
          <w:pPr>
            <w:pStyle w:val="TOC1"/>
            <w:tabs>
              <w:tab w:val="right" w:leader="dot" w:pos="9016"/>
            </w:tabs>
            <w:rPr>
              <w:rFonts w:eastAsiaTheme="minorEastAsia"/>
              <w:noProof/>
              <w:lang w:eastAsia="en-GB"/>
            </w:rPr>
          </w:pPr>
          <w:hyperlink w:history="1" w:anchor="_Toc77840015">
            <w:r w:rsidRPr="00BF4E0C" w:rsidR="004E7D72">
              <w:rPr>
                <w:rStyle w:val="Hyperlink"/>
                <w:rFonts w:ascii="Source Sans Pro" w:hAnsi="Source Sans Pro"/>
                <w:b/>
                <w:bCs/>
                <w:noProof/>
              </w:rPr>
              <w:t>Monitoring of progress</w:t>
            </w:r>
            <w:r w:rsidR="004E7D72">
              <w:rPr>
                <w:noProof/>
                <w:webHidden/>
              </w:rPr>
              <w:tab/>
            </w:r>
            <w:r w:rsidR="004E7D72">
              <w:rPr>
                <w:noProof/>
                <w:webHidden/>
              </w:rPr>
              <w:fldChar w:fldCharType="begin"/>
            </w:r>
            <w:r w:rsidR="004E7D72">
              <w:rPr>
                <w:noProof/>
                <w:webHidden/>
              </w:rPr>
              <w:instrText xml:space="preserve"> PAGEREF _Toc77840015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16351F8B" w14:textId="1EA160A5">
          <w:pPr>
            <w:pStyle w:val="TOC2"/>
            <w:tabs>
              <w:tab w:val="right" w:leader="dot" w:pos="9016"/>
            </w:tabs>
            <w:rPr>
              <w:rFonts w:eastAsiaTheme="minorEastAsia"/>
              <w:noProof/>
              <w:lang w:eastAsia="en-GB"/>
            </w:rPr>
          </w:pPr>
          <w:hyperlink w:history="1" w:anchor="_Toc77840016">
            <w:r w:rsidRPr="00BF4E0C" w:rsidR="004E7D72">
              <w:rPr>
                <w:rStyle w:val="Hyperlink"/>
                <w:rFonts w:ascii="Source Sans Pro" w:hAnsi="Source Sans Pro"/>
                <w:b/>
                <w:bCs/>
                <w:noProof/>
              </w:rPr>
              <w:t>How often should a review of progress be completed?</w:t>
            </w:r>
            <w:r w:rsidR="004E7D72">
              <w:rPr>
                <w:noProof/>
                <w:webHidden/>
              </w:rPr>
              <w:tab/>
            </w:r>
            <w:r w:rsidR="004E7D72">
              <w:rPr>
                <w:noProof/>
                <w:webHidden/>
              </w:rPr>
              <w:fldChar w:fldCharType="begin"/>
            </w:r>
            <w:r w:rsidR="004E7D72">
              <w:rPr>
                <w:noProof/>
                <w:webHidden/>
              </w:rPr>
              <w:instrText xml:space="preserve"> PAGEREF _Toc77840016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0F07D192" w14:textId="300564CC">
          <w:pPr>
            <w:pStyle w:val="TOC2"/>
            <w:tabs>
              <w:tab w:val="right" w:leader="dot" w:pos="9016"/>
            </w:tabs>
            <w:rPr>
              <w:rFonts w:eastAsiaTheme="minorEastAsia"/>
              <w:noProof/>
              <w:lang w:eastAsia="en-GB"/>
            </w:rPr>
          </w:pPr>
          <w:hyperlink w:history="1" w:anchor="_Toc77840017">
            <w:r w:rsidRPr="00BF4E0C" w:rsidR="004E7D72">
              <w:rPr>
                <w:rStyle w:val="Hyperlink"/>
                <w:rFonts w:ascii="Source Sans Pro" w:hAnsi="Source Sans Pro"/>
                <w:b/>
                <w:bCs/>
                <w:noProof/>
              </w:rPr>
              <w:t>How should Foundation Pharmacists prepare for an Intermediate Progress Review (IPR)?</w:t>
            </w:r>
            <w:r w:rsidR="004E7D72">
              <w:rPr>
                <w:noProof/>
                <w:webHidden/>
              </w:rPr>
              <w:tab/>
            </w:r>
            <w:r w:rsidR="004E7D72">
              <w:rPr>
                <w:noProof/>
                <w:webHidden/>
              </w:rPr>
              <w:fldChar w:fldCharType="begin"/>
            </w:r>
            <w:r w:rsidR="004E7D72">
              <w:rPr>
                <w:noProof/>
                <w:webHidden/>
              </w:rPr>
              <w:instrText xml:space="preserve"> PAGEREF _Toc77840017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39FF78C0" w14:textId="59F8AB31">
          <w:pPr>
            <w:pStyle w:val="TOC1"/>
            <w:tabs>
              <w:tab w:val="right" w:leader="dot" w:pos="9016"/>
            </w:tabs>
            <w:rPr>
              <w:rFonts w:eastAsiaTheme="minorEastAsia"/>
              <w:noProof/>
              <w:lang w:eastAsia="en-GB"/>
            </w:rPr>
          </w:pPr>
          <w:hyperlink w:history="1" w:anchor="_Toc77840018">
            <w:r w:rsidRPr="00BF4E0C" w:rsidR="004E7D72">
              <w:rPr>
                <w:rStyle w:val="Hyperlink"/>
                <w:rFonts w:ascii="Source Sans Pro" w:hAnsi="Source Sans Pro"/>
                <w:b/>
                <w:bCs/>
                <w:noProof/>
              </w:rPr>
              <w:t>Assessment</w:t>
            </w:r>
            <w:r w:rsidR="004E7D72">
              <w:rPr>
                <w:noProof/>
                <w:webHidden/>
              </w:rPr>
              <w:tab/>
            </w:r>
            <w:r w:rsidR="004E7D72">
              <w:rPr>
                <w:noProof/>
                <w:webHidden/>
              </w:rPr>
              <w:fldChar w:fldCharType="begin"/>
            </w:r>
            <w:r w:rsidR="004E7D72">
              <w:rPr>
                <w:noProof/>
                <w:webHidden/>
              </w:rPr>
              <w:instrText xml:space="preserve"> PAGEREF _Toc77840018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18C825C2" w14:textId="33CC62C6">
          <w:pPr>
            <w:pStyle w:val="TOC2"/>
            <w:tabs>
              <w:tab w:val="right" w:leader="dot" w:pos="9016"/>
            </w:tabs>
            <w:rPr>
              <w:rFonts w:eastAsiaTheme="minorEastAsia"/>
              <w:noProof/>
              <w:lang w:eastAsia="en-GB"/>
            </w:rPr>
          </w:pPr>
          <w:hyperlink w:history="1" w:anchor="_Toc77840019">
            <w:r w:rsidRPr="00BF4E0C" w:rsidR="004E7D72">
              <w:rPr>
                <w:rStyle w:val="Hyperlink"/>
                <w:rFonts w:ascii="Source Sans Pro" w:hAnsi="Source Sans Pro" w:eastAsia="Times New Roman"/>
                <w:b/>
                <w:bCs/>
                <w:noProof/>
                <w:lang w:eastAsia="en-GB"/>
              </w:rPr>
              <w:t>What types of assessment are there and when do they happen? Is there a fee?</w:t>
            </w:r>
            <w:r w:rsidR="004E7D72">
              <w:rPr>
                <w:noProof/>
                <w:webHidden/>
              </w:rPr>
              <w:tab/>
            </w:r>
            <w:r w:rsidR="004E7D72">
              <w:rPr>
                <w:noProof/>
                <w:webHidden/>
              </w:rPr>
              <w:fldChar w:fldCharType="begin"/>
            </w:r>
            <w:r w:rsidR="004E7D72">
              <w:rPr>
                <w:noProof/>
                <w:webHidden/>
              </w:rPr>
              <w:instrText xml:space="preserve"> PAGEREF _Toc77840019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515D4C4E" w14:textId="42F615F4">
          <w:pPr>
            <w:pStyle w:val="TOC2"/>
            <w:tabs>
              <w:tab w:val="right" w:leader="dot" w:pos="9016"/>
            </w:tabs>
            <w:rPr>
              <w:rFonts w:eastAsiaTheme="minorEastAsia"/>
              <w:noProof/>
              <w:lang w:eastAsia="en-GB"/>
            </w:rPr>
          </w:pPr>
          <w:hyperlink w:history="1" w:anchor="_Toc77840020">
            <w:r w:rsidRPr="00BF4E0C" w:rsidR="004E7D72">
              <w:rPr>
                <w:rStyle w:val="Hyperlink"/>
                <w:rFonts w:ascii="Source Sans Pro" w:hAnsi="Source Sans Pro"/>
                <w:b/>
                <w:bCs/>
                <w:noProof/>
              </w:rPr>
              <w:t>Where can Foundation pharmacists and Educational Supervisors get more information about the assessment process?</w:t>
            </w:r>
            <w:r w:rsidR="004E7D72">
              <w:rPr>
                <w:noProof/>
                <w:webHidden/>
              </w:rPr>
              <w:tab/>
            </w:r>
            <w:r w:rsidR="004E7D72">
              <w:rPr>
                <w:noProof/>
                <w:webHidden/>
              </w:rPr>
              <w:fldChar w:fldCharType="begin"/>
            </w:r>
            <w:r w:rsidR="004E7D72">
              <w:rPr>
                <w:noProof/>
                <w:webHidden/>
              </w:rPr>
              <w:instrText xml:space="preserve"> PAGEREF _Toc77840020 \h </w:instrText>
            </w:r>
            <w:r w:rsidR="004E7D72">
              <w:rPr>
                <w:noProof/>
                <w:webHidden/>
              </w:rPr>
            </w:r>
            <w:r w:rsidR="004E7D72">
              <w:rPr>
                <w:noProof/>
                <w:webHidden/>
              </w:rPr>
              <w:fldChar w:fldCharType="separate"/>
            </w:r>
            <w:r w:rsidR="004E7D72">
              <w:rPr>
                <w:noProof/>
                <w:webHidden/>
              </w:rPr>
              <w:fldChar w:fldCharType="end"/>
            </w:r>
          </w:hyperlink>
        </w:p>
        <w:p w:rsidR="004E7D72" w:rsidRDefault="00701E6C" w14:paraId="03453B75" w14:textId="75B50B2D">
          <w:pPr>
            <w:pStyle w:val="TOC1"/>
            <w:tabs>
              <w:tab w:val="right" w:leader="dot" w:pos="9016"/>
            </w:tabs>
            <w:rPr>
              <w:rFonts w:eastAsiaTheme="minorEastAsia"/>
              <w:noProof/>
              <w:lang w:eastAsia="en-GB"/>
            </w:rPr>
          </w:pPr>
          <w:hyperlink w:history="1" w:anchor="_Toc77840021">
            <w:r w:rsidR="00337D31">
              <w:rPr>
                <w:rStyle w:val="Hyperlink"/>
                <w:rFonts w:ascii="Source Sans Pro" w:hAnsi="Source Sans Pro"/>
                <w:b/>
                <w:bCs/>
                <w:noProof/>
              </w:rPr>
              <w:t xml:space="preserve"> </w:t>
            </w:r>
            <w:r w:rsidRPr="00BF4E0C" w:rsidR="004E7D72">
              <w:rPr>
                <w:rStyle w:val="Hyperlink"/>
                <w:rFonts w:ascii="Source Sans Pro" w:hAnsi="Source Sans Pro"/>
                <w:b/>
                <w:bCs/>
                <w:noProof/>
              </w:rPr>
              <w:t>What will this new assessment strategy mean for current assessors/NES/current Foundation pharmacists?</w:t>
            </w:r>
            <w:r w:rsidR="004E7D72">
              <w:rPr>
                <w:noProof/>
                <w:webHidden/>
              </w:rPr>
              <w:tab/>
            </w:r>
            <w:r w:rsidR="004E7D72">
              <w:rPr>
                <w:noProof/>
                <w:webHidden/>
              </w:rPr>
              <w:fldChar w:fldCharType="begin"/>
            </w:r>
            <w:r w:rsidR="004E7D72">
              <w:rPr>
                <w:noProof/>
                <w:webHidden/>
              </w:rPr>
              <w:instrText xml:space="preserve"> PAGEREF _Toc77840021 \h </w:instrText>
            </w:r>
            <w:r w:rsidR="004E7D72">
              <w:rPr>
                <w:noProof/>
                <w:webHidden/>
              </w:rPr>
            </w:r>
            <w:r w:rsidR="004E7D72">
              <w:rPr>
                <w:noProof/>
                <w:webHidden/>
              </w:rPr>
              <w:fldChar w:fldCharType="separate"/>
            </w:r>
            <w:r w:rsidR="004E7D72">
              <w:rPr>
                <w:noProof/>
                <w:webHidden/>
              </w:rPr>
              <w:fldChar w:fldCharType="end"/>
            </w:r>
          </w:hyperlink>
        </w:p>
        <w:p w:rsidRPr="007958EE" w:rsidR="006D0669" w:rsidRDefault="006D0669" w14:paraId="6DDBAA9D" w14:textId="5E7A776A">
          <w:pPr>
            <w:rPr>
              <w:rFonts w:ascii="Source Sans Pro" w:hAnsi="Source Sans Pro"/>
            </w:rPr>
          </w:pPr>
          <w:r w:rsidRPr="007958EE">
            <w:rPr>
              <w:rFonts w:ascii="Source Sans Pro" w:hAnsi="Source Sans Pro"/>
              <w:b/>
              <w:bCs/>
              <w:noProof/>
              <w:color w:val="000000" w:themeColor="text1"/>
            </w:rPr>
            <w:fldChar w:fldCharType="end"/>
          </w:r>
        </w:p>
      </w:sdtContent>
    </w:sdt>
    <w:p w:rsidRPr="007958EE" w:rsidR="00971547" w:rsidP="00727ACA" w:rsidRDefault="006D0669" w14:paraId="445D4FEC" w14:textId="4B401FAC">
      <w:pPr>
        <w:pStyle w:val="Heading1"/>
        <w:rPr>
          <w:rFonts w:ascii="Source Sans Pro" w:hAnsi="Source Sans Pro"/>
          <w:b/>
          <w:bCs/>
        </w:rPr>
      </w:pPr>
      <w:r w:rsidRPr="007958EE">
        <w:rPr>
          <w:rFonts w:ascii="Source Sans Pro" w:hAnsi="Source Sans Pro" w:cs="Arial"/>
          <w:color w:val="0070C0"/>
          <w:sz w:val="24"/>
          <w:szCs w:val="24"/>
        </w:rPr>
        <w:br w:type="page"/>
      </w:r>
      <w:bookmarkStart w:name="_Toc77839982" w:id="0"/>
      <w:r w:rsidRPr="007958EE" w:rsidR="00971547">
        <w:rPr>
          <w:rFonts w:ascii="Source Sans Pro" w:hAnsi="Source Sans Pro"/>
          <w:b/>
          <w:bCs/>
          <w:color w:val="000000" w:themeColor="text1"/>
        </w:rPr>
        <w:t>Programme</w:t>
      </w:r>
      <w:bookmarkEnd w:id="0"/>
      <w:r w:rsidRPr="007958EE" w:rsidR="00971547">
        <w:rPr>
          <w:rFonts w:ascii="Source Sans Pro" w:hAnsi="Source Sans Pro"/>
          <w:b/>
          <w:bCs/>
          <w:color w:val="000000" w:themeColor="text1"/>
        </w:rPr>
        <w:t xml:space="preserve"> </w:t>
      </w:r>
    </w:p>
    <w:p w:rsidRPr="007958EE" w:rsidR="00971547" w:rsidP="00FE7F87" w:rsidRDefault="00971547" w14:paraId="25445CA1" w14:textId="77777777">
      <w:pPr>
        <w:pStyle w:val="NoSpacing"/>
        <w:jc w:val="both"/>
        <w:rPr>
          <w:rFonts w:ascii="Source Sans Pro" w:hAnsi="Source Sans Pro" w:cs="Arial"/>
          <w:b/>
          <w:color w:val="000000" w:themeColor="text1"/>
        </w:rPr>
      </w:pPr>
    </w:p>
    <w:p w:rsidRPr="007958EE" w:rsidR="00CB576D" w:rsidP="00A111CC" w:rsidRDefault="00CB576D" w14:paraId="6EE86A59" w14:textId="0988BE7B">
      <w:pPr>
        <w:pStyle w:val="Heading2"/>
        <w:rPr>
          <w:rFonts w:ascii="Source Sans Pro" w:hAnsi="Source Sans Pro"/>
          <w:b/>
          <w:bCs/>
          <w:color w:val="000000" w:themeColor="text1"/>
          <w:sz w:val="24"/>
          <w:szCs w:val="24"/>
        </w:rPr>
      </w:pPr>
      <w:bookmarkStart w:name="_Toc77839983" w:id="1"/>
      <w:r w:rsidRPr="007958EE">
        <w:rPr>
          <w:rFonts w:ascii="Source Sans Pro" w:hAnsi="Source Sans Pro"/>
          <w:b/>
          <w:bCs/>
          <w:color w:val="000000" w:themeColor="text1"/>
          <w:sz w:val="24"/>
          <w:szCs w:val="24"/>
        </w:rPr>
        <w:t>Q. What is the P</w:t>
      </w:r>
      <w:r w:rsidRPr="007958EE" w:rsidR="009E373D">
        <w:rPr>
          <w:rFonts w:ascii="Source Sans Pro" w:hAnsi="Source Sans Pro"/>
          <w:b/>
          <w:bCs/>
          <w:color w:val="000000" w:themeColor="text1"/>
          <w:sz w:val="24"/>
          <w:szCs w:val="24"/>
        </w:rPr>
        <w:t>ost</w:t>
      </w:r>
      <w:r w:rsidR="00A3701A">
        <w:rPr>
          <w:rFonts w:ascii="Source Sans Pro" w:hAnsi="Source Sans Pro"/>
          <w:b/>
          <w:bCs/>
          <w:color w:val="000000" w:themeColor="text1"/>
          <w:sz w:val="24"/>
          <w:szCs w:val="24"/>
        </w:rPr>
        <w:t>-</w:t>
      </w:r>
      <w:r w:rsidRPr="007958EE" w:rsidR="009E373D">
        <w:rPr>
          <w:rFonts w:ascii="Source Sans Pro" w:hAnsi="Source Sans Pro"/>
          <w:b/>
          <w:bCs/>
          <w:color w:val="000000" w:themeColor="text1"/>
          <w:sz w:val="24"/>
          <w:szCs w:val="24"/>
        </w:rPr>
        <w:t>Registration Foundation programme?</w:t>
      </w:r>
      <w:bookmarkEnd w:id="1"/>
      <w:r w:rsidRPr="007958EE" w:rsidR="009E373D">
        <w:rPr>
          <w:rFonts w:ascii="Source Sans Pro" w:hAnsi="Source Sans Pro"/>
          <w:b/>
          <w:bCs/>
          <w:color w:val="000000" w:themeColor="text1"/>
          <w:sz w:val="24"/>
          <w:szCs w:val="24"/>
        </w:rPr>
        <w:t xml:space="preserve"> </w:t>
      </w:r>
    </w:p>
    <w:p w:rsidRPr="007958EE" w:rsidR="00CB576D" w:rsidP="00FE7F87" w:rsidRDefault="00CB576D" w14:paraId="16F9F97E" w14:textId="77777777">
      <w:pPr>
        <w:pStyle w:val="NoSpacing"/>
        <w:jc w:val="both"/>
        <w:rPr>
          <w:rFonts w:ascii="Source Sans Pro" w:hAnsi="Source Sans Pro" w:cs="Arial"/>
          <w:color w:val="000000" w:themeColor="text1"/>
        </w:rPr>
      </w:pPr>
    </w:p>
    <w:p w:rsidRPr="007958EE" w:rsidR="00363C22" w:rsidP="00363C22" w:rsidRDefault="00CB576D" w14:paraId="0086117C" w14:textId="51EC0E28">
      <w:pPr>
        <w:spacing w:line="257" w:lineRule="auto"/>
        <w:rPr>
          <w:rFonts w:ascii="Source Sans Pro" w:hAnsi="Source Sans Pro"/>
        </w:rPr>
      </w:pPr>
      <w:r w:rsidRPr="03120334">
        <w:rPr>
          <w:rFonts w:ascii="Source Sans Pro" w:hAnsi="Source Sans Pro" w:cs="Arial"/>
          <w:b/>
          <w:bCs/>
          <w:color w:val="000000" w:themeColor="text1"/>
        </w:rPr>
        <w:t>A.</w:t>
      </w:r>
      <w:r w:rsidRPr="03120334">
        <w:rPr>
          <w:rFonts w:ascii="Source Sans Pro" w:hAnsi="Source Sans Pro" w:cs="Arial"/>
          <w:color w:val="000000" w:themeColor="text1"/>
        </w:rPr>
        <w:t xml:space="preserve"> </w:t>
      </w:r>
      <w:r w:rsidRPr="03120334" w:rsidR="00363C22">
        <w:rPr>
          <w:rFonts w:ascii="Source Sans Pro" w:hAnsi="Source Sans Pro" w:eastAsia="Source Sans Pro" w:cs="Source Sans Pro"/>
          <w:color w:val="000000" w:themeColor="text1"/>
        </w:rPr>
        <w:t xml:space="preserve">The </w:t>
      </w:r>
      <w:r w:rsidRPr="03120334" w:rsidR="00173F1B">
        <w:rPr>
          <w:rFonts w:ascii="Source Sans Pro" w:hAnsi="Source Sans Pro" w:eastAsia="Source Sans Pro" w:cs="Source Sans Pro"/>
          <w:color w:val="000000" w:themeColor="text1"/>
        </w:rPr>
        <w:t xml:space="preserve">NES </w:t>
      </w:r>
      <w:r w:rsidRPr="03120334" w:rsidR="00D13342">
        <w:rPr>
          <w:rFonts w:ascii="Source Sans Pro" w:hAnsi="Source Sans Pro" w:eastAsia="Source Sans Pro" w:cs="Source Sans Pro"/>
          <w:color w:val="000000" w:themeColor="text1"/>
        </w:rPr>
        <w:t>Post</w:t>
      </w:r>
      <w:r w:rsidRPr="03120334" w:rsidR="00A3701A">
        <w:rPr>
          <w:rFonts w:ascii="Source Sans Pro" w:hAnsi="Source Sans Pro" w:eastAsia="Source Sans Pro" w:cs="Source Sans Pro"/>
          <w:color w:val="000000" w:themeColor="text1"/>
        </w:rPr>
        <w:t>-</w:t>
      </w:r>
      <w:r w:rsidRPr="03120334" w:rsidR="00D13342">
        <w:rPr>
          <w:rFonts w:ascii="Source Sans Pro" w:hAnsi="Source Sans Pro" w:eastAsia="Source Sans Pro" w:cs="Source Sans Pro"/>
          <w:color w:val="000000" w:themeColor="text1"/>
        </w:rPr>
        <w:t xml:space="preserve">Registration Foundation Programme for Newly Qualified Pharmacists </w:t>
      </w:r>
      <w:r w:rsidRPr="03120334" w:rsidR="00A3701A">
        <w:rPr>
          <w:rFonts w:ascii="Source Sans Pro" w:hAnsi="Source Sans Pro" w:eastAsia="Source Sans Pro" w:cs="Source Sans Pro"/>
          <w:color w:val="000000" w:themeColor="text1"/>
        </w:rPr>
        <w:t xml:space="preserve">in Scotland </w:t>
      </w:r>
      <w:r w:rsidRPr="03120334" w:rsidR="00D13342">
        <w:rPr>
          <w:rFonts w:ascii="Source Sans Pro" w:hAnsi="Source Sans Pro" w:eastAsia="Source Sans Pro" w:cs="Source Sans Pro"/>
          <w:color w:val="000000" w:themeColor="text1"/>
        </w:rPr>
        <w:t xml:space="preserve">has been developed in collaboration with the </w:t>
      </w:r>
      <w:r w:rsidRPr="03120334" w:rsidR="00363C22">
        <w:rPr>
          <w:rFonts w:ascii="Source Sans Pro" w:hAnsi="Source Sans Pro" w:eastAsia="Source Sans Pro" w:cs="Source Sans Pro"/>
          <w:color w:val="000000" w:themeColor="text1"/>
        </w:rPr>
        <w:t xml:space="preserve">Royal Pharmaceutical Society (RPS) </w:t>
      </w:r>
      <w:r w:rsidRPr="03120334" w:rsidR="4E19FB3F">
        <w:rPr>
          <w:rFonts w:ascii="Source Sans Pro" w:hAnsi="Source Sans Pro" w:eastAsia="Source Sans Pro" w:cs="Source Sans Pro"/>
          <w:color w:val="000000" w:themeColor="text1"/>
        </w:rPr>
        <w:t>and</w:t>
      </w:r>
      <w:r w:rsidRPr="03120334" w:rsidR="72AC2391">
        <w:rPr>
          <w:rFonts w:ascii="Source Sans Pro" w:hAnsi="Source Sans Pro" w:eastAsia="Source Sans Pro" w:cs="Source Sans Pro"/>
          <w:color w:val="000000" w:themeColor="text1"/>
        </w:rPr>
        <w:t xml:space="preserve"> </w:t>
      </w:r>
      <w:r w:rsidRPr="03120334" w:rsidR="00363C22">
        <w:rPr>
          <w:rFonts w:ascii="Source Sans Pro" w:hAnsi="Source Sans Pro" w:eastAsia="Source Sans Pro" w:cs="Source Sans Pro"/>
          <w:color w:val="000000" w:themeColor="text1"/>
        </w:rPr>
        <w:t xml:space="preserve">a wide range of stakeholders from across the UK and different sectors, including NES.  The RPS curriculum sets out the </w:t>
      </w:r>
      <w:r w:rsidRPr="03120334" w:rsidR="00756600">
        <w:rPr>
          <w:rFonts w:ascii="Source Sans Pro" w:hAnsi="Source Sans Pro" w:eastAsia="Source Sans Pro" w:cs="Source Sans Pro"/>
          <w:color w:val="000000" w:themeColor="text1"/>
        </w:rPr>
        <w:t xml:space="preserve">overarching </w:t>
      </w:r>
      <w:r w:rsidRPr="03120334" w:rsidR="00363C22">
        <w:rPr>
          <w:rFonts w:ascii="Source Sans Pro" w:hAnsi="Source Sans Pro" w:eastAsia="Source Sans Pro" w:cs="Source Sans Pro"/>
          <w:color w:val="000000" w:themeColor="text1"/>
        </w:rPr>
        <w:t xml:space="preserve">expected outcomes of training programmes </w:t>
      </w:r>
      <w:r w:rsidRPr="03120334" w:rsidR="0048077E">
        <w:rPr>
          <w:rFonts w:ascii="Source Sans Pro" w:hAnsi="Source Sans Pro" w:eastAsia="Source Sans Pro" w:cs="Source Sans Pro"/>
          <w:color w:val="000000" w:themeColor="text1"/>
        </w:rPr>
        <w:t xml:space="preserve">across the UK </w:t>
      </w:r>
      <w:r w:rsidRPr="03120334" w:rsidR="00363C22">
        <w:rPr>
          <w:rFonts w:ascii="Source Sans Pro" w:hAnsi="Source Sans Pro" w:eastAsia="Source Sans Pro" w:cs="Source Sans Pro"/>
          <w:color w:val="000000" w:themeColor="text1"/>
        </w:rPr>
        <w:t xml:space="preserve">for the early post-registration period and supports the development of more standardised and structured work-based training models for all post-registration pharmacists working in patient-focussed roles, regardless of their sector of practice.  </w:t>
      </w:r>
    </w:p>
    <w:p w:rsidRPr="007958EE" w:rsidR="00363C22" w:rsidP="00363C22" w:rsidRDefault="00363C22" w14:paraId="32598063" w14:textId="73EE3EDC">
      <w:pPr>
        <w:spacing w:line="257" w:lineRule="auto"/>
        <w:rPr>
          <w:rFonts w:ascii="Source Sans Pro" w:hAnsi="Source Sans Pro"/>
        </w:rPr>
      </w:pPr>
      <w:r w:rsidRPr="007958EE">
        <w:rPr>
          <w:rFonts w:ascii="Source Sans Pro" w:hAnsi="Source Sans Pro" w:eastAsia="Source Sans Pro" w:cs="Source Sans Pro"/>
          <w:color w:val="000000" w:themeColor="text1"/>
        </w:rPr>
        <w:t xml:space="preserve">The </w:t>
      </w:r>
      <w:r w:rsidR="00756600">
        <w:rPr>
          <w:rFonts w:ascii="Source Sans Pro" w:hAnsi="Source Sans Pro" w:eastAsia="Source Sans Pro" w:cs="Source Sans Pro"/>
          <w:color w:val="000000" w:themeColor="text1"/>
        </w:rPr>
        <w:t xml:space="preserve">overarching RPS </w:t>
      </w:r>
      <w:r w:rsidRPr="007958EE">
        <w:rPr>
          <w:rFonts w:ascii="Source Sans Pro" w:hAnsi="Source Sans Pro" w:eastAsia="Source Sans Pro" w:cs="Source Sans Pro"/>
          <w:color w:val="000000" w:themeColor="text1"/>
        </w:rPr>
        <w:t xml:space="preserve">curriculum has been designed to develop pharmacist independent prescribers who have the requisite knowledge, skills and behaviours to deliver safe and effective holistic person-centred pharmaceutical care to an increasingly complex patient population and are able to contribute to improving how patient care and services are delivered. It supports pharmacists in the early stages of their career to increase their confidence and competence, develop a systematic approach to practice, and become valued members of integrated healthcare teams. It is based on practice-based learning and effective supervision to optimise learning through regular feedback, reflection, and achievement of identified learning needs. </w:t>
      </w:r>
      <w:r w:rsidRPr="007958EE">
        <w:rPr>
          <w:rFonts w:ascii="Source Sans Pro" w:hAnsi="Source Sans Pro" w:eastAsia="Source Sans Pro" w:cs="Source Sans Pro"/>
          <w:strike/>
          <w:color w:val="FF0000"/>
        </w:rPr>
        <w:t xml:space="preserve"> </w:t>
      </w:r>
      <w:r w:rsidRPr="007958EE">
        <w:rPr>
          <w:rFonts w:ascii="Source Sans Pro" w:hAnsi="Source Sans Pro" w:eastAsia="Source Sans Pro" w:cs="Source Sans Pro"/>
          <w:color w:val="008080"/>
          <w:u w:val="single"/>
        </w:rPr>
        <w:t xml:space="preserve"> </w:t>
      </w:r>
    </w:p>
    <w:p w:rsidRPr="007958EE" w:rsidR="00363C22" w:rsidP="00363C22" w:rsidRDefault="00363C22" w14:paraId="2E9F349A" w14:textId="343BAE21">
      <w:pPr>
        <w:spacing w:line="257" w:lineRule="auto"/>
        <w:rPr>
          <w:rFonts w:ascii="Source Sans Pro" w:hAnsi="Source Sans Pro"/>
        </w:rPr>
      </w:pPr>
      <w:r w:rsidRPr="007958EE">
        <w:rPr>
          <w:rFonts w:ascii="Source Sans Pro" w:hAnsi="Source Sans Pro" w:eastAsia="Source Sans Pro" w:cs="Source Sans Pro"/>
          <w:color w:val="000000" w:themeColor="text1"/>
        </w:rPr>
        <w:t xml:space="preserve">The NHS Education for Scotland (NES) </w:t>
      </w:r>
      <w:r w:rsidRPr="007958EE" w:rsidR="00CF1FE9">
        <w:rPr>
          <w:rFonts w:ascii="Source Sans Pro" w:hAnsi="Source Sans Pro" w:eastAsia="Source Sans Pro" w:cs="Source Sans Pro"/>
          <w:color w:val="000000" w:themeColor="text1"/>
        </w:rPr>
        <w:t>P</w:t>
      </w:r>
      <w:r w:rsidRPr="007958EE">
        <w:rPr>
          <w:rFonts w:ascii="Source Sans Pro" w:hAnsi="Source Sans Pro" w:eastAsia="Source Sans Pro" w:cs="Source Sans Pro"/>
          <w:color w:val="000000" w:themeColor="text1"/>
        </w:rPr>
        <w:t>ost</w:t>
      </w:r>
      <w:r w:rsidR="005173DF">
        <w:rPr>
          <w:rFonts w:ascii="Source Sans Pro" w:hAnsi="Source Sans Pro" w:eastAsia="Source Sans Pro" w:cs="Source Sans Pro"/>
          <w:color w:val="000000" w:themeColor="text1"/>
        </w:rPr>
        <w:t>-</w:t>
      </w:r>
      <w:r w:rsidRPr="007958EE" w:rsidR="00CF1FE9">
        <w:rPr>
          <w:rFonts w:ascii="Source Sans Pro" w:hAnsi="Source Sans Pro" w:eastAsia="Source Sans Pro" w:cs="Source Sans Pro"/>
          <w:color w:val="000000" w:themeColor="text1"/>
        </w:rPr>
        <w:t>R</w:t>
      </w:r>
      <w:r w:rsidRPr="007958EE">
        <w:rPr>
          <w:rFonts w:ascii="Source Sans Pro" w:hAnsi="Source Sans Pro" w:eastAsia="Source Sans Pro" w:cs="Source Sans Pro"/>
          <w:color w:val="000000" w:themeColor="text1"/>
        </w:rPr>
        <w:t xml:space="preserve">egistration </w:t>
      </w:r>
      <w:r w:rsidRPr="007958EE" w:rsidR="00CF1FE9">
        <w:rPr>
          <w:rFonts w:ascii="Source Sans Pro" w:hAnsi="Source Sans Pro" w:eastAsia="Source Sans Pro" w:cs="Source Sans Pro"/>
          <w:color w:val="000000" w:themeColor="text1"/>
        </w:rPr>
        <w:t>F</w:t>
      </w:r>
      <w:r w:rsidRPr="007958EE">
        <w:rPr>
          <w:rFonts w:ascii="Source Sans Pro" w:hAnsi="Source Sans Pro" w:eastAsia="Source Sans Pro" w:cs="Source Sans Pro"/>
          <w:color w:val="000000" w:themeColor="text1"/>
        </w:rPr>
        <w:t xml:space="preserve">oundation programme </w:t>
      </w:r>
      <w:r w:rsidRPr="007958EE" w:rsidR="00CF1FE9">
        <w:rPr>
          <w:rFonts w:ascii="Source Sans Pro" w:hAnsi="Source Sans Pro" w:eastAsia="Source Sans Pro" w:cs="Source Sans Pro"/>
          <w:color w:val="000000" w:themeColor="text1"/>
        </w:rPr>
        <w:t xml:space="preserve">has been designed to support completion of the </w:t>
      </w:r>
      <w:r w:rsidRPr="007958EE">
        <w:rPr>
          <w:rFonts w:ascii="Source Sans Pro" w:hAnsi="Source Sans Pro" w:eastAsia="Source Sans Pro" w:cs="Source Sans Pro"/>
          <w:color w:val="000000" w:themeColor="text1"/>
        </w:rPr>
        <w:t xml:space="preserve">RPS curriculum and includes some additional </w:t>
      </w:r>
      <w:r w:rsidRPr="007958EE" w:rsidR="00CF1FE9">
        <w:rPr>
          <w:rFonts w:ascii="Source Sans Pro" w:hAnsi="Source Sans Pro" w:eastAsia="Source Sans Pro" w:cs="Source Sans Pro"/>
          <w:color w:val="000000" w:themeColor="text1"/>
        </w:rPr>
        <w:t xml:space="preserve">specific </w:t>
      </w:r>
      <w:r w:rsidRPr="007958EE" w:rsidR="001E3AD6">
        <w:rPr>
          <w:rFonts w:ascii="Source Sans Pro" w:hAnsi="Source Sans Pro" w:eastAsia="Source Sans Pro" w:cs="Source Sans Pro"/>
          <w:color w:val="000000" w:themeColor="text1"/>
        </w:rPr>
        <w:t xml:space="preserve">learning </w:t>
      </w:r>
      <w:r w:rsidRPr="007958EE">
        <w:rPr>
          <w:rFonts w:ascii="Source Sans Pro" w:hAnsi="Source Sans Pro" w:eastAsia="Source Sans Pro" w:cs="Source Sans Pro"/>
          <w:color w:val="000000" w:themeColor="text1"/>
        </w:rPr>
        <w:t>content to reflect the needs of the patients, workforce and service delivery in NHS Scotland.</w:t>
      </w:r>
      <w:r w:rsidRPr="007958EE" w:rsidR="001E3AD6">
        <w:rPr>
          <w:rFonts w:ascii="Source Sans Pro" w:hAnsi="Source Sans Pro" w:eastAsia="Source Sans Pro" w:cs="Source Sans Pro"/>
          <w:color w:val="000000" w:themeColor="text1"/>
        </w:rPr>
        <w:t xml:space="preserve"> Completing the NES Post</w:t>
      </w:r>
      <w:r w:rsidR="005173DF">
        <w:rPr>
          <w:rFonts w:ascii="Source Sans Pro" w:hAnsi="Source Sans Pro" w:eastAsia="Source Sans Pro" w:cs="Source Sans Pro"/>
          <w:color w:val="000000" w:themeColor="text1"/>
        </w:rPr>
        <w:t>-</w:t>
      </w:r>
      <w:r w:rsidRPr="007958EE" w:rsidR="001E3AD6">
        <w:rPr>
          <w:rFonts w:ascii="Source Sans Pro" w:hAnsi="Source Sans Pro" w:eastAsia="Source Sans Pro" w:cs="Source Sans Pro"/>
          <w:color w:val="000000" w:themeColor="text1"/>
        </w:rPr>
        <w:t xml:space="preserve">Registration Foundation programme allows pharmacist to </w:t>
      </w:r>
      <w:r w:rsidRPr="007958EE" w:rsidR="00F34B03">
        <w:rPr>
          <w:rFonts w:ascii="Source Sans Pro" w:hAnsi="Source Sans Pro" w:eastAsia="Source Sans Pro" w:cs="Source Sans Pro"/>
          <w:color w:val="000000" w:themeColor="text1"/>
        </w:rPr>
        <w:t>achieve a UK-wide recognised professional credential whils</w:t>
      </w:r>
      <w:r w:rsidRPr="007958EE" w:rsidR="00E709F3">
        <w:rPr>
          <w:rFonts w:ascii="Source Sans Pro" w:hAnsi="Source Sans Pro" w:eastAsia="Source Sans Pro" w:cs="Source Sans Pro"/>
          <w:color w:val="000000" w:themeColor="text1"/>
        </w:rPr>
        <w:t xml:space="preserve">t completing a training programme which reflect pharmacy practice in Scotland. </w:t>
      </w:r>
    </w:p>
    <w:p w:rsidRPr="007958EE" w:rsidR="00CB576D" w:rsidP="00FE7F87" w:rsidRDefault="00CB576D" w14:paraId="75D66275" w14:textId="77777777">
      <w:pPr>
        <w:pStyle w:val="NoSpacing"/>
        <w:jc w:val="both"/>
        <w:rPr>
          <w:rFonts w:ascii="Source Sans Pro" w:hAnsi="Source Sans Pro" w:cs="Arial"/>
          <w:color w:val="000000" w:themeColor="text1"/>
        </w:rPr>
      </w:pPr>
    </w:p>
    <w:p w:rsidRPr="007958EE" w:rsidR="00CB576D" w:rsidP="00925B73" w:rsidRDefault="00CB576D" w14:paraId="5C1E4189" w14:textId="6E212BCF">
      <w:pPr>
        <w:pStyle w:val="Heading2"/>
        <w:rPr>
          <w:rFonts w:ascii="Source Sans Pro" w:hAnsi="Source Sans Pro"/>
          <w:b/>
          <w:bCs/>
          <w:color w:val="000000" w:themeColor="text1"/>
          <w:sz w:val="24"/>
          <w:szCs w:val="24"/>
        </w:rPr>
      </w:pPr>
      <w:bookmarkStart w:name="_Toc77839984" w:id="2"/>
      <w:r w:rsidRPr="007958EE">
        <w:rPr>
          <w:rFonts w:ascii="Source Sans Pro" w:hAnsi="Source Sans Pro"/>
          <w:b/>
          <w:bCs/>
          <w:color w:val="000000" w:themeColor="text1"/>
          <w:sz w:val="24"/>
          <w:szCs w:val="24"/>
        </w:rPr>
        <w:t>Q. What are the benefits of the programme?</w:t>
      </w:r>
      <w:bookmarkEnd w:id="2"/>
    </w:p>
    <w:p w:rsidRPr="007958EE" w:rsidR="00CB576D" w:rsidP="00FE7F87" w:rsidRDefault="00CB576D" w14:paraId="099A9904" w14:textId="0AECE8D3">
      <w:pPr>
        <w:pStyle w:val="NoSpacing"/>
        <w:jc w:val="both"/>
        <w:rPr>
          <w:rFonts w:ascii="Source Sans Pro" w:hAnsi="Source Sans Pro" w:cs="Arial"/>
          <w:color w:val="000000" w:themeColor="text1"/>
        </w:rPr>
      </w:pPr>
    </w:p>
    <w:p w:rsidRPr="007958EE" w:rsidR="00C47D35" w:rsidP="00C47D35" w:rsidRDefault="00CB576D" w14:paraId="433876AC" w14:textId="3E66F3BE">
      <w:pPr>
        <w:spacing w:line="257" w:lineRule="auto"/>
        <w:rPr>
          <w:rFonts w:ascii="Source Sans Pro" w:hAnsi="Source Sans Pro"/>
        </w:rPr>
      </w:pPr>
      <w:r w:rsidRPr="03120334">
        <w:rPr>
          <w:rFonts w:ascii="Source Sans Pro" w:hAnsi="Source Sans Pro" w:cs="Arial"/>
          <w:b/>
          <w:bCs/>
          <w:color w:val="000000" w:themeColor="text1"/>
        </w:rPr>
        <w:t>A.</w:t>
      </w:r>
      <w:r w:rsidRPr="03120334">
        <w:rPr>
          <w:rFonts w:ascii="Source Sans Pro" w:hAnsi="Source Sans Pro" w:cs="Arial"/>
          <w:color w:val="000000" w:themeColor="text1"/>
        </w:rPr>
        <w:t xml:space="preserve"> </w:t>
      </w:r>
      <w:r w:rsidRPr="03120334" w:rsidR="00C47D35">
        <w:rPr>
          <w:rFonts w:ascii="Source Sans Pro" w:hAnsi="Source Sans Pro" w:eastAsia="Source Sans Pro" w:cs="Source Sans Pro"/>
          <w:color w:val="000000" w:themeColor="text1"/>
        </w:rPr>
        <w:t xml:space="preserve">The programme aims to develop pharmacists to become proficient, confident, person-centred, safe, resilient and resourceful practitioners. </w:t>
      </w:r>
      <w:r w:rsidRPr="03120334" w:rsidR="0002057C">
        <w:rPr>
          <w:rFonts w:ascii="Source Sans Pro" w:hAnsi="Source Sans Pro" w:eastAsia="Source Sans Pro" w:cs="Source Sans Pro"/>
          <w:color w:val="000000" w:themeColor="text1"/>
        </w:rPr>
        <w:t>By completing the training programme</w:t>
      </w:r>
      <w:r w:rsidRPr="03120334" w:rsidR="3610A66C">
        <w:rPr>
          <w:rFonts w:ascii="Source Sans Pro" w:hAnsi="Source Sans Pro" w:eastAsia="Source Sans Pro" w:cs="Source Sans Pro"/>
          <w:color w:val="000000" w:themeColor="text1"/>
        </w:rPr>
        <w:t>,</w:t>
      </w:r>
      <w:r w:rsidRPr="03120334" w:rsidR="0002057C">
        <w:rPr>
          <w:rFonts w:ascii="Source Sans Pro" w:hAnsi="Source Sans Pro" w:eastAsia="Source Sans Pro" w:cs="Source Sans Pro"/>
          <w:color w:val="000000" w:themeColor="text1"/>
        </w:rPr>
        <w:t xml:space="preserve"> you will </w:t>
      </w:r>
      <w:r w:rsidRPr="03120334" w:rsidR="009F1442">
        <w:rPr>
          <w:rFonts w:ascii="Source Sans Pro" w:hAnsi="Source Sans Pro" w:eastAsia="Source Sans Pro" w:cs="Source Sans Pro"/>
          <w:color w:val="000000" w:themeColor="text1"/>
        </w:rPr>
        <w:t>develop knowledge and skills which will allow you to</w:t>
      </w:r>
      <w:r w:rsidRPr="03120334" w:rsidR="009322FF">
        <w:rPr>
          <w:rFonts w:ascii="Source Sans Pro" w:hAnsi="Source Sans Pro" w:eastAsia="Source Sans Pro" w:cs="Source Sans Pro"/>
          <w:color w:val="000000" w:themeColor="text1"/>
        </w:rPr>
        <w:t xml:space="preserve"> </w:t>
      </w:r>
      <w:r w:rsidRPr="03120334" w:rsidR="005F2794">
        <w:rPr>
          <w:rFonts w:ascii="Source Sans Pro" w:hAnsi="Source Sans Pro" w:eastAsia="Source Sans Pro" w:cs="Source Sans Pro"/>
          <w:color w:val="000000" w:themeColor="text1"/>
        </w:rPr>
        <w:t>develop you</w:t>
      </w:r>
      <w:r w:rsidRPr="03120334" w:rsidR="00E602FF">
        <w:rPr>
          <w:rFonts w:ascii="Source Sans Pro" w:hAnsi="Source Sans Pro" w:eastAsia="Source Sans Pro" w:cs="Source Sans Pro"/>
          <w:color w:val="000000" w:themeColor="text1"/>
        </w:rPr>
        <w:t>r</w:t>
      </w:r>
      <w:r w:rsidRPr="03120334" w:rsidR="005F2794">
        <w:rPr>
          <w:rFonts w:ascii="Source Sans Pro" w:hAnsi="Source Sans Pro" w:eastAsia="Source Sans Pro" w:cs="Source Sans Pro"/>
          <w:color w:val="000000" w:themeColor="text1"/>
        </w:rPr>
        <w:t xml:space="preserve"> pr</w:t>
      </w:r>
      <w:r w:rsidRPr="03120334" w:rsidR="00E602FF">
        <w:rPr>
          <w:rFonts w:ascii="Source Sans Pro" w:hAnsi="Source Sans Pro" w:eastAsia="Source Sans Pro" w:cs="Source Sans Pro"/>
          <w:color w:val="000000" w:themeColor="text1"/>
        </w:rPr>
        <w:t>ofessional practice as a pharmacist</w:t>
      </w:r>
      <w:r w:rsidRPr="03120334" w:rsidR="005F7805">
        <w:rPr>
          <w:rFonts w:ascii="Source Sans Pro" w:hAnsi="Source Sans Pro" w:eastAsia="Source Sans Pro" w:cs="Source Sans Pro"/>
          <w:color w:val="000000" w:themeColor="text1"/>
        </w:rPr>
        <w:t xml:space="preserve"> in areas including the following: </w:t>
      </w:r>
    </w:p>
    <w:p w:rsidRPr="007958EE" w:rsidR="00C47D35" w:rsidP="00C47D35" w:rsidRDefault="005F7805" w14:paraId="18764657" w14:textId="10293345">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d</w:t>
      </w:r>
      <w:r w:rsidRPr="007958EE" w:rsidR="00C47D35">
        <w:rPr>
          <w:rFonts w:ascii="Source Sans Pro" w:hAnsi="Source Sans Pro" w:eastAsia="Source Sans Pro" w:cs="Source Sans Pro"/>
        </w:rPr>
        <w:t>eliver</w:t>
      </w:r>
      <w:r w:rsidRPr="007958EE">
        <w:rPr>
          <w:rFonts w:ascii="Source Sans Pro" w:hAnsi="Source Sans Pro" w:eastAsia="Source Sans Pro" w:cs="Source Sans Pro"/>
        </w:rPr>
        <w:t>y of</w:t>
      </w:r>
      <w:r w:rsidRPr="007958EE" w:rsidR="00C47D35">
        <w:rPr>
          <w:rFonts w:ascii="Source Sans Pro" w:hAnsi="Source Sans Pro" w:eastAsia="Source Sans Pro" w:cs="Source Sans Pro"/>
        </w:rPr>
        <w:t xml:space="preserve"> holistic person-centred pharmaceutical care </w:t>
      </w:r>
    </w:p>
    <w:p w:rsidRPr="007958EE" w:rsidR="00C47D35" w:rsidP="00C47D35" w:rsidRDefault="009322FF" w14:paraId="0C752E75" w14:textId="08F10D40">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m</w:t>
      </w:r>
      <w:r w:rsidRPr="007958EE" w:rsidR="00C47D35">
        <w:rPr>
          <w:rFonts w:ascii="Source Sans Pro" w:hAnsi="Source Sans Pro" w:eastAsia="Source Sans Pro" w:cs="Source Sans Pro"/>
        </w:rPr>
        <w:t>anage</w:t>
      </w:r>
      <w:r w:rsidRPr="007958EE" w:rsidR="005F7805">
        <w:rPr>
          <w:rFonts w:ascii="Source Sans Pro" w:hAnsi="Source Sans Pro" w:eastAsia="Source Sans Pro" w:cs="Source Sans Pro"/>
        </w:rPr>
        <w:t>ment of</w:t>
      </w:r>
      <w:r w:rsidRPr="007958EE" w:rsidR="00C47D35">
        <w:rPr>
          <w:rFonts w:ascii="Source Sans Pro" w:hAnsi="Source Sans Pro" w:eastAsia="Source Sans Pro" w:cs="Source Sans Pro"/>
        </w:rPr>
        <w:t xml:space="preserve"> increasingly complex people with multi-morbidities </w:t>
      </w:r>
    </w:p>
    <w:p w:rsidRPr="007958EE" w:rsidR="00C47D35" w:rsidP="009322FF" w:rsidRDefault="009322FF" w14:paraId="0EAD7E72" w14:textId="27F391F3">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p</w:t>
      </w:r>
      <w:r w:rsidRPr="007958EE" w:rsidR="00C47D35">
        <w:rPr>
          <w:rFonts w:ascii="Source Sans Pro" w:hAnsi="Source Sans Pro" w:eastAsia="Source Sans Pro" w:cs="Source Sans Pro"/>
        </w:rPr>
        <w:t>rovid</w:t>
      </w:r>
      <w:r w:rsidRPr="007958EE" w:rsidR="005F7805">
        <w:rPr>
          <w:rFonts w:ascii="Source Sans Pro" w:hAnsi="Source Sans Pro" w:eastAsia="Source Sans Pro" w:cs="Source Sans Pro"/>
        </w:rPr>
        <w:t>ing</w:t>
      </w:r>
      <w:r w:rsidRPr="007958EE" w:rsidR="00C47D35">
        <w:rPr>
          <w:rFonts w:ascii="Source Sans Pro" w:hAnsi="Source Sans Pro" w:eastAsia="Source Sans Pro" w:cs="Source Sans Pro"/>
        </w:rPr>
        <w:t xml:space="preserve"> more enhanced clinical services </w:t>
      </w:r>
    </w:p>
    <w:p w:rsidRPr="007958EE" w:rsidR="00C47D35" w:rsidP="00C47D35" w:rsidRDefault="009322FF" w14:paraId="30D89423" w14:textId="18142061">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p</w:t>
      </w:r>
      <w:r w:rsidRPr="007958EE" w:rsidR="00C47D35">
        <w:rPr>
          <w:rFonts w:ascii="Source Sans Pro" w:hAnsi="Source Sans Pro" w:eastAsia="Source Sans Pro" w:cs="Source Sans Pro"/>
        </w:rPr>
        <w:t>rescrib</w:t>
      </w:r>
      <w:r w:rsidRPr="007958EE" w:rsidR="005F7805">
        <w:rPr>
          <w:rFonts w:ascii="Source Sans Pro" w:hAnsi="Source Sans Pro" w:eastAsia="Source Sans Pro" w:cs="Source Sans Pro"/>
        </w:rPr>
        <w:t>ing</w:t>
      </w:r>
      <w:r w:rsidRPr="007958EE" w:rsidR="00C47D35">
        <w:rPr>
          <w:rFonts w:ascii="Source Sans Pro" w:hAnsi="Source Sans Pro" w:eastAsia="Source Sans Pro" w:cs="Source Sans Pro"/>
        </w:rPr>
        <w:t xml:space="preserve"> within agreed scope of practice</w:t>
      </w:r>
    </w:p>
    <w:p w:rsidRPr="007958EE" w:rsidR="00C47D35" w:rsidP="00C47D35" w:rsidRDefault="009322FF" w14:paraId="7FB7C972" w14:textId="7BF84E7C">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w</w:t>
      </w:r>
      <w:r w:rsidRPr="007958EE" w:rsidR="00C47D35">
        <w:rPr>
          <w:rFonts w:ascii="Source Sans Pro" w:hAnsi="Source Sans Pro" w:eastAsia="Source Sans Pro" w:cs="Source Sans Pro"/>
        </w:rPr>
        <w:t>ork</w:t>
      </w:r>
      <w:r w:rsidRPr="007958EE" w:rsidR="00817AE0">
        <w:rPr>
          <w:rFonts w:ascii="Source Sans Pro" w:hAnsi="Source Sans Pro" w:eastAsia="Source Sans Pro" w:cs="Source Sans Pro"/>
        </w:rPr>
        <w:t>ing</w:t>
      </w:r>
      <w:r w:rsidRPr="007958EE" w:rsidR="00C47D35">
        <w:rPr>
          <w:rFonts w:ascii="Source Sans Pro" w:hAnsi="Source Sans Pro" w:eastAsia="Source Sans Pro" w:cs="Source Sans Pro"/>
        </w:rPr>
        <w:t xml:space="preserve"> in integrated multidisciplinary teams </w:t>
      </w:r>
    </w:p>
    <w:p w:rsidRPr="007958EE" w:rsidR="00C47D35" w:rsidP="00C47D35" w:rsidRDefault="009322FF" w14:paraId="7C7F1786" w14:textId="279A6B67">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u</w:t>
      </w:r>
      <w:r w:rsidRPr="007958EE" w:rsidR="00C47D35">
        <w:rPr>
          <w:rFonts w:ascii="Source Sans Pro" w:hAnsi="Source Sans Pro" w:eastAsia="Source Sans Pro" w:cs="Source Sans Pro"/>
        </w:rPr>
        <w:t>ndertak</w:t>
      </w:r>
      <w:r w:rsidRPr="007958EE" w:rsidR="00817AE0">
        <w:rPr>
          <w:rFonts w:ascii="Source Sans Pro" w:hAnsi="Source Sans Pro" w:eastAsia="Source Sans Pro" w:cs="Source Sans Pro"/>
        </w:rPr>
        <w:t>ing</w:t>
      </w:r>
      <w:r w:rsidRPr="007958EE" w:rsidR="00C47D35">
        <w:rPr>
          <w:rFonts w:ascii="Source Sans Pro" w:hAnsi="Source Sans Pro" w:eastAsia="Source Sans Pro" w:cs="Source Sans Pro"/>
        </w:rPr>
        <w:t xml:space="preserve"> quality improvement projects to positively impact on patient care and service delivery</w:t>
      </w:r>
    </w:p>
    <w:p w:rsidRPr="007958EE" w:rsidR="00C47D35" w:rsidP="03120334" w:rsidRDefault="009322FF" w14:paraId="32B66219" w14:textId="2CDC65BD">
      <w:pPr>
        <w:pStyle w:val="ListParagraph"/>
        <w:numPr>
          <w:ilvl w:val="0"/>
          <w:numId w:val="14"/>
        </w:numPr>
        <w:rPr>
          <w:rFonts w:ascii="Source Sans Pro" w:hAnsi="Source Sans Pro" w:eastAsiaTheme="minorEastAsia"/>
        </w:rPr>
      </w:pPr>
      <w:r w:rsidRPr="03120334">
        <w:rPr>
          <w:rFonts w:ascii="Source Sans Pro" w:hAnsi="Source Sans Pro" w:eastAsia="Source Sans Pro" w:cs="Source Sans Pro"/>
        </w:rPr>
        <w:t>d</w:t>
      </w:r>
      <w:r w:rsidRPr="03120334" w:rsidR="00C47D35">
        <w:rPr>
          <w:rFonts w:ascii="Source Sans Pro" w:hAnsi="Source Sans Pro" w:eastAsia="Source Sans Pro" w:cs="Source Sans Pro"/>
        </w:rPr>
        <w:t>evelop</w:t>
      </w:r>
      <w:r w:rsidRPr="03120334" w:rsidR="00817AE0">
        <w:rPr>
          <w:rFonts w:ascii="Source Sans Pro" w:hAnsi="Source Sans Pro" w:eastAsia="Source Sans Pro" w:cs="Source Sans Pro"/>
        </w:rPr>
        <w:t>ing</w:t>
      </w:r>
      <w:r w:rsidRPr="03120334" w:rsidR="00C47D35">
        <w:rPr>
          <w:rFonts w:ascii="Source Sans Pro" w:hAnsi="Source Sans Pro" w:eastAsia="Source Sans Pro" w:cs="Source Sans Pro"/>
        </w:rPr>
        <w:t xml:space="preserve"> and </w:t>
      </w:r>
      <w:r w:rsidRPr="03120334" w:rsidR="78BDBC49">
        <w:rPr>
          <w:rFonts w:ascii="Source Sans Pro" w:hAnsi="Source Sans Pro" w:eastAsia="Source Sans Pro" w:cs="Source Sans Pro"/>
        </w:rPr>
        <w:t>delivering education</w:t>
      </w:r>
      <w:r w:rsidRPr="03120334" w:rsidR="00C47D35">
        <w:rPr>
          <w:rFonts w:ascii="Source Sans Pro" w:hAnsi="Source Sans Pro" w:eastAsia="Source Sans Pro" w:cs="Source Sans Pro"/>
        </w:rPr>
        <w:t xml:space="preserve"> and training for the pharmacy and multidisciplinary team</w:t>
      </w:r>
      <w:r w:rsidRPr="03120334" w:rsidR="00817AE0">
        <w:rPr>
          <w:rFonts w:ascii="Source Sans Pro" w:hAnsi="Source Sans Pro" w:eastAsia="Source Sans Pro" w:cs="Source Sans Pro"/>
        </w:rPr>
        <w:t>s</w:t>
      </w:r>
      <w:r w:rsidRPr="03120334" w:rsidR="00C47D35">
        <w:rPr>
          <w:rFonts w:ascii="Source Sans Pro" w:hAnsi="Source Sans Pro" w:eastAsia="Source Sans Pro" w:cs="Source Sans Pro"/>
        </w:rPr>
        <w:t xml:space="preserve"> </w:t>
      </w:r>
    </w:p>
    <w:p w:rsidRPr="007958EE" w:rsidR="00C47D35" w:rsidP="00C47D35" w:rsidRDefault="009322FF" w14:paraId="19DE1AA6" w14:textId="511F2E68">
      <w:pPr>
        <w:pStyle w:val="ListParagraph"/>
        <w:numPr>
          <w:ilvl w:val="0"/>
          <w:numId w:val="14"/>
        </w:numPr>
        <w:rPr>
          <w:rFonts w:ascii="Source Sans Pro" w:hAnsi="Source Sans Pro" w:eastAsiaTheme="minorEastAsia"/>
        </w:rPr>
      </w:pPr>
      <w:r w:rsidRPr="007958EE">
        <w:rPr>
          <w:rFonts w:ascii="Source Sans Pro" w:hAnsi="Source Sans Pro" w:eastAsia="Source Sans Pro" w:cs="Source Sans Pro"/>
        </w:rPr>
        <w:t>p</w:t>
      </w:r>
      <w:r w:rsidRPr="007958EE" w:rsidR="00C47D35">
        <w:rPr>
          <w:rFonts w:ascii="Source Sans Pro" w:hAnsi="Source Sans Pro" w:eastAsia="Source Sans Pro" w:cs="Source Sans Pro"/>
        </w:rPr>
        <w:t>articipat</w:t>
      </w:r>
      <w:r w:rsidRPr="007958EE" w:rsidR="00817AE0">
        <w:rPr>
          <w:rFonts w:ascii="Source Sans Pro" w:hAnsi="Source Sans Pro" w:eastAsia="Source Sans Pro" w:cs="Source Sans Pro"/>
        </w:rPr>
        <w:t xml:space="preserve">ing </w:t>
      </w:r>
      <w:r w:rsidRPr="007958EE" w:rsidR="00C47D35">
        <w:rPr>
          <w:rFonts w:ascii="Source Sans Pro" w:hAnsi="Source Sans Pro" w:eastAsia="Source Sans Pro" w:cs="Source Sans Pro"/>
        </w:rPr>
        <w:t>in research activities</w:t>
      </w:r>
    </w:p>
    <w:p w:rsidRPr="007958EE" w:rsidR="00CB576D" w:rsidP="00C47D35" w:rsidRDefault="00CB576D" w14:paraId="2E95287A" w14:textId="51519E73">
      <w:pPr>
        <w:pStyle w:val="NoSpacing"/>
        <w:jc w:val="both"/>
        <w:rPr>
          <w:rFonts w:ascii="Source Sans Pro" w:hAnsi="Source Sans Pro" w:cs="Arial"/>
          <w:color w:val="000000" w:themeColor="text1"/>
        </w:rPr>
      </w:pPr>
    </w:p>
    <w:p w:rsidRPr="007958EE" w:rsidR="00CB576D" w:rsidP="00925B73" w:rsidRDefault="00CB576D" w14:paraId="1C244ED0" w14:textId="072D9FB4">
      <w:pPr>
        <w:pStyle w:val="Heading2"/>
        <w:rPr>
          <w:rFonts w:ascii="Source Sans Pro" w:hAnsi="Source Sans Pro"/>
          <w:b/>
          <w:bCs/>
          <w:color w:val="000000" w:themeColor="text1"/>
          <w:sz w:val="24"/>
          <w:szCs w:val="24"/>
        </w:rPr>
      </w:pPr>
      <w:bookmarkStart w:name="_Toc77839985" w:id="3"/>
      <w:r w:rsidRPr="007958EE">
        <w:rPr>
          <w:rFonts w:ascii="Source Sans Pro" w:hAnsi="Source Sans Pro"/>
          <w:b/>
          <w:bCs/>
          <w:color w:val="000000" w:themeColor="text1"/>
          <w:sz w:val="24"/>
          <w:szCs w:val="24"/>
        </w:rPr>
        <w:t xml:space="preserve">Q. </w:t>
      </w:r>
      <w:r w:rsidRPr="007958EE" w:rsidR="00DA0E6A">
        <w:rPr>
          <w:rFonts w:ascii="Source Sans Pro" w:hAnsi="Source Sans Pro"/>
          <w:b/>
          <w:bCs/>
          <w:color w:val="000000" w:themeColor="text1"/>
          <w:sz w:val="24"/>
          <w:szCs w:val="24"/>
        </w:rPr>
        <w:t>How long will it take to complete the programme?</w:t>
      </w:r>
      <w:bookmarkEnd w:id="3"/>
    </w:p>
    <w:p w:rsidRPr="007958EE" w:rsidR="00DA0E6A" w:rsidP="00FE7F87" w:rsidRDefault="00DA0E6A" w14:paraId="7C546F1D" w14:textId="4E37AA9D">
      <w:pPr>
        <w:pStyle w:val="NoSpacing"/>
        <w:jc w:val="both"/>
        <w:rPr>
          <w:rFonts w:ascii="Source Sans Pro" w:hAnsi="Source Sans Pro" w:cs="Arial"/>
          <w:b/>
          <w:color w:val="000000" w:themeColor="text1"/>
        </w:rPr>
      </w:pPr>
    </w:p>
    <w:p w:rsidRPr="007958EE" w:rsidR="00DA0E6A" w:rsidP="00CB19AD" w:rsidRDefault="00DA0E6A" w14:paraId="48992546" w14:textId="495C6642">
      <w:pPr>
        <w:rPr>
          <w:rFonts w:ascii="Source Sans Pro" w:hAnsi="Source Sans Pro" w:eastAsia="Times New Roman" w:cs="Segoe UI"/>
          <w:sz w:val="21"/>
          <w:szCs w:val="21"/>
          <w:lang w:eastAsia="en-GB"/>
        </w:rPr>
      </w:pPr>
      <w:r w:rsidRPr="007958EE">
        <w:rPr>
          <w:rFonts w:ascii="Source Sans Pro" w:hAnsi="Source Sans Pro" w:cs="Arial"/>
          <w:b/>
          <w:color w:val="000000" w:themeColor="text1"/>
        </w:rPr>
        <w:t xml:space="preserve">A. </w:t>
      </w:r>
      <w:r w:rsidRPr="000D7BBF" w:rsidR="00CB19AD">
        <w:rPr>
          <w:rFonts w:ascii="Source Sans Pro" w:hAnsi="Source Sans Pro" w:eastAsia="Times New Roman" w:cs="Segoe UI"/>
          <w:lang w:eastAsia="en-GB"/>
        </w:rPr>
        <w:t>It is anticipated that it will take 2 years to complete the programme and be ready to submit for assessment, but this is a guide. If you need longer this will be discussed at your reviews with your E</w:t>
      </w:r>
      <w:r w:rsidRPr="000D7BBF" w:rsidR="007162AB">
        <w:rPr>
          <w:rFonts w:ascii="Source Sans Pro" w:hAnsi="Source Sans Pro" w:eastAsia="Times New Roman" w:cs="Segoe UI"/>
          <w:lang w:eastAsia="en-GB"/>
        </w:rPr>
        <w:t>ducation Supervisor</w:t>
      </w:r>
      <w:r w:rsidRPr="000D7BBF" w:rsidR="00CB19AD">
        <w:rPr>
          <w:rFonts w:ascii="Source Sans Pro" w:hAnsi="Source Sans Pro" w:eastAsia="Times New Roman" w:cs="Segoe UI"/>
          <w:lang w:eastAsia="en-GB"/>
        </w:rPr>
        <w:t xml:space="preserve"> and communicated to NES Pharmacy. Breaks</w:t>
      </w:r>
      <w:r w:rsidRPr="000D7BBF" w:rsidR="007162AB">
        <w:rPr>
          <w:rFonts w:ascii="Source Sans Pro" w:hAnsi="Source Sans Pro" w:eastAsia="Times New Roman" w:cs="Segoe UI"/>
          <w:lang w:eastAsia="en-GB"/>
        </w:rPr>
        <w:t xml:space="preserve"> in training due to unforeseen circumstance</w:t>
      </w:r>
      <w:r w:rsidR="00F630D4">
        <w:rPr>
          <w:rFonts w:ascii="Source Sans Pro" w:hAnsi="Source Sans Pro" w:eastAsia="Times New Roman" w:cs="Segoe UI"/>
          <w:lang w:eastAsia="en-GB"/>
        </w:rPr>
        <w:t>s,</w:t>
      </w:r>
      <w:r w:rsidRPr="000D7BBF" w:rsidR="007162AB">
        <w:rPr>
          <w:rFonts w:ascii="Source Sans Pro" w:hAnsi="Source Sans Pro" w:eastAsia="Times New Roman" w:cs="Segoe UI"/>
          <w:lang w:eastAsia="en-GB"/>
        </w:rPr>
        <w:t xml:space="preserve"> for example</w:t>
      </w:r>
      <w:r w:rsidRPr="000D7BBF" w:rsidR="00CB19AD">
        <w:rPr>
          <w:rFonts w:ascii="Source Sans Pro" w:hAnsi="Source Sans Pro" w:eastAsia="Times New Roman" w:cs="Segoe UI"/>
          <w:lang w:eastAsia="en-GB"/>
        </w:rPr>
        <w:t xml:space="preserve"> ill health</w:t>
      </w:r>
      <w:r w:rsidRPr="000D7BBF" w:rsidR="007162AB">
        <w:rPr>
          <w:rFonts w:ascii="Source Sans Pro" w:hAnsi="Source Sans Pro" w:eastAsia="Times New Roman" w:cs="Segoe UI"/>
          <w:lang w:eastAsia="en-GB"/>
        </w:rPr>
        <w:t xml:space="preserve"> </w:t>
      </w:r>
      <w:r w:rsidRPr="000D7BBF" w:rsidR="00A97BFF">
        <w:rPr>
          <w:rFonts w:ascii="Source Sans Pro" w:hAnsi="Source Sans Pro" w:eastAsia="Times New Roman" w:cs="Segoe UI"/>
          <w:lang w:eastAsia="en-GB"/>
        </w:rPr>
        <w:t>or maternity</w:t>
      </w:r>
      <w:r w:rsidRPr="000D7BBF" w:rsidR="00CB19AD">
        <w:rPr>
          <w:rFonts w:ascii="Source Sans Pro" w:hAnsi="Source Sans Pro" w:eastAsia="Times New Roman" w:cs="Segoe UI"/>
          <w:lang w:eastAsia="en-GB"/>
        </w:rPr>
        <w:t xml:space="preserve"> leave</w:t>
      </w:r>
      <w:r w:rsidR="00F630D4">
        <w:rPr>
          <w:rFonts w:ascii="Source Sans Pro" w:hAnsi="Source Sans Pro" w:eastAsia="Times New Roman" w:cs="Segoe UI"/>
          <w:lang w:eastAsia="en-GB"/>
        </w:rPr>
        <w:t>,</w:t>
      </w:r>
      <w:r w:rsidRPr="000D7BBF" w:rsidR="00CB19AD">
        <w:rPr>
          <w:rFonts w:ascii="Source Sans Pro" w:hAnsi="Source Sans Pro" w:eastAsia="Times New Roman" w:cs="Segoe UI"/>
          <w:lang w:eastAsia="en-GB"/>
        </w:rPr>
        <w:t xml:space="preserve"> will be accommodated.</w:t>
      </w:r>
    </w:p>
    <w:p w:rsidRPr="007958EE" w:rsidR="00941867" w:rsidP="00FE7F87" w:rsidRDefault="00941867" w14:paraId="0A046148" w14:textId="77777777">
      <w:pPr>
        <w:pStyle w:val="NoSpacing"/>
        <w:jc w:val="both"/>
        <w:rPr>
          <w:rFonts w:ascii="Source Sans Pro" w:hAnsi="Source Sans Pro" w:cs="Arial"/>
          <w:color w:val="000000" w:themeColor="text1"/>
        </w:rPr>
      </w:pPr>
    </w:p>
    <w:p w:rsidRPr="007958EE" w:rsidR="00941867" w:rsidP="00925B73" w:rsidRDefault="00941867" w14:paraId="18B84C01" w14:textId="7EE3D8A6">
      <w:pPr>
        <w:pStyle w:val="Heading2"/>
        <w:rPr>
          <w:rFonts w:ascii="Source Sans Pro" w:hAnsi="Source Sans Pro"/>
          <w:b/>
          <w:bCs/>
          <w:color w:val="000000" w:themeColor="text1"/>
          <w:sz w:val="24"/>
          <w:szCs w:val="24"/>
        </w:rPr>
      </w:pPr>
      <w:bookmarkStart w:name="_Toc77839986" w:id="4"/>
      <w:r w:rsidRPr="007958EE">
        <w:rPr>
          <w:rFonts w:ascii="Source Sans Pro" w:hAnsi="Source Sans Pro"/>
          <w:b/>
          <w:bCs/>
          <w:color w:val="000000" w:themeColor="text1"/>
          <w:sz w:val="24"/>
          <w:szCs w:val="24"/>
        </w:rPr>
        <w:t xml:space="preserve">Q. Who </w:t>
      </w:r>
      <w:r w:rsidRPr="007958EE" w:rsidR="00090D9F">
        <w:rPr>
          <w:rFonts w:ascii="Source Sans Pro" w:hAnsi="Source Sans Pro"/>
          <w:b/>
          <w:bCs/>
          <w:color w:val="000000" w:themeColor="text1"/>
          <w:sz w:val="24"/>
          <w:szCs w:val="24"/>
        </w:rPr>
        <w:t>is the programme for?</w:t>
      </w:r>
      <w:bookmarkEnd w:id="4"/>
    </w:p>
    <w:p w:rsidRPr="007958EE" w:rsidR="00941867" w:rsidP="00FE7F87" w:rsidRDefault="00941867" w14:paraId="71487503" w14:textId="77777777">
      <w:pPr>
        <w:pStyle w:val="NoSpacing"/>
        <w:jc w:val="both"/>
        <w:rPr>
          <w:rFonts w:ascii="Source Sans Pro" w:hAnsi="Source Sans Pro" w:cs="Arial"/>
          <w:b/>
          <w:color w:val="000000" w:themeColor="text1"/>
        </w:rPr>
      </w:pPr>
    </w:p>
    <w:p w:rsidRPr="007958EE" w:rsidR="00090D9F" w:rsidP="00090D9F" w:rsidRDefault="00941867" w14:paraId="0876D51B" w14:textId="6D30A8E7">
      <w:pPr>
        <w:rPr>
          <w:rFonts w:ascii="Source Sans Pro" w:hAnsi="Source Sans Pro" w:eastAsia="Times New Roman" w:cs="Segoe UI"/>
          <w:sz w:val="21"/>
          <w:szCs w:val="21"/>
          <w:lang w:eastAsia="en-GB"/>
        </w:rPr>
      </w:pPr>
      <w:r w:rsidRPr="59C5582A">
        <w:rPr>
          <w:rFonts w:ascii="Source Sans Pro" w:hAnsi="Source Sans Pro" w:cs="Arial"/>
          <w:b/>
          <w:bCs/>
          <w:color w:val="000000" w:themeColor="text1"/>
        </w:rPr>
        <w:t xml:space="preserve">A. </w:t>
      </w:r>
      <w:r w:rsidRPr="59C5582A" w:rsidR="00090D9F">
        <w:rPr>
          <w:rFonts w:ascii="Source Sans Pro" w:hAnsi="Source Sans Pro" w:eastAsia="Times New Roman" w:cs="Segoe UI"/>
          <w:lang w:eastAsia="en-GB"/>
        </w:rPr>
        <w:t xml:space="preserve">The programme is for newly qualified pharmacists who have just completed their </w:t>
      </w:r>
      <w:r w:rsidRPr="59C5582A" w:rsidR="00A83B4C">
        <w:rPr>
          <w:rFonts w:ascii="Source Sans Pro" w:hAnsi="Source Sans Pro" w:eastAsia="Times New Roman" w:cs="Segoe UI"/>
          <w:lang w:eastAsia="en-GB"/>
        </w:rPr>
        <w:t>Foundation Training Year (</w:t>
      </w:r>
      <w:r w:rsidRPr="59C5582A" w:rsidR="737A0D08">
        <w:rPr>
          <w:rFonts w:ascii="Source Sans Pro" w:hAnsi="Source Sans Pro" w:eastAsia="Times New Roman" w:cs="Segoe UI"/>
          <w:lang w:eastAsia="en-GB"/>
        </w:rPr>
        <w:t xml:space="preserve">FTY, </w:t>
      </w:r>
      <w:r w:rsidRPr="59C5582A" w:rsidR="00090D9F">
        <w:rPr>
          <w:rFonts w:ascii="Source Sans Pro" w:hAnsi="Source Sans Pro" w:eastAsia="Times New Roman" w:cs="Segoe UI"/>
          <w:lang w:eastAsia="en-GB"/>
        </w:rPr>
        <w:t>Pre- Registration Training (PRPS)</w:t>
      </w:r>
      <w:r w:rsidRPr="59C5582A" w:rsidR="00A83B4C">
        <w:rPr>
          <w:rFonts w:ascii="Source Sans Pro" w:hAnsi="Source Sans Pro" w:eastAsia="Times New Roman" w:cs="Segoe UI"/>
          <w:lang w:eastAsia="en-GB"/>
        </w:rPr>
        <w:t>)</w:t>
      </w:r>
      <w:r w:rsidRPr="59C5582A" w:rsidR="00090D9F">
        <w:rPr>
          <w:rFonts w:ascii="Source Sans Pro" w:hAnsi="Source Sans Pro" w:eastAsia="Times New Roman" w:cs="Segoe UI"/>
          <w:lang w:eastAsia="en-GB"/>
        </w:rPr>
        <w:t xml:space="preserve"> year and who are employed in a post working in community, hospital or primary care sectors of practice.</w:t>
      </w:r>
      <w:r w:rsidRPr="59C5582A" w:rsidR="00090D9F">
        <w:rPr>
          <w:rFonts w:ascii="Source Sans Pro" w:hAnsi="Source Sans Pro" w:eastAsia="Times New Roman" w:cs="Segoe UI"/>
          <w:sz w:val="21"/>
          <w:szCs w:val="21"/>
          <w:lang w:eastAsia="en-GB"/>
        </w:rPr>
        <w:t xml:space="preserve"> </w:t>
      </w:r>
    </w:p>
    <w:p w:rsidRPr="007958EE" w:rsidR="00DC705A" w:rsidP="00090D9F" w:rsidRDefault="00DC705A" w14:paraId="062401A7" w14:textId="2E6014F9">
      <w:pPr>
        <w:rPr>
          <w:rFonts w:ascii="Source Sans Pro" w:hAnsi="Source Sans Pro" w:eastAsia="Times New Roman" w:cs="Segoe UI"/>
          <w:sz w:val="21"/>
          <w:szCs w:val="21"/>
          <w:lang w:eastAsia="en-GB"/>
        </w:rPr>
      </w:pPr>
    </w:p>
    <w:p w:rsidRPr="007958EE" w:rsidR="00DC705A" w:rsidP="00DC705A" w:rsidRDefault="00DC705A" w14:paraId="2FFE0B19" w14:textId="4DAFE7AC">
      <w:pPr>
        <w:pStyle w:val="Heading2"/>
        <w:rPr>
          <w:rFonts w:ascii="Source Sans Pro" w:hAnsi="Source Sans Pro" w:eastAsia="Times New Roman"/>
          <w:b/>
          <w:bCs/>
          <w:color w:val="000000" w:themeColor="text1"/>
          <w:sz w:val="24"/>
          <w:szCs w:val="24"/>
          <w:lang w:eastAsia="en-GB"/>
        </w:rPr>
      </w:pPr>
      <w:bookmarkStart w:name="_Toc77839987" w:id="5"/>
      <w:r w:rsidRPr="007958EE">
        <w:rPr>
          <w:rFonts w:ascii="Source Sans Pro" w:hAnsi="Source Sans Pro" w:eastAsia="Times New Roman"/>
          <w:b/>
          <w:bCs/>
          <w:color w:val="000000" w:themeColor="text1"/>
          <w:sz w:val="24"/>
          <w:szCs w:val="24"/>
          <w:lang w:eastAsia="en-GB"/>
        </w:rPr>
        <w:t>Q. Do I need to be an RPS member to undertake the training?</w:t>
      </w:r>
      <w:bookmarkEnd w:id="5"/>
    </w:p>
    <w:p w:rsidRPr="007958EE" w:rsidR="00DC705A" w:rsidP="00DC705A" w:rsidRDefault="00DC705A" w14:paraId="68386FF4" w14:textId="77777777">
      <w:pPr>
        <w:spacing w:after="0" w:line="240" w:lineRule="auto"/>
        <w:rPr>
          <w:rFonts w:ascii="Source Sans Pro" w:hAnsi="Source Sans Pro" w:eastAsia="Times New Roman" w:cs="Segoe UI"/>
          <w:sz w:val="21"/>
          <w:szCs w:val="21"/>
          <w:lang w:eastAsia="en-GB"/>
        </w:rPr>
      </w:pPr>
    </w:p>
    <w:p w:rsidRPr="007958EE" w:rsidR="00DC705A" w:rsidP="00DC705A" w:rsidRDefault="00DC705A" w14:paraId="3FFC8171" w14:textId="46098D60">
      <w:pPr>
        <w:spacing w:after="0" w:line="240" w:lineRule="auto"/>
        <w:rPr>
          <w:rFonts w:ascii="Source Sans Pro" w:hAnsi="Source Sans Pro" w:eastAsia="Times New Roman" w:cs="Segoe UI"/>
          <w:sz w:val="21"/>
          <w:szCs w:val="21"/>
          <w:lang w:eastAsia="en-GB"/>
        </w:rPr>
      </w:pPr>
      <w:r w:rsidRPr="007958EE">
        <w:rPr>
          <w:rFonts w:ascii="Source Sans Pro" w:hAnsi="Source Sans Pro" w:eastAsia="Times New Roman" w:cs="Segoe UI"/>
          <w:b/>
          <w:bCs/>
          <w:sz w:val="21"/>
          <w:szCs w:val="21"/>
          <w:lang w:eastAsia="en-GB"/>
        </w:rPr>
        <w:t xml:space="preserve">A. </w:t>
      </w:r>
      <w:r w:rsidRPr="00980D73">
        <w:rPr>
          <w:rFonts w:ascii="Source Sans Pro" w:hAnsi="Source Sans Pro" w:eastAsia="Times New Roman" w:cs="Segoe UI"/>
          <w:lang w:eastAsia="en-GB"/>
        </w:rPr>
        <w:t>No. You do not need to be an RPS member to undertake the training. If you are a</w:t>
      </w:r>
      <w:r w:rsidRPr="00980D73" w:rsidR="00F97949">
        <w:rPr>
          <w:rFonts w:ascii="Source Sans Pro" w:hAnsi="Source Sans Pro" w:eastAsia="Times New Roman" w:cs="Segoe UI"/>
          <w:lang w:eastAsia="en-GB"/>
        </w:rPr>
        <w:t xml:space="preserve"> member of the </w:t>
      </w:r>
      <w:r w:rsidRPr="00980D73">
        <w:rPr>
          <w:rFonts w:ascii="Source Sans Pro" w:hAnsi="Source Sans Pro" w:eastAsia="Times New Roman" w:cs="Segoe UI"/>
          <w:lang w:eastAsia="en-GB"/>
        </w:rPr>
        <w:t>RPS you will have access to additional UK resources</w:t>
      </w:r>
      <w:r w:rsidRPr="00980D73" w:rsidR="00F97949">
        <w:rPr>
          <w:rFonts w:ascii="Source Sans Pro" w:hAnsi="Source Sans Pro" w:eastAsia="Times New Roman" w:cs="Segoe UI"/>
          <w:lang w:eastAsia="en-GB"/>
        </w:rPr>
        <w:t>. N</w:t>
      </w:r>
      <w:r w:rsidRPr="00980D73">
        <w:rPr>
          <w:rFonts w:ascii="Source Sans Pro" w:hAnsi="Source Sans Pro" w:eastAsia="Times New Roman" w:cs="Segoe UI"/>
          <w:lang w:eastAsia="en-GB"/>
        </w:rPr>
        <w:t>ES Pharmacy will provide specific resources for the programme in Scotland on T</w:t>
      </w:r>
      <w:r w:rsidR="00980D73">
        <w:rPr>
          <w:rFonts w:ascii="Source Sans Pro" w:hAnsi="Source Sans Pro" w:eastAsia="Times New Roman" w:cs="Segoe UI"/>
          <w:lang w:eastAsia="en-GB"/>
        </w:rPr>
        <w:t>URAS</w:t>
      </w:r>
      <w:r w:rsidRPr="00980D73">
        <w:rPr>
          <w:rFonts w:ascii="Source Sans Pro" w:hAnsi="Source Sans Pro" w:eastAsia="Times New Roman" w:cs="Segoe UI"/>
          <w:lang w:eastAsia="en-GB"/>
        </w:rPr>
        <w:t xml:space="preserve"> Learn</w:t>
      </w:r>
      <w:r w:rsidRPr="00980D73" w:rsidR="00F97949">
        <w:rPr>
          <w:rFonts w:ascii="Source Sans Pro" w:hAnsi="Source Sans Pro" w:eastAsia="Times New Roman" w:cs="Segoe UI"/>
          <w:lang w:eastAsia="en-GB"/>
        </w:rPr>
        <w:t xml:space="preserve"> which will be available for </w:t>
      </w:r>
      <w:r w:rsidRPr="00980D73" w:rsidR="00A67649">
        <w:rPr>
          <w:rFonts w:ascii="Source Sans Pro" w:hAnsi="Source Sans Pro" w:eastAsia="Times New Roman" w:cs="Segoe UI"/>
          <w:lang w:eastAsia="en-GB"/>
        </w:rPr>
        <w:t>all F</w:t>
      </w:r>
      <w:r w:rsidR="00980D73">
        <w:rPr>
          <w:rFonts w:ascii="Source Sans Pro" w:hAnsi="Source Sans Pro" w:eastAsia="Times New Roman" w:cs="Segoe UI"/>
          <w:lang w:eastAsia="en-GB"/>
        </w:rPr>
        <w:t>oundation pharmacists</w:t>
      </w:r>
      <w:r w:rsidRPr="00980D73" w:rsidR="00A67649">
        <w:rPr>
          <w:rFonts w:ascii="Source Sans Pro" w:hAnsi="Source Sans Pro" w:eastAsia="Times New Roman" w:cs="Segoe UI"/>
          <w:lang w:eastAsia="en-GB"/>
        </w:rPr>
        <w:t xml:space="preserve"> registered to undertake their training in Scotland.</w:t>
      </w:r>
      <w:r w:rsidR="00A67649">
        <w:rPr>
          <w:rFonts w:ascii="Source Sans Pro" w:hAnsi="Source Sans Pro" w:eastAsia="Times New Roman" w:cs="Segoe UI"/>
          <w:sz w:val="21"/>
          <w:szCs w:val="21"/>
          <w:lang w:eastAsia="en-GB"/>
        </w:rPr>
        <w:t xml:space="preserve"> </w:t>
      </w:r>
    </w:p>
    <w:p w:rsidRPr="007958EE" w:rsidR="00DC705A" w:rsidP="00090D9F" w:rsidRDefault="00DC705A" w14:paraId="37115BDD" w14:textId="77777777">
      <w:pPr>
        <w:rPr>
          <w:rFonts w:ascii="Source Sans Pro" w:hAnsi="Source Sans Pro" w:eastAsia="Times New Roman" w:cs="Segoe UI"/>
          <w:sz w:val="21"/>
          <w:szCs w:val="21"/>
          <w:lang w:eastAsia="en-GB"/>
        </w:rPr>
      </w:pPr>
    </w:p>
    <w:p w:rsidRPr="007958EE" w:rsidR="00805E56" w:rsidP="00925B73" w:rsidRDefault="00805E56" w14:paraId="65DF3C15" w14:textId="715B871E">
      <w:pPr>
        <w:pStyle w:val="Heading2"/>
        <w:rPr>
          <w:rFonts w:ascii="Source Sans Pro" w:hAnsi="Source Sans Pro"/>
          <w:b/>
          <w:bCs/>
          <w:color w:val="000000" w:themeColor="text1"/>
          <w:sz w:val="24"/>
          <w:szCs w:val="24"/>
        </w:rPr>
      </w:pPr>
      <w:bookmarkStart w:name="_Toc77839988" w:id="6"/>
      <w:r w:rsidRPr="007958EE">
        <w:rPr>
          <w:rFonts w:ascii="Source Sans Pro" w:hAnsi="Source Sans Pro"/>
          <w:b/>
          <w:bCs/>
          <w:color w:val="000000" w:themeColor="text1"/>
          <w:sz w:val="24"/>
          <w:szCs w:val="24"/>
        </w:rPr>
        <w:t xml:space="preserve">Q. </w:t>
      </w:r>
      <w:r w:rsidRPr="007958EE" w:rsidR="002E781C">
        <w:rPr>
          <w:rFonts w:ascii="Source Sans Pro" w:hAnsi="Source Sans Pro" w:eastAsia="Times New Roman" w:cs="Segoe UI"/>
          <w:b/>
          <w:bCs/>
          <w:color w:val="000000" w:themeColor="text1"/>
          <w:sz w:val="24"/>
          <w:szCs w:val="24"/>
          <w:lang w:eastAsia="en-GB"/>
        </w:rPr>
        <w:t>How and when can I register for the new programme</w:t>
      </w:r>
      <w:r w:rsidRPr="007958EE" w:rsidR="00E32D52">
        <w:rPr>
          <w:rFonts w:ascii="Source Sans Pro" w:hAnsi="Source Sans Pro" w:eastAsia="Times New Roman" w:cs="Segoe UI"/>
          <w:b/>
          <w:bCs/>
          <w:color w:val="000000" w:themeColor="text1"/>
          <w:sz w:val="24"/>
          <w:szCs w:val="24"/>
          <w:lang w:eastAsia="en-GB"/>
        </w:rPr>
        <w:t>?</w:t>
      </w:r>
      <w:bookmarkEnd w:id="6"/>
    </w:p>
    <w:p w:rsidRPr="007958EE" w:rsidR="00805E56" w:rsidP="00FE7F87" w:rsidRDefault="00805E56" w14:paraId="4010DD73" w14:textId="77777777">
      <w:pPr>
        <w:pStyle w:val="NoSpacing"/>
        <w:jc w:val="both"/>
        <w:rPr>
          <w:rFonts w:ascii="Source Sans Pro" w:hAnsi="Source Sans Pro" w:cs="Arial"/>
          <w:b/>
          <w:color w:val="000000" w:themeColor="text1"/>
        </w:rPr>
      </w:pPr>
    </w:p>
    <w:p w:rsidRPr="00980D73" w:rsidR="002E781C" w:rsidP="002E781C" w:rsidRDefault="00805E56" w14:paraId="665BD02E" w14:textId="2585D894">
      <w:pPr>
        <w:rPr>
          <w:rFonts w:ascii="Source Sans Pro" w:hAnsi="Source Sans Pro" w:eastAsia="Times New Roman" w:cs="Segoe UI"/>
          <w:lang w:eastAsia="en-GB"/>
        </w:rPr>
      </w:pPr>
      <w:r w:rsidRPr="007958EE">
        <w:rPr>
          <w:rFonts w:ascii="Source Sans Pro" w:hAnsi="Source Sans Pro" w:cs="Arial"/>
          <w:b/>
          <w:color w:val="000000" w:themeColor="text1"/>
        </w:rPr>
        <w:t>A.</w:t>
      </w:r>
      <w:r w:rsidRPr="00980D73" w:rsidR="002E781C">
        <w:rPr>
          <w:rFonts w:ascii="Source Sans Pro" w:hAnsi="Source Sans Pro" w:eastAsia="Times New Roman" w:cs="Segoe UI"/>
          <w:lang w:eastAsia="en-GB"/>
        </w:rPr>
        <w:t xml:space="preserve"> </w:t>
      </w:r>
      <w:r w:rsidRPr="00980D73" w:rsidR="00465989">
        <w:rPr>
          <w:rFonts w:ascii="Source Sans Pro" w:hAnsi="Source Sans Pro" w:eastAsia="Times New Roman" w:cs="Segoe UI"/>
          <w:lang w:eastAsia="en-GB"/>
        </w:rPr>
        <w:t>Formal r</w:t>
      </w:r>
      <w:r w:rsidRPr="00980D73" w:rsidR="002E781C">
        <w:rPr>
          <w:rFonts w:ascii="Source Sans Pro" w:hAnsi="Source Sans Pro" w:eastAsia="Times New Roman" w:cs="Segoe UI"/>
          <w:lang w:eastAsia="en-GB"/>
        </w:rPr>
        <w:t>egistration opens on 15</w:t>
      </w:r>
      <w:r w:rsidRPr="00980D73" w:rsidR="002E781C">
        <w:rPr>
          <w:rFonts w:ascii="Source Sans Pro" w:hAnsi="Source Sans Pro" w:eastAsia="Times New Roman" w:cs="Segoe UI"/>
          <w:vertAlign w:val="superscript"/>
          <w:lang w:eastAsia="en-GB"/>
        </w:rPr>
        <w:t>th</w:t>
      </w:r>
      <w:r w:rsidRPr="00980D73" w:rsidR="002E781C">
        <w:rPr>
          <w:rFonts w:ascii="Source Sans Pro" w:hAnsi="Source Sans Pro" w:eastAsia="Times New Roman" w:cs="Segoe UI"/>
          <w:lang w:eastAsia="en-GB"/>
        </w:rPr>
        <w:t xml:space="preserve"> Sept</w:t>
      </w:r>
      <w:r w:rsidRPr="00980D73" w:rsidR="007958EE">
        <w:rPr>
          <w:rFonts w:ascii="Source Sans Pro" w:hAnsi="Source Sans Pro" w:eastAsia="Times New Roman" w:cs="Segoe UI"/>
          <w:lang w:eastAsia="en-GB"/>
        </w:rPr>
        <w:t>ember</w:t>
      </w:r>
      <w:r w:rsidRPr="00980D73" w:rsidR="002E781C">
        <w:rPr>
          <w:rFonts w:ascii="Source Sans Pro" w:hAnsi="Source Sans Pro" w:eastAsia="Times New Roman" w:cs="Segoe UI"/>
          <w:lang w:eastAsia="en-GB"/>
        </w:rPr>
        <w:t xml:space="preserve"> 2021. You can register on this date so long as you are; on the GPhC register as a registered pharmacist, are employed by an organisation and have also got permission from your </w:t>
      </w:r>
      <w:r w:rsidRPr="00980D73" w:rsidR="00E32D52">
        <w:rPr>
          <w:rFonts w:ascii="Source Sans Pro" w:hAnsi="Source Sans Pro" w:eastAsia="Times New Roman" w:cs="Segoe UI"/>
          <w:lang w:eastAsia="en-GB"/>
        </w:rPr>
        <w:t xml:space="preserve">line </w:t>
      </w:r>
      <w:r w:rsidRPr="00980D73" w:rsidR="002E781C">
        <w:rPr>
          <w:rFonts w:ascii="Source Sans Pro" w:hAnsi="Source Sans Pro" w:eastAsia="Times New Roman" w:cs="Segoe UI"/>
          <w:lang w:eastAsia="en-GB"/>
        </w:rPr>
        <w:t xml:space="preserve">manager to register. </w:t>
      </w:r>
      <w:r w:rsidRPr="00980D73" w:rsidR="00E32D52">
        <w:rPr>
          <w:rFonts w:ascii="Source Sans Pro" w:hAnsi="Source Sans Pro" w:eastAsia="Times New Roman" w:cs="Segoe UI"/>
          <w:lang w:eastAsia="en-GB"/>
        </w:rPr>
        <w:t xml:space="preserve">Registration is via the </w:t>
      </w:r>
      <w:hyperlink w:history="1" r:id="rId14">
        <w:r w:rsidRPr="00980D73" w:rsidR="00E32D52">
          <w:rPr>
            <w:rStyle w:val="Hyperlink"/>
            <w:rFonts w:ascii="Source Sans Pro" w:hAnsi="Source Sans Pro" w:eastAsia="Times New Roman" w:cs="Segoe UI"/>
            <w:lang w:eastAsia="en-GB"/>
          </w:rPr>
          <w:t>NES Pharmacy website</w:t>
        </w:r>
      </w:hyperlink>
      <w:r w:rsidRPr="00980D73" w:rsidR="00E32D52">
        <w:rPr>
          <w:rFonts w:ascii="Source Sans Pro" w:hAnsi="Source Sans Pro" w:eastAsia="Times New Roman" w:cs="Segoe UI"/>
          <w:lang w:eastAsia="en-GB"/>
        </w:rPr>
        <w:t xml:space="preserve">. </w:t>
      </w:r>
    </w:p>
    <w:p w:rsidRPr="007958EE" w:rsidR="00A67F9D" w:rsidP="00FE7F87" w:rsidRDefault="00A67F9D" w14:paraId="0EF31640" w14:textId="1EA95218">
      <w:pPr>
        <w:pStyle w:val="NoSpacing"/>
        <w:jc w:val="both"/>
        <w:rPr>
          <w:rFonts w:ascii="Source Sans Pro" w:hAnsi="Source Sans Pro" w:cs="Arial"/>
          <w:color w:val="000000" w:themeColor="text1"/>
        </w:rPr>
      </w:pPr>
    </w:p>
    <w:p w:rsidRPr="007958EE" w:rsidR="00941867" w:rsidP="00817AE0" w:rsidRDefault="00941867" w14:paraId="523D4E80" w14:textId="1B9A30E6">
      <w:pPr>
        <w:pStyle w:val="Heading2"/>
        <w:rPr>
          <w:rFonts w:ascii="Source Sans Pro" w:hAnsi="Source Sans Pro"/>
          <w:b/>
          <w:bCs/>
          <w:color w:val="000000" w:themeColor="text1"/>
          <w:sz w:val="24"/>
          <w:szCs w:val="24"/>
        </w:rPr>
      </w:pPr>
      <w:bookmarkStart w:name="_Toc77839989" w:id="7"/>
      <w:r w:rsidRPr="007958EE">
        <w:rPr>
          <w:rFonts w:ascii="Source Sans Pro" w:hAnsi="Source Sans Pro"/>
          <w:b/>
          <w:bCs/>
          <w:color w:val="000000" w:themeColor="text1"/>
          <w:sz w:val="24"/>
          <w:szCs w:val="24"/>
        </w:rPr>
        <w:t>Q. What will the programme entail?</w:t>
      </w:r>
      <w:bookmarkEnd w:id="7"/>
    </w:p>
    <w:p w:rsidRPr="007958EE" w:rsidR="00941867" w:rsidP="00FE7F87" w:rsidRDefault="00941867" w14:paraId="14F9598C" w14:textId="77777777">
      <w:pPr>
        <w:pStyle w:val="NoSpacing"/>
        <w:jc w:val="both"/>
        <w:rPr>
          <w:rFonts w:ascii="Source Sans Pro" w:hAnsi="Source Sans Pro" w:cs="Arial"/>
          <w:b/>
          <w:color w:val="000000" w:themeColor="text1"/>
        </w:rPr>
      </w:pPr>
    </w:p>
    <w:p w:rsidR="00495559" w:rsidP="00495559" w:rsidRDefault="00941867" w14:paraId="37749F4F" w14:textId="174AB866">
      <w:pPr>
        <w:pStyle w:val="NoSpacing"/>
        <w:jc w:val="both"/>
        <w:rPr>
          <w:rFonts w:ascii="Source Sans Pro" w:hAnsi="Source Sans Pro" w:cs="Arial"/>
          <w:color w:val="000000" w:themeColor="text1"/>
        </w:rPr>
      </w:pPr>
      <w:r w:rsidRPr="5A22E904">
        <w:rPr>
          <w:rFonts w:ascii="Source Sans Pro" w:hAnsi="Source Sans Pro" w:cs="Arial"/>
          <w:b/>
          <w:bCs/>
          <w:color w:val="000000" w:themeColor="text1"/>
        </w:rPr>
        <w:t xml:space="preserve">A. </w:t>
      </w:r>
      <w:r w:rsidRPr="5A22E904">
        <w:rPr>
          <w:rFonts w:ascii="Source Sans Pro" w:hAnsi="Source Sans Pro" w:cs="Arial"/>
          <w:color w:val="000000" w:themeColor="text1"/>
        </w:rPr>
        <w:t xml:space="preserve">The </w:t>
      </w:r>
      <w:r w:rsidRPr="5A22E904" w:rsidR="001E2BFD">
        <w:rPr>
          <w:rFonts w:ascii="Source Sans Pro" w:hAnsi="Source Sans Pro" w:cs="Arial"/>
          <w:color w:val="000000" w:themeColor="text1"/>
        </w:rPr>
        <w:t xml:space="preserve">programme will involve completing </w:t>
      </w:r>
      <w:r w:rsidRPr="5A22E904" w:rsidR="003019FA">
        <w:rPr>
          <w:rFonts w:ascii="Source Sans Pro" w:hAnsi="Source Sans Pro" w:cs="Arial"/>
          <w:color w:val="000000" w:themeColor="text1"/>
        </w:rPr>
        <w:t xml:space="preserve">an Evidence Framework developed by NES, which has been aligned to the RPS overarching curriculum. </w:t>
      </w:r>
      <w:r w:rsidRPr="5A22E904" w:rsidR="005E7BDA">
        <w:rPr>
          <w:rFonts w:ascii="Source Sans Pro" w:hAnsi="Source Sans Pro" w:cs="Arial"/>
          <w:color w:val="000000" w:themeColor="text1"/>
        </w:rPr>
        <w:t xml:space="preserve">Within the Evidence Framework there are </w:t>
      </w:r>
      <w:r w:rsidR="00985B21">
        <w:rPr>
          <w:rFonts w:ascii="Source Sans Pro" w:hAnsi="Source Sans Pro" w:cs="Arial"/>
          <w:color w:val="000000" w:themeColor="text1"/>
        </w:rPr>
        <w:t>5</w:t>
      </w:r>
      <w:r w:rsidRPr="5A22E904" w:rsidR="001E2BFD">
        <w:rPr>
          <w:rFonts w:ascii="Source Sans Pro" w:hAnsi="Source Sans Pro" w:cs="Arial"/>
          <w:color w:val="000000" w:themeColor="text1"/>
        </w:rPr>
        <w:t xml:space="preserve"> </w:t>
      </w:r>
      <w:r w:rsidRPr="5A22E904" w:rsidR="00B604C8">
        <w:rPr>
          <w:rFonts w:ascii="Source Sans Pro" w:hAnsi="Source Sans Pro" w:cs="Arial"/>
          <w:color w:val="000000" w:themeColor="text1"/>
        </w:rPr>
        <w:t>Domains</w:t>
      </w:r>
      <w:r w:rsidR="00B604C8">
        <w:rPr>
          <w:rFonts w:ascii="Source Sans Pro" w:hAnsi="Source Sans Pro" w:cs="Arial"/>
          <w:color w:val="000000" w:themeColor="text1"/>
        </w:rPr>
        <w:t>;</w:t>
      </w:r>
      <w:r w:rsidR="00550554">
        <w:rPr>
          <w:rFonts w:ascii="Source Sans Pro" w:hAnsi="Source Sans Pro" w:cs="Arial"/>
          <w:color w:val="000000" w:themeColor="text1"/>
        </w:rPr>
        <w:t xml:space="preserve"> Patient</w:t>
      </w:r>
      <w:r w:rsidR="004B554F">
        <w:rPr>
          <w:rFonts w:ascii="Source Sans Pro" w:hAnsi="Source Sans Pro" w:cs="Arial"/>
          <w:color w:val="000000" w:themeColor="text1"/>
        </w:rPr>
        <w:t>-</w:t>
      </w:r>
      <w:bookmarkStart w:name="_GoBack" w:id="8"/>
      <w:bookmarkEnd w:id="8"/>
      <w:r w:rsidR="00550554">
        <w:rPr>
          <w:rFonts w:ascii="Source Sans Pro" w:hAnsi="Source Sans Pro" w:cs="Arial"/>
          <w:color w:val="000000" w:themeColor="text1"/>
        </w:rPr>
        <w:t>Centred Care and Collaboration,</w:t>
      </w:r>
      <w:r w:rsidR="00B604C8">
        <w:rPr>
          <w:rFonts w:ascii="Source Sans Pro" w:hAnsi="Source Sans Pro" w:cs="Arial"/>
          <w:color w:val="000000" w:themeColor="text1"/>
        </w:rPr>
        <w:t xml:space="preserve"> </w:t>
      </w:r>
      <w:r w:rsidR="00AC05CD">
        <w:rPr>
          <w:rFonts w:ascii="Source Sans Pro" w:hAnsi="Source Sans Pro" w:cs="Arial"/>
          <w:color w:val="000000" w:themeColor="text1"/>
        </w:rPr>
        <w:t xml:space="preserve">Professional Practice, Leadership and Management, </w:t>
      </w:r>
      <w:r w:rsidR="00B604C8">
        <w:rPr>
          <w:rFonts w:ascii="Source Sans Pro" w:hAnsi="Source Sans Pro" w:cs="Arial"/>
          <w:color w:val="000000" w:themeColor="text1"/>
        </w:rPr>
        <w:t xml:space="preserve">Education and Research. </w:t>
      </w:r>
      <w:r w:rsidRPr="007958EE" w:rsidR="00495559">
        <w:rPr>
          <w:rFonts w:ascii="Source Sans Pro" w:hAnsi="Source Sans Pro" w:cs="Arial"/>
          <w:color w:val="000000" w:themeColor="text1"/>
        </w:rPr>
        <w:t xml:space="preserve">For each Domain of the framework, there is a specified set of capabilities and learning outcomes which are used to plan, conduct, and evaluate the Foundation pharmacist’s performance. The training is supported by resources that help the Foundation pharmacist develop underpinning knowledge to support the completion of the learning outcomes. These resources are in a variety of learning formats such as online courses, e-Learning modules, and webinars. </w:t>
      </w:r>
    </w:p>
    <w:p w:rsidRPr="007958EE" w:rsidR="00495559" w:rsidP="00495559" w:rsidRDefault="00495559" w14:paraId="3761EE4C" w14:textId="77777777">
      <w:pPr>
        <w:pStyle w:val="NoSpacing"/>
        <w:jc w:val="both"/>
        <w:rPr>
          <w:rFonts w:ascii="Source Sans Pro" w:hAnsi="Source Sans Pro" w:cs="Arial"/>
          <w:color w:val="000000" w:themeColor="text1"/>
        </w:rPr>
      </w:pPr>
    </w:p>
    <w:p w:rsidRPr="007958EE" w:rsidR="001E2BFD" w:rsidP="00FE7F87" w:rsidRDefault="00B604C8" w14:paraId="7DC16DFB" w14:textId="10105CFD">
      <w:pPr>
        <w:pStyle w:val="NoSpacing"/>
        <w:jc w:val="both"/>
        <w:rPr>
          <w:rFonts w:ascii="Source Sans Pro" w:hAnsi="Source Sans Pro" w:cs="Arial"/>
          <w:color w:val="000000" w:themeColor="text1"/>
        </w:rPr>
      </w:pPr>
      <w:r>
        <w:rPr>
          <w:rFonts w:ascii="Source Sans Pro" w:hAnsi="Source Sans Pro" w:cs="Arial"/>
          <w:color w:val="000000" w:themeColor="text1"/>
        </w:rPr>
        <w:t xml:space="preserve">You </w:t>
      </w:r>
      <w:r w:rsidR="007D46EB">
        <w:rPr>
          <w:rFonts w:ascii="Source Sans Pro" w:hAnsi="Source Sans Pro" w:cs="Arial"/>
          <w:color w:val="000000" w:themeColor="text1"/>
        </w:rPr>
        <w:t>may also</w:t>
      </w:r>
      <w:r w:rsidR="003145BD">
        <w:rPr>
          <w:rFonts w:ascii="Source Sans Pro" w:hAnsi="Source Sans Pro" w:cs="Arial"/>
          <w:color w:val="000000" w:themeColor="text1"/>
        </w:rPr>
        <w:t xml:space="preserve"> complete a </w:t>
      </w:r>
      <w:r w:rsidR="00985B21">
        <w:rPr>
          <w:rFonts w:ascii="Source Sans Pro" w:hAnsi="Source Sans Pro" w:cs="Arial"/>
          <w:color w:val="000000" w:themeColor="text1"/>
        </w:rPr>
        <w:t xml:space="preserve">2-week </w:t>
      </w:r>
      <w:r w:rsidR="003145BD">
        <w:rPr>
          <w:rFonts w:ascii="Source Sans Pro" w:hAnsi="Source Sans Pro" w:cs="Arial"/>
          <w:color w:val="000000" w:themeColor="text1"/>
        </w:rPr>
        <w:t>placement to extend you</w:t>
      </w:r>
      <w:r w:rsidR="007D46EB">
        <w:rPr>
          <w:rFonts w:ascii="Source Sans Pro" w:hAnsi="Source Sans Pro" w:cs="Arial"/>
          <w:color w:val="000000" w:themeColor="text1"/>
        </w:rPr>
        <w:t>r</w:t>
      </w:r>
      <w:r w:rsidR="003145BD">
        <w:rPr>
          <w:rFonts w:ascii="Source Sans Pro" w:hAnsi="Source Sans Pro" w:cs="Arial"/>
          <w:color w:val="000000" w:themeColor="text1"/>
        </w:rPr>
        <w:t xml:space="preserve"> experience. </w:t>
      </w:r>
      <w:r w:rsidRPr="5A22E904" w:rsidR="000C70B6">
        <w:rPr>
          <w:rFonts w:ascii="Source Sans Pro" w:hAnsi="Source Sans Pro" w:cs="Arial"/>
          <w:color w:val="000000" w:themeColor="text1"/>
        </w:rPr>
        <w:t xml:space="preserve">The </w:t>
      </w:r>
      <w:r w:rsidR="00985B21">
        <w:rPr>
          <w:rFonts w:ascii="Source Sans Pro" w:hAnsi="Source Sans Pro" w:cs="Arial"/>
          <w:color w:val="000000" w:themeColor="text1"/>
        </w:rPr>
        <w:t xml:space="preserve">placement </w:t>
      </w:r>
      <w:r w:rsidRPr="5A22E904" w:rsidR="000C70B6">
        <w:rPr>
          <w:rFonts w:ascii="Source Sans Pro" w:hAnsi="Source Sans Pro" w:cs="Arial"/>
          <w:color w:val="000000" w:themeColor="text1"/>
        </w:rPr>
        <w:t xml:space="preserve">will be agreed </w:t>
      </w:r>
      <w:r w:rsidRPr="5A22E904" w:rsidR="002B63BA">
        <w:rPr>
          <w:rFonts w:ascii="Source Sans Pro" w:hAnsi="Source Sans Pro" w:cs="Arial"/>
          <w:color w:val="000000" w:themeColor="text1"/>
        </w:rPr>
        <w:t xml:space="preserve">with your Educational Supervisor </w:t>
      </w:r>
      <w:r w:rsidRPr="5A22E904" w:rsidR="00606FB3">
        <w:rPr>
          <w:rFonts w:ascii="Source Sans Pro" w:hAnsi="Source Sans Pro" w:cs="Arial"/>
          <w:color w:val="000000" w:themeColor="text1"/>
        </w:rPr>
        <w:t xml:space="preserve">and/or employer to allow you the opportunity to gain experience in specialist areas most applicable to your professional development. </w:t>
      </w:r>
      <w:r w:rsidR="007D46EB">
        <w:rPr>
          <w:rFonts w:ascii="Source Sans Pro" w:hAnsi="Source Sans Pro" w:cs="Arial"/>
          <w:color w:val="000000" w:themeColor="text1"/>
        </w:rPr>
        <w:t>In the acute setting there is an agreement that FPs will undertake a placement involving Medicines Information or Aseptic Services</w:t>
      </w:r>
      <w:r w:rsidR="00495559">
        <w:rPr>
          <w:rFonts w:ascii="Source Sans Pro" w:hAnsi="Source Sans Pro" w:cs="Arial"/>
          <w:color w:val="000000" w:themeColor="text1"/>
        </w:rPr>
        <w:t>.</w:t>
      </w:r>
    </w:p>
    <w:p w:rsidRPr="007958EE" w:rsidR="001E2BFD" w:rsidP="00FE7F87" w:rsidRDefault="001E2BFD" w14:paraId="5B893821" w14:textId="77777777">
      <w:pPr>
        <w:pStyle w:val="NoSpacing"/>
        <w:jc w:val="both"/>
        <w:rPr>
          <w:rFonts w:ascii="Source Sans Pro" w:hAnsi="Source Sans Pro" w:cs="Arial"/>
          <w:color w:val="000000" w:themeColor="text1"/>
        </w:rPr>
      </w:pPr>
    </w:p>
    <w:p w:rsidRPr="007958EE" w:rsidR="00016BE1" w:rsidP="00FE7F87" w:rsidRDefault="00016BE1" w14:paraId="07EEE9B3" w14:textId="73883BE9">
      <w:pPr>
        <w:pStyle w:val="NoSpacing"/>
        <w:jc w:val="both"/>
        <w:rPr>
          <w:rFonts w:ascii="Source Sans Pro" w:hAnsi="Source Sans Pro" w:cs="Arial"/>
          <w:color w:val="000000" w:themeColor="text1"/>
        </w:rPr>
      </w:pPr>
    </w:p>
    <w:p w:rsidRPr="007958EE" w:rsidR="00016BE1" w:rsidP="00FE7F87" w:rsidRDefault="00016BE1" w14:paraId="4C6F4936" w14:textId="6458884A">
      <w:pPr>
        <w:pStyle w:val="NoSpacing"/>
        <w:jc w:val="both"/>
        <w:rPr>
          <w:rFonts w:ascii="Source Sans Pro" w:hAnsi="Source Sans Pro" w:cs="Arial"/>
          <w:color w:val="000000" w:themeColor="text1"/>
        </w:rPr>
      </w:pPr>
    </w:p>
    <w:p w:rsidRPr="007958EE" w:rsidR="00016BE1" w:rsidP="00FE7F87" w:rsidRDefault="00016BE1" w14:paraId="33715966" w14:textId="3F69D59A">
      <w:pPr>
        <w:pStyle w:val="NoSpacing"/>
        <w:jc w:val="both"/>
        <w:rPr>
          <w:rFonts w:ascii="Source Sans Pro" w:hAnsi="Source Sans Pro" w:cs="Arial"/>
          <w:color w:val="000000" w:themeColor="text1"/>
        </w:rPr>
      </w:pPr>
    </w:p>
    <w:p w:rsidRPr="007958EE" w:rsidR="00B71D80" w:rsidP="00FE7F87" w:rsidRDefault="00B71D80" w14:paraId="5A34492A" w14:textId="22E7B065">
      <w:pPr>
        <w:pStyle w:val="NoSpacing"/>
        <w:jc w:val="both"/>
        <w:rPr>
          <w:rFonts w:ascii="Source Sans Pro" w:hAnsi="Source Sans Pro" w:cs="Arial"/>
          <w:color w:val="000000" w:themeColor="text1"/>
        </w:rPr>
      </w:pPr>
    </w:p>
    <w:p w:rsidRPr="007958EE" w:rsidR="00A47075" w:rsidP="000E3B71" w:rsidRDefault="00A47075" w14:paraId="7F635FB8" w14:textId="7884C3B6">
      <w:pPr>
        <w:pStyle w:val="Heading2"/>
        <w:rPr>
          <w:rFonts w:ascii="Source Sans Pro" w:hAnsi="Source Sans Pro"/>
          <w:color w:val="000000" w:themeColor="text1"/>
          <w:sz w:val="24"/>
          <w:szCs w:val="24"/>
        </w:rPr>
      </w:pPr>
      <w:bookmarkStart w:name="_Toc77839990" w:id="9"/>
      <w:r w:rsidRPr="007958EE">
        <w:rPr>
          <w:rFonts w:ascii="Source Sans Pro" w:hAnsi="Source Sans Pro"/>
          <w:b/>
          <w:bCs/>
          <w:color w:val="000000" w:themeColor="text1"/>
          <w:sz w:val="24"/>
          <w:szCs w:val="24"/>
        </w:rPr>
        <w:t xml:space="preserve">Q. </w:t>
      </w:r>
      <w:r w:rsidRPr="007958EE" w:rsidR="00D57209">
        <w:rPr>
          <w:rFonts w:ascii="Source Sans Pro" w:hAnsi="Source Sans Pro"/>
          <w:b/>
          <w:bCs/>
          <w:color w:val="000000" w:themeColor="text1"/>
          <w:sz w:val="24"/>
          <w:szCs w:val="24"/>
        </w:rPr>
        <w:t xml:space="preserve">What is the difference between </w:t>
      </w:r>
      <w:r w:rsidRPr="007958EE" w:rsidR="000E3B71">
        <w:rPr>
          <w:rFonts w:ascii="Source Sans Pro" w:hAnsi="Source Sans Pro"/>
          <w:b/>
          <w:bCs/>
          <w:color w:val="000000" w:themeColor="text1"/>
          <w:sz w:val="24"/>
          <w:szCs w:val="24"/>
        </w:rPr>
        <w:t>Educational Supervisors and Practice Supervisors</w:t>
      </w:r>
      <w:r w:rsidRPr="007958EE" w:rsidR="000E3B71">
        <w:rPr>
          <w:rFonts w:ascii="Source Sans Pro" w:hAnsi="Source Sans Pro"/>
          <w:color w:val="000000" w:themeColor="text1"/>
          <w:sz w:val="24"/>
          <w:szCs w:val="24"/>
        </w:rPr>
        <w:t>?</w:t>
      </w:r>
      <w:bookmarkEnd w:id="9"/>
    </w:p>
    <w:p w:rsidRPr="007958EE" w:rsidR="00A47075" w:rsidP="00FE7F87" w:rsidRDefault="00A47075" w14:paraId="225C0E41" w14:textId="77777777">
      <w:pPr>
        <w:pStyle w:val="NoSpacing"/>
        <w:jc w:val="both"/>
        <w:rPr>
          <w:rFonts w:ascii="Source Sans Pro" w:hAnsi="Source Sans Pro" w:cs="Arial"/>
          <w:b/>
          <w:color w:val="000000" w:themeColor="text1"/>
        </w:rPr>
      </w:pPr>
    </w:p>
    <w:p w:rsidRPr="007958EE" w:rsidR="00016BE1" w:rsidP="00FE7F87" w:rsidRDefault="00A47075" w14:paraId="48CC21FE" w14:textId="77777777">
      <w:pPr>
        <w:pStyle w:val="NoSpacing"/>
        <w:jc w:val="both"/>
        <w:rPr>
          <w:rFonts w:ascii="Source Sans Pro" w:hAnsi="Source Sans Pro" w:cs="Arial"/>
          <w:b/>
          <w:color w:val="000000" w:themeColor="text1"/>
        </w:rPr>
      </w:pPr>
      <w:r w:rsidRPr="007958EE">
        <w:rPr>
          <w:rFonts w:ascii="Source Sans Pro" w:hAnsi="Source Sans Pro" w:cs="Arial"/>
          <w:b/>
          <w:color w:val="000000" w:themeColor="text1"/>
        </w:rPr>
        <w:t xml:space="preserve">A. </w:t>
      </w:r>
    </w:p>
    <w:p w:rsidRPr="007958EE" w:rsidR="00D57209" w:rsidP="00FE7F87" w:rsidRDefault="00016BE1" w14:paraId="4D9D856E" w14:textId="13205F66">
      <w:pPr>
        <w:pStyle w:val="NoSpacing"/>
        <w:jc w:val="both"/>
        <w:rPr>
          <w:rFonts w:ascii="Source Sans Pro" w:hAnsi="Source Sans Pro" w:cs="Arial"/>
          <w:color w:val="000000" w:themeColor="text1"/>
        </w:rPr>
      </w:pPr>
      <w:r w:rsidRPr="5A22E904">
        <w:rPr>
          <w:rFonts w:ascii="Source Sans Pro" w:hAnsi="Source Sans Pro" w:cs="Arial"/>
          <w:color w:val="000000" w:themeColor="text1"/>
        </w:rPr>
        <w:t>Educational Supervisors</w:t>
      </w:r>
      <w:r w:rsidRPr="5A22E904" w:rsidR="009636A9">
        <w:rPr>
          <w:rFonts w:ascii="Source Sans Pro" w:hAnsi="Source Sans Pro" w:cs="Arial"/>
          <w:color w:val="000000" w:themeColor="text1"/>
        </w:rPr>
        <w:t xml:space="preserve"> (ES)</w:t>
      </w:r>
      <w:r w:rsidRPr="5A22E904">
        <w:rPr>
          <w:rFonts w:ascii="Source Sans Pro" w:hAnsi="Source Sans Pro" w:cs="Arial"/>
          <w:color w:val="000000" w:themeColor="text1"/>
        </w:rPr>
        <w:t xml:space="preserve"> a</w:t>
      </w:r>
      <w:r w:rsidRPr="5A22E904" w:rsidR="00D57209">
        <w:rPr>
          <w:rFonts w:ascii="Source Sans Pro" w:hAnsi="Source Sans Pro" w:cs="Arial"/>
          <w:color w:val="000000" w:themeColor="text1"/>
        </w:rPr>
        <w:t xml:space="preserve">re experienced </w:t>
      </w:r>
      <w:r w:rsidRPr="5A22E904" w:rsidR="00805E56">
        <w:rPr>
          <w:rFonts w:ascii="Source Sans Pro" w:hAnsi="Source Sans Pro" w:cs="Arial"/>
          <w:color w:val="000000" w:themeColor="text1"/>
        </w:rPr>
        <w:t>pharmacist</w:t>
      </w:r>
      <w:r w:rsidRPr="5A22E904" w:rsidR="00D57209">
        <w:rPr>
          <w:rFonts w:ascii="Source Sans Pro" w:hAnsi="Source Sans Pro" w:cs="Arial"/>
          <w:color w:val="000000" w:themeColor="text1"/>
        </w:rPr>
        <w:t xml:space="preserve">s who facilitate the </w:t>
      </w:r>
      <w:r w:rsidRPr="5A22E904" w:rsidR="000C6B12">
        <w:rPr>
          <w:rFonts w:ascii="Source Sans Pro" w:hAnsi="Source Sans Pro" w:cs="Arial"/>
          <w:color w:val="000000" w:themeColor="text1"/>
        </w:rPr>
        <w:t xml:space="preserve">Foundation </w:t>
      </w:r>
      <w:r w:rsidRPr="5A22E904">
        <w:rPr>
          <w:rFonts w:ascii="Source Sans Pro" w:hAnsi="Source Sans Pro" w:cs="Arial"/>
          <w:color w:val="000000" w:themeColor="text1"/>
        </w:rPr>
        <w:t>p</w:t>
      </w:r>
      <w:r w:rsidRPr="5A22E904" w:rsidR="000C6B12">
        <w:rPr>
          <w:rFonts w:ascii="Source Sans Pro" w:hAnsi="Source Sans Pro" w:cs="Arial"/>
          <w:color w:val="000000" w:themeColor="text1"/>
        </w:rPr>
        <w:t xml:space="preserve">harmacist’s </w:t>
      </w:r>
      <w:r w:rsidRPr="5A22E904" w:rsidR="00D57209">
        <w:rPr>
          <w:rFonts w:ascii="Source Sans Pro" w:hAnsi="Source Sans Pro" w:cs="Arial"/>
          <w:color w:val="000000" w:themeColor="text1"/>
        </w:rPr>
        <w:t xml:space="preserve">training and assess their development overall </w:t>
      </w:r>
      <w:r w:rsidRPr="5A22E904" w:rsidR="00147799">
        <w:rPr>
          <w:rFonts w:ascii="Source Sans Pro" w:hAnsi="Source Sans Pro" w:cs="Arial"/>
          <w:color w:val="000000" w:themeColor="text1"/>
        </w:rPr>
        <w:t>throughout the</w:t>
      </w:r>
      <w:r w:rsidRPr="5A22E904" w:rsidR="006A71EF">
        <w:rPr>
          <w:rFonts w:ascii="Source Sans Pro" w:hAnsi="Source Sans Pro" w:cs="Arial"/>
          <w:color w:val="000000" w:themeColor="text1"/>
        </w:rPr>
        <w:t xml:space="preserve"> duration of the</w:t>
      </w:r>
      <w:r w:rsidRPr="5A22E904" w:rsidR="00147799">
        <w:rPr>
          <w:rFonts w:ascii="Source Sans Pro" w:hAnsi="Source Sans Pro" w:cs="Arial"/>
          <w:color w:val="000000" w:themeColor="text1"/>
        </w:rPr>
        <w:t xml:space="preserve"> training </w:t>
      </w:r>
      <w:r w:rsidRPr="5A22E904" w:rsidR="006A71EF">
        <w:rPr>
          <w:rFonts w:ascii="Source Sans Pro" w:hAnsi="Source Sans Pro" w:cs="Arial"/>
          <w:color w:val="000000" w:themeColor="text1"/>
        </w:rPr>
        <w:t>programme</w:t>
      </w:r>
      <w:r w:rsidRPr="5A22E904" w:rsidR="00D57209">
        <w:rPr>
          <w:rFonts w:ascii="Source Sans Pro" w:hAnsi="Source Sans Pro" w:cs="Arial"/>
          <w:color w:val="000000" w:themeColor="text1"/>
        </w:rPr>
        <w:t xml:space="preserve">. The </w:t>
      </w:r>
      <w:r w:rsidRPr="5A22E904" w:rsidR="000C6B12">
        <w:rPr>
          <w:rFonts w:ascii="Source Sans Pro" w:hAnsi="Source Sans Pro" w:cs="Arial"/>
          <w:color w:val="000000" w:themeColor="text1"/>
        </w:rPr>
        <w:t xml:space="preserve">Foundation </w:t>
      </w:r>
      <w:r w:rsidRPr="5A22E904">
        <w:rPr>
          <w:rFonts w:ascii="Source Sans Pro" w:hAnsi="Source Sans Pro" w:cs="Arial"/>
          <w:color w:val="000000" w:themeColor="text1"/>
        </w:rPr>
        <w:t>p</w:t>
      </w:r>
      <w:r w:rsidRPr="5A22E904" w:rsidR="000C6B12">
        <w:rPr>
          <w:rFonts w:ascii="Source Sans Pro" w:hAnsi="Source Sans Pro" w:cs="Arial"/>
          <w:color w:val="000000" w:themeColor="text1"/>
        </w:rPr>
        <w:t xml:space="preserve">harmacist </w:t>
      </w:r>
      <w:r w:rsidRPr="5A22E904" w:rsidR="00D57209">
        <w:rPr>
          <w:rFonts w:ascii="Source Sans Pro" w:hAnsi="Source Sans Pro" w:cs="Arial"/>
          <w:color w:val="000000" w:themeColor="text1"/>
        </w:rPr>
        <w:t xml:space="preserve">should meet with their </w:t>
      </w:r>
      <w:r w:rsidRPr="5A22E904" w:rsidR="009636A9">
        <w:rPr>
          <w:rFonts w:ascii="Source Sans Pro" w:hAnsi="Source Sans Pro" w:cs="Arial"/>
          <w:color w:val="000000" w:themeColor="text1"/>
        </w:rPr>
        <w:t>ES</w:t>
      </w:r>
      <w:r w:rsidRPr="5A22E904" w:rsidR="00D57209">
        <w:rPr>
          <w:rFonts w:ascii="Source Sans Pro" w:hAnsi="Source Sans Pro" w:cs="Arial"/>
          <w:color w:val="000000" w:themeColor="text1"/>
        </w:rPr>
        <w:t xml:space="preserve">  </w:t>
      </w:r>
      <w:r w:rsidRPr="5A22E904" w:rsidR="008B39E1">
        <w:rPr>
          <w:rFonts w:ascii="Source Sans Pro" w:hAnsi="Source Sans Pro" w:cs="Arial"/>
          <w:color w:val="000000" w:themeColor="text1"/>
        </w:rPr>
        <w:t>monthly</w:t>
      </w:r>
      <w:r w:rsidRPr="5A22E904" w:rsidR="00D57209">
        <w:rPr>
          <w:rFonts w:ascii="Source Sans Pro" w:hAnsi="Source Sans Pro" w:cs="Arial"/>
          <w:color w:val="000000" w:themeColor="text1"/>
        </w:rPr>
        <w:t xml:space="preserve"> and record the meetings within their portfolio.</w:t>
      </w:r>
    </w:p>
    <w:p w:rsidRPr="007958EE" w:rsidR="00D57209" w:rsidP="00FE7F87" w:rsidRDefault="00D57209" w14:paraId="504BEB1C" w14:textId="63159261">
      <w:pPr>
        <w:pStyle w:val="NoSpacing"/>
        <w:jc w:val="both"/>
        <w:rPr>
          <w:rFonts w:ascii="Source Sans Pro" w:hAnsi="Source Sans Pro" w:cs="Arial"/>
          <w:color w:val="FF0000"/>
        </w:rPr>
      </w:pPr>
      <w:r w:rsidRPr="007958EE">
        <w:rPr>
          <w:rFonts w:ascii="Source Sans Pro" w:hAnsi="Source Sans Pro" w:cs="Arial"/>
          <w:color w:val="FF0000"/>
        </w:rPr>
        <w:t xml:space="preserve"> </w:t>
      </w:r>
    </w:p>
    <w:p w:rsidRPr="007958EE" w:rsidR="00D57209" w:rsidP="00FE7F87" w:rsidRDefault="00D57209" w14:paraId="0B877CFF" w14:textId="73E2D2ED">
      <w:pPr>
        <w:pStyle w:val="NoSpacing"/>
        <w:jc w:val="both"/>
        <w:rPr>
          <w:rFonts w:ascii="Source Sans Pro" w:hAnsi="Source Sans Pro" w:cs="Arial"/>
          <w:color w:val="000000" w:themeColor="text1"/>
        </w:rPr>
      </w:pPr>
      <w:r w:rsidRPr="007958EE">
        <w:rPr>
          <w:rFonts w:ascii="Source Sans Pro" w:hAnsi="Source Sans Pro" w:cs="Arial"/>
          <w:color w:val="000000" w:themeColor="text1"/>
        </w:rPr>
        <w:t xml:space="preserve">The role of the </w:t>
      </w:r>
      <w:r w:rsidRPr="007958EE" w:rsidR="009636A9">
        <w:rPr>
          <w:rFonts w:ascii="Source Sans Pro" w:hAnsi="Source Sans Pro" w:cs="Arial"/>
          <w:color w:val="000000" w:themeColor="text1"/>
        </w:rPr>
        <w:t>ES</w:t>
      </w:r>
      <w:r w:rsidRPr="007958EE">
        <w:rPr>
          <w:rFonts w:ascii="Source Sans Pro" w:hAnsi="Source Sans Pro" w:cs="Arial"/>
          <w:color w:val="000000" w:themeColor="text1"/>
        </w:rPr>
        <w:t xml:space="preserve"> is to;</w:t>
      </w:r>
    </w:p>
    <w:p w:rsidR="006616B5" w:rsidP="006616B5" w:rsidRDefault="00D57209" w14:paraId="656FE099" w14:textId="77777777">
      <w:pPr>
        <w:pStyle w:val="NoSpacing"/>
        <w:numPr>
          <w:ilvl w:val="0"/>
          <w:numId w:val="20"/>
        </w:numPr>
        <w:jc w:val="both"/>
        <w:rPr>
          <w:rFonts w:ascii="Source Sans Pro" w:hAnsi="Source Sans Pro" w:cs="Arial"/>
          <w:color w:val="000000" w:themeColor="text1"/>
        </w:rPr>
      </w:pPr>
      <w:r w:rsidRPr="007958EE">
        <w:rPr>
          <w:rFonts w:ascii="Source Sans Pro" w:hAnsi="Source Sans Pro" w:cs="Arial"/>
          <w:color w:val="000000" w:themeColor="text1"/>
        </w:rPr>
        <w:t xml:space="preserve">meet with the </w:t>
      </w:r>
      <w:r w:rsidRPr="007958EE" w:rsidR="000C6B12">
        <w:rPr>
          <w:rFonts w:ascii="Source Sans Pro" w:hAnsi="Source Sans Pro" w:cs="Arial"/>
          <w:color w:val="000000" w:themeColor="text1"/>
        </w:rPr>
        <w:t xml:space="preserve">Foundation </w:t>
      </w:r>
      <w:r w:rsidRPr="007958EE" w:rsidR="009636A9">
        <w:rPr>
          <w:rFonts w:ascii="Source Sans Pro" w:hAnsi="Source Sans Pro" w:cs="Arial"/>
          <w:color w:val="000000" w:themeColor="text1"/>
        </w:rPr>
        <w:t>p</w:t>
      </w:r>
      <w:r w:rsidRPr="007958EE" w:rsidR="000C6B12">
        <w:rPr>
          <w:rFonts w:ascii="Source Sans Pro" w:hAnsi="Source Sans Pro" w:cs="Arial"/>
          <w:color w:val="000000" w:themeColor="text1"/>
        </w:rPr>
        <w:t xml:space="preserve">harmacist </w:t>
      </w:r>
      <w:r w:rsidRPr="007958EE">
        <w:rPr>
          <w:rFonts w:ascii="Source Sans Pro" w:hAnsi="Source Sans Pro" w:cs="Arial"/>
          <w:color w:val="000000" w:themeColor="text1"/>
        </w:rPr>
        <w:t>monthly</w:t>
      </w:r>
    </w:p>
    <w:p w:rsidR="006616B5" w:rsidP="006616B5" w:rsidRDefault="00D57209" w14:paraId="4451D5FD" w14:textId="77777777">
      <w:pPr>
        <w:pStyle w:val="NoSpacing"/>
        <w:numPr>
          <w:ilvl w:val="0"/>
          <w:numId w:val="20"/>
        </w:numPr>
        <w:jc w:val="both"/>
        <w:rPr>
          <w:rFonts w:ascii="Source Sans Pro" w:hAnsi="Source Sans Pro" w:cs="Arial"/>
          <w:color w:val="000000" w:themeColor="text1"/>
        </w:rPr>
      </w:pPr>
      <w:r w:rsidRPr="006616B5">
        <w:rPr>
          <w:rFonts w:ascii="Source Sans Pro" w:hAnsi="Source Sans Pro" w:cs="Arial"/>
          <w:color w:val="000000" w:themeColor="text1"/>
        </w:rPr>
        <w:t xml:space="preserve">help the </w:t>
      </w:r>
      <w:r w:rsidRPr="006616B5" w:rsidR="000C6B12">
        <w:rPr>
          <w:rFonts w:ascii="Source Sans Pro" w:hAnsi="Source Sans Pro" w:cs="Arial"/>
          <w:color w:val="000000" w:themeColor="text1"/>
        </w:rPr>
        <w:t xml:space="preserve">Foundation </w:t>
      </w:r>
      <w:r w:rsidRPr="006616B5" w:rsidR="009636A9">
        <w:rPr>
          <w:rFonts w:ascii="Source Sans Pro" w:hAnsi="Source Sans Pro" w:cs="Arial"/>
          <w:color w:val="000000" w:themeColor="text1"/>
        </w:rPr>
        <w:t>p</w:t>
      </w:r>
      <w:r w:rsidRPr="006616B5" w:rsidR="000C6B12">
        <w:rPr>
          <w:rFonts w:ascii="Source Sans Pro" w:hAnsi="Source Sans Pro" w:cs="Arial"/>
          <w:color w:val="000000" w:themeColor="text1"/>
        </w:rPr>
        <w:t>harmacist</w:t>
      </w:r>
      <w:r w:rsidRPr="006616B5">
        <w:rPr>
          <w:rFonts w:ascii="Source Sans Pro" w:hAnsi="Source Sans Pro" w:cs="Arial"/>
          <w:color w:val="000000" w:themeColor="text1"/>
        </w:rPr>
        <w:t xml:space="preserve"> to identify their development needs and develop learning objectives as required</w:t>
      </w:r>
    </w:p>
    <w:p w:rsidRPr="006616B5" w:rsidR="00DB4681" w:rsidP="006616B5" w:rsidRDefault="00DB4681" w14:paraId="77F59AA6" w14:textId="601297AE">
      <w:pPr>
        <w:pStyle w:val="NoSpacing"/>
        <w:numPr>
          <w:ilvl w:val="0"/>
          <w:numId w:val="20"/>
        </w:numPr>
        <w:jc w:val="both"/>
        <w:rPr>
          <w:rFonts w:ascii="Source Sans Pro" w:hAnsi="Source Sans Pro" w:cs="Arial"/>
          <w:color w:val="000000" w:themeColor="text1"/>
        </w:rPr>
      </w:pPr>
      <w:r w:rsidRPr="006616B5">
        <w:rPr>
          <w:rFonts w:ascii="Source Sans Pro" w:hAnsi="Source Sans Pro" w:eastAsia="Times New Roman" w:cs="Calibri"/>
          <w:color w:val="000000" w:themeColor="text1"/>
        </w:rPr>
        <w:t>ensure that the Foundation pharmacist receives a structured training within the 2-year period</w:t>
      </w:r>
    </w:p>
    <w:p w:rsidRPr="007958EE" w:rsidR="00D57209" w:rsidP="006616B5" w:rsidRDefault="003B4807" w14:paraId="5B38F454" w14:textId="068283E6">
      <w:pPr>
        <w:pStyle w:val="NoSpacing"/>
        <w:numPr>
          <w:ilvl w:val="0"/>
          <w:numId w:val="20"/>
        </w:numPr>
        <w:jc w:val="both"/>
        <w:rPr>
          <w:rFonts w:ascii="Source Sans Pro" w:hAnsi="Source Sans Pro" w:cs="Arial"/>
          <w:color w:val="000000" w:themeColor="text1"/>
        </w:rPr>
      </w:pPr>
      <w:r>
        <w:rPr>
          <w:rFonts w:ascii="Source Sans Pro" w:hAnsi="Source Sans Pro" w:cs="Arial"/>
          <w:color w:val="000000" w:themeColor="text1"/>
        </w:rPr>
        <w:t xml:space="preserve">ensure that the </w:t>
      </w:r>
      <w:r w:rsidRPr="205945DD" w:rsidR="2FF68FC7">
        <w:rPr>
          <w:rFonts w:ascii="Source Sans Pro" w:hAnsi="Source Sans Pro" w:cs="Arial"/>
          <w:color w:val="000000" w:themeColor="text1"/>
        </w:rPr>
        <w:t xml:space="preserve"> evidence</w:t>
      </w:r>
      <w:r w:rsidRPr="205945DD" w:rsidR="3FE60C8A">
        <w:rPr>
          <w:rFonts w:ascii="Source Sans Pro" w:hAnsi="Source Sans Pro" w:cs="Arial"/>
          <w:color w:val="000000" w:themeColor="text1"/>
        </w:rPr>
        <w:t xml:space="preserve"> </w:t>
      </w:r>
      <w:r w:rsidR="00BC4AB6">
        <w:rPr>
          <w:rFonts w:ascii="Source Sans Pro" w:hAnsi="Source Sans Pro" w:cs="Arial"/>
          <w:color w:val="000000" w:themeColor="text1"/>
        </w:rPr>
        <w:t xml:space="preserve">developed </w:t>
      </w:r>
      <w:r w:rsidRPr="205945DD" w:rsidR="3FE60C8A">
        <w:rPr>
          <w:rFonts w:ascii="Source Sans Pro" w:hAnsi="Source Sans Pro" w:cs="Arial"/>
          <w:color w:val="000000" w:themeColor="text1"/>
        </w:rPr>
        <w:t>against curriculum outcome</w:t>
      </w:r>
      <w:r w:rsidR="00BC4AB6">
        <w:rPr>
          <w:rFonts w:ascii="Source Sans Pro" w:hAnsi="Source Sans Pro" w:cs="Arial"/>
          <w:color w:val="000000" w:themeColor="text1"/>
        </w:rPr>
        <w:t>s, meets in the ES’s view the appropriate standard</w:t>
      </w:r>
      <w:r w:rsidRPr="205945DD" w:rsidR="2FF68FC7">
        <w:rPr>
          <w:rFonts w:ascii="Source Sans Pro" w:hAnsi="Source Sans Pro" w:cs="Arial"/>
          <w:color w:val="000000" w:themeColor="text1"/>
        </w:rPr>
        <w:t xml:space="preserve"> </w:t>
      </w:r>
    </w:p>
    <w:p w:rsidRPr="007958EE" w:rsidR="00D57209" w:rsidP="006616B5" w:rsidRDefault="00D57209" w14:paraId="3302109C" w14:textId="5D31F21E">
      <w:pPr>
        <w:pStyle w:val="NoSpacing"/>
        <w:numPr>
          <w:ilvl w:val="0"/>
          <w:numId w:val="20"/>
        </w:numPr>
        <w:jc w:val="both"/>
        <w:rPr>
          <w:rFonts w:ascii="Source Sans Pro" w:hAnsi="Source Sans Pro" w:cs="Arial"/>
          <w:color w:val="000000" w:themeColor="text1"/>
        </w:rPr>
      </w:pPr>
      <w:r w:rsidRPr="007958EE">
        <w:rPr>
          <w:rFonts w:ascii="Source Sans Pro" w:hAnsi="Source Sans Pro" w:cs="Arial"/>
          <w:color w:val="000000" w:themeColor="text1"/>
        </w:rPr>
        <w:t xml:space="preserve">provide written feedback for evidence </w:t>
      </w:r>
    </w:p>
    <w:p w:rsidRPr="007958EE" w:rsidR="001E0CD8" w:rsidP="006616B5" w:rsidRDefault="009A76B8" w14:paraId="6622D1BB" w14:textId="22908DF0">
      <w:pPr>
        <w:pStyle w:val="NoSpacing"/>
        <w:numPr>
          <w:ilvl w:val="0"/>
          <w:numId w:val="20"/>
        </w:numPr>
        <w:jc w:val="both"/>
        <w:rPr>
          <w:rFonts w:ascii="Source Sans Pro" w:hAnsi="Source Sans Pro" w:cs="Arial"/>
          <w:color w:val="000000" w:themeColor="text1"/>
        </w:rPr>
      </w:pPr>
      <w:r w:rsidRPr="007958EE">
        <w:rPr>
          <w:rFonts w:ascii="Source Sans Pro" w:hAnsi="Source Sans Pro" w:cs="Arial"/>
          <w:color w:val="000000" w:themeColor="text1"/>
        </w:rPr>
        <w:t xml:space="preserve">assist the Foundation pharmacist to </w:t>
      </w:r>
      <w:r w:rsidRPr="007958EE" w:rsidR="00D57209">
        <w:rPr>
          <w:rFonts w:ascii="Source Sans Pro" w:hAnsi="Source Sans Pro" w:cs="Arial"/>
          <w:color w:val="000000" w:themeColor="text1"/>
        </w:rPr>
        <w:t xml:space="preserve">organise specific </w:t>
      </w:r>
      <w:r w:rsidRPr="007958EE" w:rsidR="009B2BAD">
        <w:rPr>
          <w:rFonts w:ascii="Source Sans Pro" w:hAnsi="Source Sans Pro" w:cs="Arial"/>
          <w:color w:val="000000" w:themeColor="text1"/>
        </w:rPr>
        <w:t xml:space="preserve">learning opportunities </w:t>
      </w:r>
      <w:r w:rsidRPr="007958EE">
        <w:rPr>
          <w:rFonts w:ascii="Source Sans Pro" w:hAnsi="Source Sans Pro" w:cs="Arial"/>
          <w:color w:val="000000" w:themeColor="text1"/>
        </w:rPr>
        <w:t xml:space="preserve">to achieve identified learning needs  </w:t>
      </w:r>
    </w:p>
    <w:p w:rsidR="009178EF" w:rsidP="006616B5" w:rsidRDefault="001E0CD8" w14:paraId="2B60B39D" w14:textId="66E34CAF">
      <w:pPr>
        <w:pStyle w:val="NoSpacing"/>
        <w:numPr>
          <w:ilvl w:val="0"/>
          <w:numId w:val="20"/>
        </w:numPr>
        <w:jc w:val="both"/>
        <w:rPr>
          <w:rFonts w:ascii="Source Sans Pro" w:hAnsi="Source Sans Pro" w:cs="Arial"/>
          <w:color w:val="000000" w:themeColor="text1"/>
        </w:rPr>
      </w:pPr>
      <w:r w:rsidRPr="007958EE">
        <w:rPr>
          <w:rFonts w:ascii="Source Sans Pro" w:hAnsi="Source Sans Pro" w:cs="Arial"/>
          <w:color w:val="000000" w:themeColor="text1"/>
        </w:rPr>
        <w:t xml:space="preserve">undertake </w:t>
      </w:r>
      <w:r w:rsidR="00181969">
        <w:rPr>
          <w:rFonts w:ascii="Source Sans Pro" w:hAnsi="Source Sans Pro" w:cs="Arial"/>
          <w:color w:val="000000" w:themeColor="text1"/>
        </w:rPr>
        <w:t>formal</w:t>
      </w:r>
      <w:r w:rsidRPr="007958EE" w:rsidR="00DB1779">
        <w:rPr>
          <w:rFonts w:ascii="Source Sans Pro" w:hAnsi="Source Sans Pro" w:cs="Arial"/>
          <w:color w:val="000000" w:themeColor="text1"/>
        </w:rPr>
        <w:t xml:space="preserve"> </w:t>
      </w:r>
      <w:r w:rsidR="00181969">
        <w:rPr>
          <w:rFonts w:ascii="Source Sans Pro" w:hAnsi="Source Sans Pro" w:cs="Arial"/>
          <w:color w:val="000000" w:themeColor="text1"/>
        </w:rPr>
        <w:t>review</w:t>
      </w:r>
      <w:r w:rsidRPr="007958EE" w:rsidR="00DB1779">
        <w:rPr>
          <w:rFonts w:ascii="Source Sans Pro" w:hAnsi="Source Sans Pro" w:cs="Arial"/>
          <w:color w:val="000000" w:themeColor="text1"/>
        </w:rPr>
        <w:t xml:space="preserve"> </w:t>
      </w:r>
      <w:r w:rsidRPr="007958EE" w:rsidR="008B5BBC">
        <w:rPr>
          <w:rFonts w:ascii="Source Sans Pro" w:hAnsi="Source Sans Pro" w:cs="Arial"/>
          <w:color w:val="000000" w:themeColor="text1"/>
        </w:rPr>
        <w:t xml:space="preserve">of the Foundation </w:t>
      </w:r>
      <w:r w:rsidRPr="007958EE" w:rsidR="00DB1779">
        <w:rPr>
          <w:rFonts w:ascii="Source Sans Pro" w:hAnsi="Source Sans Pro" w:cs="Arial"/>
          <w:color w:val="000000" w:themeColor="text1"/>
        </w:rPr>
        <w:t>p</w:t>
      </w:r>
      <w:r w:rsidRPr="007958EE" w:rsidR="008B5BBC">
        <w:rPr>
          <w:rFonts w:ascii="Source Sans Pro" w:hAnsi="Source Sans Pro" w:cs="Arial"/>
          <w:color w:val="000000" w:themeColor="text1"/>
        </w:rPr>
        <w:t>harmacist</w:t>
      </w:r>
      <w:r w:rsidRPr="007958EE" w:rsidR="00DB1779">
        <w:rPr>
          <w:rFonts w:ascii="Source Sans Pro" w:hAnsi="Source Sans Pro" w:cs="Arial"/>
          <w:color w:val="000000" w:themeColor="text1"/>
        </w:rPr>
        <w:t>’s progress</w:t>
      </w:r>
      <w:r w:rsidRPr="007958EE">
        <w:rPr>
          <w:rFonts w:ascii="Source Sans Pro" w:hAnsi="Source Sans Pro" w:cs="Arial"/>
          <w:color w:val="000000" w:themeColor="text1"/>
        </w:rPr>
        <w:t xml:space="preserve"> every </w:t>
      </w:r>
      <w:r w:rsidR="008B39E1">
        <w:rPr>
          <w:rFonts w:ascii="Source Sans Pro" w:hAnsi="Source Sans Pro" w:cs="Arial"/>
          <w:color w:val="000000" w:themeColor="text1"/>
        </w:rPr>
        <w:t>4</w:t>
      </w:r>
      <w:r w:rsidRPr="007958EE" w:rsidR="00DB1779">
        <w:rPr>
          <w:rFonts w:ascii="Source Sans Pro" w:hAnsi="Source Sans Pro" w:cs="Arial"/>
          <w:color w:val="000000" w:themeColor="text1"/>
        </w:rPr>
        <w:t xml:space="preserve"> </w:t>
      </w:r>
      <w:r w:rsidRPr="007958EE">
        <w:rPr>
          <w:rFonts w:ascii="Source Sans Pro" w:hAnsi="Source Sans Pro" w:cs="Arial"/>
          <w:color w:val="000000" w:themeColor="text1"/>
        </w:rPr>
        <w:t>months</w:t>
      </w:r>
      <w:r w:rsidR="008B39E1">
        <w:rPr>
          <w:rFonts w:ascii="Source Sans Pro" w:hAnsi="Source Sans Pro" w:cs="Arial"/>
          <w:color w:val="000000" w:themeColor="text1"/>
        </w:rPr>
        <w:t xml:space="preserve"> </w:t>
      </w:r>
      <w:r w:rsidR="009178EF">
        <w:rPr>
          <w:rFonts w:ascii="Source Sans Pro" w:hAnsi="Source Sans Pro" w:cs="Arial"/>
          <w:color w:val="000000" w:themeColor="text1"/>
        </w:rPr>
        <w:t xml:space="preserve">of the training programme </w:t>
      </w:r>
    </w:p>
    <w:p w:rsidRPr="007958EE" w:rsidR="001E0CD8" w:rsidP="006616B5" w:rsidRDefault="009178EF" w14:paraId="3DE9E450" w14:textId="41D479D9">
      <w:pPr>
        <w:pStyle w:val="NoSpacing"/>
        <w:numPr>
          <w:ilvl w:val="0"/>
          <w:numId w:val="20"/>
        </w:numPr>
        <w:jc w:val="both"/>
        <w:rPr>
          <w:rFonts w:ascii="Source Sans Pro" w:hAnsi="Source Sans Pro" w:cs="Arial"/>
          <w:color w:val="000000" w:themeColor="text1"/>
        </w:rPr>
      </w:pPr>
      <w:r>
        <w:rPr>
          <w:rFonts w:ascii="Source Sans Pro" w:hAnsi="Source Sans Pro" w:cs="Arial"/>
          <w:color w:val="000000" w:themeColor="text1"/>
        </w:rPr>
        <w:t xml:space="preserve">identify and support Foundation </w:t>
      </w:r>
      <w:r w:rsidR="00D8353B">
        <w:rPr>
          <w:rFonts w:ascii="Source Sans Pro" w:hAnsi="Source Sans Pro" w:cs="Arial"/>
          <w:color w:val="000000" w:themeColor="text1"/>
        </w:rPr>
        <w:t>pharmacists</w:t>
      </w:r>
      <w:r w:rsidR="00893FD4">
        <w:rPr>
          <w:rFonts w:ascii="Source Sans Pro" w:hAnsi="Source Sans Pro" w:cs="Arial"/>
          <w:color w:val="000000" w:themeColor="text1"/>
        </w:rPr>
        <w:t xml:space="preserve"> who require additional support </w:t>
      </w:r>
      <w:r w:rsidRPr="007958EE" w:rsidR="001E0CD8">
        <w:rPr>
          <w:rFonts w:ascii="Source Sans Pro" w:hAnsi="Source Sans Pro" w:cs="Arial"/>
          <w:color w:val="000000" w:themeColor="text1"/>
        </w:rPr>
        <w:t xml:space="preserve"> </w:t>
      </w:r>
    </w:p>
    <w:p w:rsidRPr="007958EE" w:rsidR="00D57209" w:rsidP="00FE7F87" w:rsidRDefault="00D57209" w14:paraId="4B6ED2F3" w14:textId="77777777">
      <w:pPr>
        <w:pStyle w:val="NoSpacing"/>
        <w:jc w:val="both"/>
        <w:rPr>
          <w:rFonts w:ascii="Source Sans Pro" w:hAnsi="Source Sans Pro" w:cs="Arial"/>
          <w:color w:val="FF0000"/>
        </w:rPr>
      </w:pPr>
    </w:p>
    <w:p w:rsidRPr="007958EE" w:rsidR="00F847DD" w:rsidP="00FE7F87" w:rsidRDefault="00DB1779" w14:paraId="2BF395FA" w14:textId="277F30C0">
      <w:pPr>
        <w:pStyle w:val="NoSpacing"/>
        <w:jc w:val="both"/>
        <w:rPr>
          <w:rFonts w:ascii="Source Sans Pro" w:hAnsi="Source Sans Pro" w:cs="Arial"/>
          <w:color w:val="000000" w:themeColor="text1"/>
        </w:rPr>
      </w:pPr>
      <w:r w:rsidRPr="5A22E904">
        <w:rPr>
          <w:rFonts w:ascii="Source Sans Pro" w:hAnsi="Source Sans Pro" w:cs="Arial"/>
          <w:color w:val="000000" w:themeColor="text1"/>
        </w:rPr>
        <w:t xml:space="preserve">Educational </w:t>
      </w:r>
      <w:r w:rsidRPr="5A22E904" w:rsidR="00BC4AB6">
        <w:rPr>
          <w:rFonts w:ascii="Source Sans Pro" w:hAnsi="Source Sans Pro" w:cs="Arial"/>
          <w:color w:val="000000" w:themeColor="text1"/>
        </w:rPr>
        <w:t>Supervisors are</w:t>
      </w:r>
      <w:r w:rsidRPr="5A22E904" w:rsidR="00D57209">
        <w:rPr>
          <w:rFonts w:ascii="Source Sans Pro" w:hAnsi="Source Sans Pro" w:cs="Arial"/>
          <w:color w:val="000000" w:themeColor="text1"/>
        </w:rPr>
        <w:t xml:space="preserve"> required to register with NES as part of the training </w:t>
      </w:r>
      <w:r w:rsidRPr="5A22E904" w:rsidR="00B17617">
        <w:rPr>
          <w:rFonts w:ascii="Source Sans Pro" w:hAnsi="Source Sans Pro" w:cs="Arial"/>
          <w:color w:val="000000" w:themeColor="text1"/>
        </w:rPr>
        <w:t>programme</w:t>
      </w:r>
      <w:r w:rsidRPr="5A22E904" w:rsidR="00D57209">
        <w:rPr>
          <w:rFonts w:ascii="Source Sans Pro" w:hAnsi="Source Sans Pro" w:cs="Arial"/>
          <w:color w:val="000000" w:themeColor="text1"/>
        </w:rPr>
        <w:t>. T</w:t>
      </w:r>
      <w:r w:rsidRPr="5A22E904" w:rsidR="0019316D">
        <w:rPr>
          <w:rFonts w:ascii="Source Sans Pro" w:hAnsi="Source Sans Pro" w:cs="Arial"/>
          <w:color w:val="000000" w:themeColor="text1"/>
        </w:rPr>
        <w:t>hey</w:t>
      </w:r>
      <w:r w:rsidRPr="5A22E904" w:rsidR="00D57209">
        <w:rPr>
          <w:rFonts w:ascii="Source Sans Pro" w:hAnsi="Source Sans Pro" w:cs="Arial"/>
          <w:color w:val="000000" w:themeColor="text1"/>
        </w:rPr>
        <w:t xml:space="preserve"> are also required to be qualified for a minimum of 2 years</w:t>
      </w:r>
      <w:r w:rsidR="00371011">
        <w:rPr>
          <w:rFonts w:ascii="Source Sans Pro" w:hAnsi="Source Sans Pro" w:cs="Arial"/>
          <w:color w:val="000000" w:themeColor="text1"/>
        </w:rPr>
        <w:t xml:space="preserve"> and will be expected to have undertaken training relating to the programme </w:t>
      </w:r>
      <w:r w:rsidR="00BC4AB6">
        <w:rPr>
          <w:rFonts w:ascii="Source Sans Pro" w:hAnsi="Source Sans Pro" w:cs="Arial"/>
          <w:color w:val="000000" w:themeColor="text1"/>
        </w:rPr>
        <w:t>and</w:t>
      </w:r>
      <w:r w:rsidR="00371011">
        <w:rPr>
          <w:rFonts w:ascii="Source Sans Pro" w:hAnsi="Source Sans Pro" w:cs="Arial"/>
          <w:color w:val="000000" w:themeColor="text1"/>
        </w:rPr>
        <w:t xml:space="preserve"> SLEs.</w:t>
      </w:r>
      <w:r w:rsidRPr="5A22E904" w:rsidR="00D57209">
        <w:rPr>
          <w:rFonts w:ascii="Source Sans Pro" w:hAnsi="Source Sans Pro" w:cs="Arial"/>
          <w:color w:val="000000" w:themeColor="text1"/>
        </w:rPr>
        <w:t xml:space="preserve"> </w:t>
      </w:r>
      <w:r w:rsidRPr="00047332" w:rsidR="00BC4AB6">
        <w:rPr>
          <w:rFonts w:ascii="Source Sans Pro" w:hAnsi="Source Sans Pro" w:cs="Arial"/>
          <w:color w:val="000000" w:themeColor="text1"/>
        </w:rPr>
        <w:t xml:space="preserve"> Practice</w:t>
      </w:r>
      <w:r w:rsidRPr="00047332" w:rsidR="00F847DD">
        <w:rPr>
          <w:rFonts w:ascii="Source Sans Pro" w:hAnsi="Source Sans Pro" w:cs="Arial"/>
          <w:color w:val="000000" w:themeColor="text1"/>
        </w:rPr>
        <w:t xml:space="preserve"> Supervisors (PS) </w:t>
      </w:r>
      <w:r w:rsidRPr="00047332" w:rsidR="006324FE">
        <w:rPr>
          <w:rFonts w:ascii="Source Sans Pro" w:hAnsi="Source Sans Pro" w:cs="Arial"/>
          <w:color w:val="000000" w:themeColor="text1"/>
        </w:rPr>
        <w:t xml:space="preserve">are not registered as part of the training </w:t>
      </w:r>
      <w:r w:rsidRPr="00047332" w:rsidR="00DE267D">
        <w:rPr>
          <w:rFonts w:ascii="Source Sans Pro" w:hAnsi="Source Sans Pro" w:cs="Arial"/>
          <w:color w:val="000000" w:themeColor="text1"/>
        </w:rPr>
        <w:t>programme</w:t>
      </w:r>
      <w:r w:rsidRPr="00047332" w:rsidR="00F847DD">
        <w:rPr>
          <w:rFonts w:ascii="Source Sans Pro" w:hAnsi="Source Sans Pro" w:cs="Arial"/>
          <w:color w:val="000000" w:themeColor="text1"/>
        </w:rPr>
        <w:t>.</w:t>
      </w:r>
      <w:r w:rsidRPr="59C5582A" w:rsidR="00F847DD">
        <w:rPr>
          <w:rFonts w:ascii="Source Sans Pro" w:hAnsi="Source Sans Pro" w:cs="Arial"/>
          <w:b/>
          <w:bCs/>
          <w:color w:val="000000" w:themeColor="text1"/>
        </w:rPr>
        <w:t xml:space="preserve"> </w:t>
      </w:r>
      <w:r w:rsidRPr="59C5582A" w:rsidR="00F847DD">
        <w:rPr>
          <w:rFonts w:ascii="Source Sans Pro" w:hAnsi="Source Sans Pro" w:cs="Arial"/>
          <w:color w:val="000000" w:themeColor="text1"/>
        </w:rPr>
        <w:t xml:space="preserve">PS </w:t>
      </w:r>
      <w:r w:rsidRPr="59C5582A" w:rsidR="006324FE">
        <w:rPr>
          <w:rFonts w:ascii="Source Sans Pro" w:hAnsi="Source Sans Pro" w:cs="Arial"/>
          <w:color w:val="000000" w:themeColor="text1"/>
        </w:rPr>
        <w:t>a</w:t>
      </w:r>
      <w:r w:rsidRPr="59C5582A" w:rsidR="00D57209">
        <w:rPr>
          <w:rFonts w:ascii="Source Sans Pro" w:hAnsi="Source Sans Pro" w:cs="Arial"/>
          <w:color w:val="000000" w:themeColor="text1"/>
        </w:rPr>
        <w:t xml:space="preserve">re experienced </w:t>
      </w:r>
      <w:r w:rsidRPr="59C5582A" w:rsidR="00805E56">
        <w:rPr>
          <w:rFonts w:ascii="Source Sans Pro" w:hAnsi="Source Sans Pro" w:cs="Arial"/>
          <w:color w:val="000000" w:themeColor="text1"/>
        </w:rPr>
        <w:t>pharmacist</w:t>
      </w:r>
      <w:r w:rsidRPr="59C5582A" w:rsidR="00D57209">
        <w:rPr>
          <w:rFonts w:ascii="Source Sans Pro" w:hAnsi="Source Sans Pro" w:cs="Arial"/>
          <w:color w:val="000000" w:themeColor="text1"/>
        </w:rPr>
        <w:t xml:space="preserve">s or </w:t>
      </w:r>
      <w:r w:rsidRPr="59C5582A" w:rsidR="00E81881">
        <w:rPr>
          <w:rFonts w:ascii="Source Sans Pro" w:hAnsi="Source Sans Pro" w:cs="Arial"/>
          <w:color w:val="000000" w:themeColor="text1"/>
        </w:rPr>
        <w:t xml:space="preserve">pharmacy </w:t>
      </w:r>
      <w:r w:rsidRPr="59C5582A" w:rsidR="00D57209">
        <w:rPr>
          <w:rFonts w:ascii="Source Sans Pro" w:hAnsi="Source Sans Pro" w:cs="Arial"/>
          <w:color w:val="000000" w:themeColor="text1"/>
        </w:rPr>
        <w:t xml:space="preserve">technicians who work </w:t>
      </w:r>
      <w:r w:rsidRPr="59C5582A" w:rsidR="00F847DD">
        <w:rPr>
          <w:rFonts w:ascii="Source Sans Pro" w:hAnsi="Source Sans Pro" w:cs="Arial"/>
          <w:color w:val="000000" w:themeColor="text1"/>
        </w:rPr>
        <w:t xml:space="preserve">more closely with Foundation pharmacists and </w:t>
      </w:r>
      <w:r w:rsidRPr="59C5582A" w:rsidR="00E81881">
        <w:rPr>
          <w:rFonts w:ascii="Source Sans Pro" w:hAnsi="Source Sans Pro" w:cs="Arial"/>
          <w:color w:val="000000" w:themeColor="text1"/>
        </w:rPr>
        <w:t xml:space="preserve">may observe </w:t>
      </w:r>
      <w:r w:rsidRPr="59C5582A" w:rsidR="00EE7825">
        <w:rPr>
          <w:rFonts w:ascii="Source Sans Pro" w:hAnsi="Source Sans Pro" w:cs="Arial"/>
          <w:color w:val="000000" w:themeColor="text1"/>
        </w:rPr>
        <w:t xml:space="preserve">day to day </w:t>
      </w:r>
      <w:r w:rsidRPr="59C5582A" w:rsidR="00E81881">
        <w:rPr>
          <w:rFonts w:ascii="Source Sans Pro" w:hAnsi="Source Sans Pro" w:cs="Arial"/>
          <w:color w:val="000000" w:themeColor="text1"/>
        </w:rPr>
        <w:t xml:space="preserve">practice on a more regular basis than the ES. </w:t>
      </w:r>
    </w:p>
    <w:p w:rsidRPr="007958EE" w:rsidR="00E81881" w:rsidP="00FE7F87" w:rsidRDefault="00E81881" w14:paraId="0C27CF4B" w14:textId="79379769">
      <w:pPr>
        <w:pStyle w:val="NoSpacing"/>
        <w:jc w:val="both"/>
        <w:rPr>
          <w:rFonts w:ascii="Source Sans Pro" w:hAnsi="Source Sans Pro" w:cs="Arial"/>
          <w:color w:val="000000" w:themeColor="text1"/>
        </w:rPr>
      </w:pPr>
    </w:p>
    <w:p w:rsidRPr="007958EE" w:rsidR="00B90E86" w:rsidP="00B90E86" w:rsidRDefault="00E81881" w14:paraId="6F2DF735" w14:textId="069CE132">
      <w:pPr>
        <w:pStyle w:val="NoSpacing"/>
        <w:jc w:val="both"/>
        <w:rPr>
          <w:rFonts w:ascii="Source Sans Pro" w:hAnsi="Source Sans Pro" w:cs="Arial"/>
          <w:color w:val="000000" w:themeColor="text1"/>
        </w:rPr>
      </w:pPr>
      <w:r w:rsidRPr="5A22E904">
        <w:rPr>
          <w:rFonts w:ascii="Source Sans Pro" w:hAnsi="Source Sans Pro" w:cs="Arial"/>
          <w:color w:val="000000" w:themeColor="text1"/>
        </w:rPr>
        <w:t xml:space="preserve">They may work </w:t>
      </w:r>
      <w:r w:rsidRPr="5A22E904" w:rsidR="00D57209">
        <w:rPr>
          <w:rFonts w:ascii="Source Sans Pro" w:hAnsi="Source Sans Pro" w:cs="Arial"/>
          <w:color w:val="000000" w:themeColor="text1"/>
        </w:rPr>
        <w:t xml:space="preserve">within </w:t>
      </w:r>
      <w:r w:rsidRPr="5A22E904">
        <w:rPr>
          <w:rFonts w:ascii="Source Sans Pro" w:hAnsi="Source Sans Pro" w:cs="Arial"/>
          <w:color w:val="000000" w:themeColor="text1"/>
        </w:rPr>
        <w:t xml:space="preserve">a </w:t>
      </w:r>
      <w:r w:rsidRPr="5A22E904" w:rsidR="00D57209">
        <w:rPr>
          <w:rFonts w:ascii="Source Sans Pro" w:hAnsi="Source Sans Pro" w:cs="Arial"/>
          <w:color w:val="000000" w:themeColor="text1"/>
        </w:rPr>
        <w:t xml:space="preserve">specific area of practice and are therefore responsible for the training of the Foundation </w:t>
      </w:r>
      <w:r w:rsidRPr="5A22E904" w:rsidR="00F847DD">
        <w:rPr>
          <w:rFonts w:ascii="Source Sans Pro" w:hAnsi="Source Sans Pro" w:cs="Arial"/>
          <w:color w:val="000000" w:themeColor="text1"/>
        </w:rPr>
        <w:t>p</w:t>
      </w:r>
      <w:r w:rsidRPr="5A22E904" w:rsidR="00805E56">
        <w:rPr>
          <w:rFonts w:ascii="Source Sans Pro" w:hAnsi="Source Sans Pro" w:cs="Arial"/>
          <w:color w:val="000000" w:themeColor="text1"/>
        </w:rPr>
        <w:t>harmacist</w:t>
      </w:r>
      <w:r w:rsidRPr="5A22E904" w:rsidR="00D57209">
        <w:rPr>
          <w:rFonts w:ascii="Source Sans Pro" w:hAnsi="Source Sans Pro" w:cs="Arial"/>
          <w:color w:val="000000" w:themeColor="text1"/>
        </w:rPr>
        <w:t xml:space="preserve"> when they are within their specific area of practice.</w:t>
      </w:r>
      <w:r w:rsidRPr="5A22E904" w:rsidR="00444290">
        <w:rPr>
          <w:rFonts w:ascii="Source Sans Pro" w:hAnsi="Source Sans Pro" w:cs="Arial"/>
          <w:color w:val="000000" w:themeColor="text1"/>
        </w:rPr>
        <w:t xml:space="preserve"> For </w:t>
      </w:r>
      <w:r w:rsidRPr="5A22E904" w:rsidR="00BD6815">
        <w:rPr>
          <w:rFonts w:ascii="Source Sans Pro" w:hAnsi="Source Sans Pro" w:cs="Arial"/>
          <w:color w:val="000000" w:themeColor="text1"/>
        </w:rPr>
        <w:t>example,</w:t>
      </w:r>
      <w:r w:rsidRPr="5A22E904" w:rsidR="00444290">
        <w:rPr>
          <w:rFonts w:ascii="Source Sans Pro" w:hAnsi="Source Sans Pro" w:cs="Arial"/>
          <w:color w:val="000000" w:themeColor="text1"/>
        </w:rPr>
        <w:t xml:space="preserve"> this can be a specialist aseptic</w:t>
      </w:r>
      <w:r w:rsidRPr="5A22E904">
        <w:rPr>
          <w:rFonts w:ascii="Source Sans Pro" w:hAnsi="Source Sans Pro" w:cs="Arial"/>
          <w:color w:val="000000" w:themeColor="text1"/>
        </w:rPr>
        <w:t>, clinical</w:t>
      </w:r>
      <w:r w:rsidRPr="5A22E904" w:rsidR="00444290">
        <w:rPr>
          <w:rFonts w:ascii="Source Sans Pro" w:hAnsi="Source Sans Pro" w:cs="Arial"/>
          <w:color w:val="000000" w:themeColor="text1"/>
        </w:rPr>
        <w:t xml:space="preserve"> or </w:t>
      </w:r>
      <w:r w:rsidRPr="5A22E904">
        <w:rPr>
          <w:rFonts w:ascii="Source Sans Pro" w:hAnsi="Source Sans Pro" w:cs="Arial"/>
          <w:color w:val="000000" w:themeColor="text1"/>
        </w:rPr>
        <w:t>M</w:t>
      </w:r>
      <w:r w:rsidRPr="5A22E904" w:rsidR="00444290">
        <w:rPr>
          <w:rFonts w:ascii="Source Sans Pro" w:hAnsi="Source Sans Pro" w:cs="Arial"/>
          <w:color w:val="000000" w:themeColor="text1"/>
        </w:rPr>
        <w:t xml:space="preserve">edicines </w:t>
      </w:r>
      <w:r w:rsidRPr="5A22E904">
        <w:rPr>
          <w:rFonts w:ascii="Source Sans Pro" w:hAnsi="Source Sans Pro" w:cs="Arial"/>
          <w:color w:val="000000" w:themeColor="text1"/>
        </w:rPr>
        <w:t>I</w:t>
      </w:r>
      <w:r w:rsidRPr="5A22E904" w:rsidR="00444290">
        <w:rPr>
          <w:rFonts w:ascii="Source Sans Pro" w:hAnsi="Source Sans Pro" w:cs="Arial"/>
          <w:color w:val="000000" w:themeColor="text1"/>
        </w:rPr>
        <w:t>nformation pharmacist</w:t>
      </w:r>
      <w:r w:rsidR="00E579D1">
        <w:rPr>
          <w:rFonts w:ascii="Source Sans Pro" w:hAnsi="Source Sans Pro" w:cs="Arial"/>
          <w:color w:val="000000" w:themeColor="text1"/>
        </w:rPr>
        <w:t xml:space="preserve"> within the acute sector or a Pharmacist working in a GP practice within primary care</w:t>
      </w:r>
      <w:r w:rsidRPr="5A22E904" w:rsidR="00444290">
        <w:rPr>
          <w:rFonts w:ascii="Source Sans Pro" w:hAnsi="Source Sans Pro" w:cs="Arial"/>
          <w:color w:val="000000" w:themeColor="text1"/>
        </w:rPr>
        <w:t xml:space="preserve">. </w:t>
      </w:r>
      <w:r w:rsidRPr="5A22E904" w:rsidR="00B90E86">
        <w:rPr>
          <w:rFonts w:ascii="Source Sans Pro" w:hAnsi="Source Sans Pro" w:cs="Arial"/>
          <w:color w:val="000000" w:themeColor="text1"/>
        </w:rPr>
        <w:t xml:space="preserve">A Foundation pharmacist may have several Practice Supervisors throughout their training programme, but this will very much depend where they work. </w:t>
      </w:r>
    </w:p>
    <w:p w:rsidRPr="007958EE" w:rsidR="00D57209" w:rsidP="00FE7F87" w:rsidRDefault="00D57209" w14:paraId="6869E816" w14:textId="5DA8708C">
      <w:pPr>
        <w:pStyle w:val="NoSpacing"/>
        <w:jc w:val="both"/>
        <w:rPr>
          <w:rFonts w:ascii="Source Sans Pro" w:hAnsi="Source Sans Pro" w:cs="Arial"/>
          <w:color w:val="000000" w:themeColor="text1"/>
        </w:rPr>
      </w:pPr>
    </w:p>
    <w:p w:rsidRPr="007958EE" w:rsidR="000E092C" w:rsidP="5A22E904" w:rsidRDefault="066C2DA5" w14:paraId="7B7ABF1C" w14:textId="3C35B354">
      <w:pPr>
        <w:pStyle w:val="NoSpacing"/>
        <w:jc w:val="both"/>
        <w:rPr>
          <w:rFonts w:ascii="Source Sans Pro" w:hAnsi="Source Sans Pro" w:cs="Arial"/>
          <w:b/>
          <w:bCs/>
          <w:color w:val="000000" w:themeColor="text1"/>
        </w:rPr>
      </w:pPr>
      <w:r w:rsidRPr="205945DD">
        <w:rPr>
          <w:rFonts w:ascii="Source Sans Pro" w:hAnsi="Source Sans Pro" w:cs="Arial"/>
          <w:color w:val="000000" w:themeColor="text1"/>
        </w:rPr>
        <w:t>Alternatively</w:t>
      </w:r>
      <w:r w:rsidRPr="205945DD" w:rsidR="27CC2CEE">
        <w:rPr>
          <w:rFonts w:ascii="Source Sans Pro" w:hAnsi="Source Sans Pro" w:cs="Arial"/>
          <w:color w:val="000000" w:themeColor="text1"/>
        </w:rPr>
        <w:t>,</w:t>
      </w:r>
      <w:r w:rsidRPr="205945DD">
        <w:rPr>
          <w:rFonts w:ascii="Source Sans Pro" w:hAnsi="Source Sans Pro" w:cs="Arial"/>
          <w:color w:val="000000" w:themeColor="text1"/>
        </w:rPr>
        <w:t xml:space="preserve"> they may be an experienced pharmacist who works with the Foundation pharmacist on a</w:t>
      </w:r>
      <w:r w:rsidRPr="205945DD" w:rsidR="44DA4FBD">
        <w:rPr>
          <w:rFonts w:ascii="Source Sans Pro" w:hAnsi="Source Sans Pro" w:cs="Arial"/>
          <w:color w:val="000000" w:themeColor="text1"/>
        </w:rPr>
        <w:t xml:space="preserve">n </w:t>
      </w:r>
      <w:r w:rsidRPr="205945DD" w:rsidR="6E4A6ACC">
        <w:rPr>
          <w:rFonts w:ascii="Source Sans Pro" w:hAnsi="Source Sans Pro" w:cs="Arial"/>
          <w:color w:val="000000" w:themeColor="text1"/>
        </w:rPr>
        <w:t xml:space="preserve">occasional basis due to workplace demands. For example, within </w:t>
      </w:r>
      <w:r w:rsidRPr="205945DD" w:rsidR="2917D0DE">
        <w:rPr>
          <w:rFonts w:ascii="Source Sans Pro" w:hAnsi="Source Sans Pro" w:cs="Arial"/>
          <w:color w:val="000000" w:themeColor="text1"/>
        </w:rPr>
        <w:t>a</w:t>
      </w:r>
      <w:r w:rsidRPr="205945DD" w:rsidR="6E4A6ACC">
        <w:rPr>
          <w:rFonts w:ascii="Source Sans Pro" w:hAnsi="Source Sans Pro" w:cs="Arial"/>
          <w:color w:val="000000" w:themeColor="text1"/>
        </w:rPr>
        <w:t xml:space="preserve"> </w:t>
      </w:r>
      <w:r w:rsidRPr="205945DD" w:rsidR="2917D0DE">
        <w:rPr>
          <w:rFonts w:ascii="Source Sans Pro" w:hAnsi="Source Sans Pro" w:cs="Arial"/>
          <w:color w:val="000000" w:themeColor="text1"/>
        </w:rPr>
        <w:t xml:space="preserve">Community Pharmacy which the Foundation pharmacist occasionally provides additional pharmacist cover or within a busy hospital ward </w:t>
      </w:r>
      <w:r w:rsidRPr="205945DD" w:rsidR="619EC805">
        <w:rPr>
          <w:rFonts w:ascii="Source Sans Pro" w:hAnsi="Source Sans Pro" w:cs="Arial"/>
          <w:color w:val="000000" w:themeColor="text1"/>
        </w:rPr>
        <w:t xml:space="preserve">during periods of high workload. </w:t>
      </w:r>
      <w:r w:rsidRPr="205945DD" w:rsidR="6E4A6ACC">
        <w:rPr>
          <w:rFonts w:ascii="Source Sans Pro" w:hAnsi="Source Sans Pro" w:cs="Arial"/>
          <w:color w:val="000000" w:themeColor="text1"/>
        </w:rPr>
        <w:t xml:space="preserve"> </w:t>
      </w:r>
    </w:p>
    <w:p w:rsidRPr="007958EE" w:rsidR="00D57209" w:rsidP="00FE7F87" w:rsidRDefault="00D57209" w14:paraId="7BA0FE12" w14:textId="77777777">
      <w:pPr>
        <w:pStyle w:val="NoSpacing"/>
        <w:jc w:val="both"/>
        <w:rPr>
          <w:rFonts w:ascii="Source Sans Pro" w:hAnsi="Source Sans Pro" w:cs="Arial"/>
          <w:color w:val="FF0000"/>
        </w:rPr>
      </w:pPr>
    </w:p>
    <w:p w:rsidRPr="007958EE" w:rsidR="00D57209" w:rsidP="00FE7F87" w:rsidRDefault="00D57209" w14:paraId="3E55F4D4" w14:textId="6C2D3FEB">
      <w:pPr>
        <w:pStyle w:val="NoSpacing"/>
        <w:jc w:val="both"/>
        <w:rPr>
          <w:rStyle w:val="Hyperlink"/>
          <w:rFonts w:ascii="Source Sans Pro" w:hAnsi="Source Sans Pro" w:cs="Arial"/>
          <w:color w:val="000000" w:themeColor="text1"/>
        </w:rPr>
      </w:pPr>
      <w:r w:rsidRPr="007958EE">
        <w:rPr>
          <w:rFonts w:ascii="Source Sans Pro" w:hAnsi="Source Sans Pro" w:cs="Arial"/>
          <w:color w:val="000000" w:themeColor="text1"/>
        </w:rPr>
        <w:t xml:space="preserve">The </w:t>
      </w:r>
      <w:r w:rsidRPr="007958EE" w:rsidR="00A4546D">
        <w:rPr>
          <w:rFonts w:ascii="Source Sans Pro" w:hAnsi="Source Sans Pro" w:cs="Arial"/>
          <w:color w:val="000000" w:themeColor="text1"/>
        </w:rPr>
        <w:t>PS</w:t>
      </w:r>
      <w:r w:rsidRPr="007958EE">
        <w:rPr>
          <w:rFonts w:ascii="Source Sans Pro" w:hAnsi="Source Sans Pro" w:cs="Arial"/>
          <w:color w:val="000000" w:themeColor="text1"/>
        </w:rPr>
        <w:t xml:space="preserve"> will help identify the </w:t>
      </w:r>
      <w:r w:rsidRPr="007958EE" w:rsidR="008B5BBC">
        <w:rPr>
          <w:rFonts w:ascii="Source Sans Pro" w:hAnsi="Source Sans Pro" w:cs="Arial"/>
          <w:color w:val="000000" w:themeColor="text1"/>
        </w:rPr>
        <w:t xml:space="preserve">Foundation </w:t>
      </w:r>
      <w:r w:rsidRPr="007958EE" w:rsidR="00A4546D">
        <w:rPr>
          <w:rFonts w:ascii="Source Sans Pro" w:hAnsi="Source Sans Pro" w:cs="Arial"/>
          <w:color w:val="000000" w:themeColor="text1"/>
        </w:rPr>
        <w:t>p</w:t>
      </w:r>
      <w:r w:rsidRPr="007958EE" w:rsidR="008B5BBC">
        <w:rPr>
          <w:rFonts w:ascii="Source Sans Pro" w:hAnsi="Source Sans Pro" w:cs="Arial"/>
          <w:color w:val="000000" w:themeColor="text1"/>
        </w:rPr>
        <w:t xml:space="preserve">harmacist’s </w:t>
      </w:r>
      <w:r w:rsidRPr="007958EE" w:rsidR="00A4546D">
        <w:rPr>
          <w:rFonts w:ascii="Source Sans Pro" w:hAnsi="Source Sans Pro" w:cs="Arial"/>
          <w:color w:val="000000" w:themeColor="text1"/>
        </w:rPr>
        <w:t xml:space="preserve">further development needs </w:t>
      </w:r>
      <w:r w:rsidRPr="007958EE" w:rsidR="00747AE7">
        <w:rPr>
          <w:rFonts w:ascii="Source Sans Pro" w:hAnsi="Source Sans Pro" w:cs="Arial"/>
          <w:color w:val="000000" w:themeColor="text1"/>
        </w:rPr>
        <w:t>by undertaking Supervised Learning Events (SLEs).</w:t>
      </w:r>
      <w:r w:rsidRPr="007958EE">
        <w:rPr>
          <w:rFonts w:ascii="Source Sans Pro" w:hAnsi="Source Sans Pro" w:cs="Arial"/>
          <w:color w:val="000000" w:themeColor="text1"/>
        </w:rPr>
        <w:t xml:space="preserve"> </w:t>
      </w:r>
      <w:r w:rsidRPr="007958EE" w:rsidR="00747AE7">
        <w:rPr>
          <w:rFonts w:ascii="Source Sans Pro" w:hAnsi="Source Sans Pro" w:cs="Arial"/>
          <w:color w:val="000000" w:themeColor="text1"/>
        </w:rPr>
        <w:t>A</w:t>
      </w:r>
      <w:r w:rsidR="00026FAF">
        <w:rPr>
          <w:rFonts w:ascii="Source Sans Pro" w:hAnsi="Source Sans Pro" w:cs="Arial"/>
          <w:color w:val="000000" w:themeColor="text1"/>
        </w:rPr>
        <w:t>s</w:t>
      </w:r>
      <w:r w:rsidRPr="007958EE" w:rsidR="00747AE7">
        <w:rPr>
          <w:rFonts w:ascii="Source Sans Pro" w:hAnsi="Source Sans Pro" w:cs="Arial"/>
          <w:color w:val="000000" w:themeColor="text1"/>
        </w:rPr>
        <w:t xml:space="preserve"> PS</w:t>
      </w:r>
      <w:r w:rsidRPr="007958EE">
        <w:rPr>
          <w:rFonts w:ascii="Source Sans Pro" w:hAnsi="Source Sans Pro" w:cs="Arial"/>
          <w:color w:val="000000" w:themeColor="text1"/>
        </w:rPr>
        <w:t xml:space="preserve"> are not currently registered with </w:t>
      </w:r>
      <w:r w:rsidRPr="007958EE" w:rsidR="004A79AE">
        <w:rPr>
          <w:rFonts w:ascii="Source Sans Pro" w:hAnsi="Source Sans Pro" w:cs="Arial"/>
          <w:color w:val="000000" w:themeColor="text1"/>
        </w:rPr>
        <w:t>NES,</w:t>
      </w:r>
      <w:r w:rsidRPr="007958EE" w:rsidR="00444290">
        <w:rPr>
          <w:rFonts w:ascii="Source Sans Pro" w:hAnsi="Source Sans Pro" w:cs="Arial"/>
          <w:color w:val="000000" w:themeColor="text1"/>
        </w:rPr>
        <w:t xml:space="preserve"> </w:t>
      </w:r>
      <w:r w:rsidRPr="007958EE" w:rsidR="00747AE7">
        <w:rPr>
          <w:rFonts w:ascii="Source Sans Pro" w:hAnsi="Source Sans Pro" w:cs="Arial"/>
          <w:color w:val="000000" w:themeColor="text1"/>
        </w:rPr>
        <w:t>they</w:t>
      </w:r>
      <w:r w:rsidRPr="007958EE" w:rsidR="00444290">
        <w:rPr>
          <w:rFonts w:ascii="Source Sans Pro" w:hAnsi="Source Sans Pro" w:cs="Arial"/>
          <w:color w:val="000000" w:themeColor="text1"/>
        </w:rPr>
        <w:t xml:space="preserve"> are not required to attend compulsory </w:t>
      </w:r>
      <w:r w:rsidRPr="007958EE">
        <w:rPr>
          <w:rFonts w:ascii="Source Sans Pro" w:hAnsi="Source Sans Pro" w:cs="Arial"/>
          <w:color w:val="000000" w:themeColor="text1"/>
        </w:rPr>
        <w:t xml:space="preserve">training sessions. However, </w:t>
      </w:r>
      <w:r w:rsidRPr="007958EE" w:rsidR="004A79AE">
        <w:rPr>
          <w:rFonts w:ascii="Source Sans Pro" w:hAnsi="Source Sans Pro" w:cs="Arial"/>
          <w:color w:val="000000" w:themeColor="text1"/>
        </w:rPr>
        <w:t>PS</w:t>
      </w:r>
      <w:r w:rsidRPr="007958EE">
        <w:rPr>
          <w:rFonts w:ascii="Source Sans Pro" w:hAnsi="Source Sans Pro" w:cs="Arial"/>
          <w:color w:val="000000" w:themeColor="text1"/>
        </w:rPr>
        <w:t xml:space="preserve"> are welcome to attend any of the </w:t>
      </w:r>
      <w:r w:rsidRPr="007958EE" w:rsidR="00444290">
        <w:rPr>
          <w:rFonts w:ascii="Source Sans Pro" w:hAnsi="Source Sans Pro" w:cs="Arial"/>
          <w:color w:val="000000" w:themeColor="text1"/>
        </w:rPr>
        <w:t>induction or peer support events if they feel they require suppor</w:t>
      </w:r>
      <w:r w:rsidRPr="007958EE" w:rsidR="004A79AE">
        <w:rPr>
          <w:rFonts w:ascii="Source Sans Pro" w:hAnsi="Source Sans Pro" w:cs="Arial"/>
          <w:color w:val="000000" w:themeColor="text1"/>
        </w:rPr>
        <w:t>t</w:t>
      </w:r>
      <w:r w:rsidR="00D10302">
        <w:rPr>
          <w:rFonts w:ascii="Source Sans Pro" w:hAnsi="Source Sans Pro" w:cs="Arial"/>
          <w:color w:val="000000" w:themeColor="text1"/>
        </w:rPr>
        <w:t xml:space="preserve"> and we would suggest they undertake training on supervised learning events</w:t>
      </w:r>
      <w:r w:rsidRPr="007958EE" w:rsidR="004A79AE">
        <w:rPr>
          <w:rFonts w:ascii="Source Sans Pro" w:hAnsi="Source Sans Pro" w:cs="Arial"/>
          <w:color w:val="000000" w:themeColor="text1"/>
        </w:rPr>
        <w:t xml:space="preserve">. Details of these </w:t>
      </w:r>
      <w:r w:rsidRPr="007958EE" w:rsidR="00444290">
        <w:rPr>
          <w:rFonts w:ascii="Source Sans Pro" w:hAnsi="Source Sans Pro" w:cs="Arial"/>
          <w:color w:val="000000" w:themeColor="text1"/>
        </w:rPr>
        <w:t xml:space="preserve">events </w:t>
      </w:r>
      <w:r w:rsidRPr="007958EE" w:rsidR="008A38DA">
        <w:rPr>
          <w:rFonts w:ascii="Source Sans Pro" w:hAnsi="Source Sans Pro" w:cs="Arial"/>
          <w:color w:val="000000" w:themeColor="text1"/>
        </w:rPr>
        <w:t>can b</w:t>
      </w:r>
      <w:r w:rsidRPr="007958EE" w:rsidR="004A79AE">
        <w:rPr>
          <w:rFonts w:ascii="Source Sans Pro" w:hAnsi="Source Sans Pro" w:cs="Arial"/>
          <w:color w:val="000000" w:themeColor="text1"/>
        </w:rPr>
        <w:t xml:space="preserve">e found on </w:t>
      </w:r>
      <w:hyperlink w:history="1" r:id="rId15">
        <w:r w:rsidRPr="007958EE" w:rsidR="004A79AE">
          <w:rPr>
            <w:rStyle w:val="Hyperlink"/>
            <w:rFonts w:ascii="Source Sans Pro" w:hAnsi="Source Sans Pro" w:cs="Arial"/>
            <w:color w:val="000000" w:themeColor="text1"/>
          </w:rPr>
          <w:t>TURAS Learn</w:t>
        </w:r>
      </w:hyperlink>
      <w:r w:rsidRPr="007958EE" w:rsidR="004A79AE">
        <w:rPr>
          <w:rFonts w:ascii="Source Sans Pro" w:hAnsi="Source Sans Pro" w:cs="Arial"/>
          <w:color w:val="000000" w:themeColor="text1"/>
        </w:rPr>
        <w:t xml:space="preserve">. </w:t>
      </w:r>
    </w:p>
    <w:p w:rsidRPr="007958EE" w:rsidR="00971547" w:rsidP="00FE7F87" w:rsidRDefault="00971547" w14:paraId="50154D7F" w14:textId="03710D06">
      <w:pPr>
        <w:pStyle w:val="NoSpacing"/>
        <w:jc w:val="both"/>
        <w:rPr>
          <w:rStyle w:val="Hyperlink"/>
          <w:rFonts w:ascii="Source Sans Pro" w:hAnsi="Source Sans Pro" w:cs="Arial"/>
          <w:color w:val="000000" w:themeColor="text1"/>
        </w:rPr>
      </w:pPr>
    </w:p>
    <w:p w:rsidRPr="007958EE" w:rsidR="00920D14" w:rsidP="00920D14" w:rsidRDefault="00920D14" w14:paraId="58D08FF1" w14:textId="0201B7A6">
      <w:pPr>
        <w:pStyle w:val="Heading2"/>
        <w:rPr>
          <w:rFonts w:ascii="Source Sans Pro" w:hAnsi="Source Sans Pro" w:eastAsia="Times New Roman"/>
          <w:b/>
          <w:bCs/>
          <w:color w:val="000000" w:themeColor="text1"/>
          <w:sz w:val="24"/>
          <w:szCs w:val="24"/>
          <w:lang w:eastAsia="en-GB"/>
        </w:rPr>
      </w:pPr>
      <w:bookmarkStart w:name="_Toc77839991" w:id="10"/>
      <w:r w:rsidRPr="007958EE">
        <w:rPr>
          <w:rFonts w:ascii="Source Sans Pro" w:hAnsi="Source Sans Pro" w:eastAsia="Times New Roman"/>
          <w:b/>
          <w:bCs/>
          <w:color w:val="000000" w:themeColor="text1"/>
          <w:sz w:val="24"/>
          <w:szCs w:val="24"/>
          <w:lang w:eastAsia="en-GB"/>
        </w:rPr>
        <w:t>Q. How to I enlist the help of an Educational Supervisor?</w:t>
      </w:r>
      <w:bookmarkEnd w:id="10"/>
    </w:p>
    <w:p w:rsidRPr="00D67A20" w:rsidR="00920D14" w:rsidP="00920D14" w:rsidRDefault="00920D14" w14:paraId="6D50323B" w14:textId="77777777">
      <w:pPr>
        <w:rPr>
          <w:rFonts w:ascii="Source Sans Pro" w:hAnsi="Source Sans Pro" w:eastAsia="Times New Roman" w:cs="Segoe UI"/>
          <w:lang w:eastAsia="en-GB"/>
        </w:rPr>
      </w:pPr>
    </w:p>
    <w:p w:rsidRPr="00D67A20" w:rsidR="00920D14" w:rsidP="00920D14" w:rsidRDefault="00920D14" w14:paraId="542EE777" w14:textId="5F46D367">
      <w:pPr>
        <w:rPr>
          <w:rFonts w:ascii="Source Sans Pro" w:hAnsi="Source Sans Pro" w:eastAsia="Times New Roman" w:cs="Segoe UI"/>
          <w:lang w:eastAsia="en-GB"/>
        </w:rPr>
      </w:pPr>
      <w:r w:rsidRPr="59C5582A">
        <w:rPr>
          <w:rFonts w:ascii="Source Sans Pro" w:hAnsi="Source Sans Pro" w:eastAsia="Times New Roman" w:cs="Segoe UI"/>
          <w:b/>
          <w:bCs/>
          <w:lang w:eastAsia="en-GB"/>
        </w:rPr>
        <w:t>A.</w:t>
      </w:r>
      <w:r w:rsidRPr="59C5582A" w:rsidR="00492652">
        <w:rPr>
          <w:rFonts w:ascii="Source Sans Pro" w:hAnsi="Source Sans Pro" w:eastAsia="Times New Roman" w:cs="Segoe UI"/>
          <w:lang w:eastAsia="en-GB"/>
        </w:rPr>
        <w:t xml:space="preserve"> </w:t>
      </w:r>
      <w:r w:rsidRPr="59C5582A" w:rsidR="007A4EEF">
        <w:rPr>
          <w:rFonts w:ascii="Source Sans Pro" w:hAnsi="Source Sans Pro" w:eastAsia="Times New Roman" w:cs="Segoe UI"/>
          <w:lang w:eastAsia="en-GB"/>
        </w:rPr>
        <w:t>If you are interested in undertaking this programme, we require you discuss with your line manager or employer in the first instance.</w:t>
      </w:r>
      <w:r w:rsidRPr="59C5582A" w:rsidR="00974CAB">
        <w:rPr>
          <w:rFonts w:ascii="Source Sans Pro" w:hAnsi="Source Sans Pro" w:eastAsia="Times New Roman" w:cs="Segoe UI"/>
          <w:lang w:eastAsia="en-GB"/>
        </w:rPr>
        <w:t xml:space="preserve"> You should have an identified Educational Supervisor when expressing an interest in training</w:t>
      </w:r>
      <w:r w:rsidR="000E66D8">
        <w:rPr>
          <w:rFonts w:ascii="Source Sans Pro" w:hAnsi="Source Sans Pro" w:eastAsia="Times New Roman" w:cs="Segoe UI"/>
          <w:lang w:eastAsia="en-GB"/>
        </w:rPr>
        <w:t>.</w:t>
      </w:r>
      <w:r w:rsidRPr="59C5582A">
        <w:rPr>
          <w:rFonts w:ascii="Source Sans Pro" w:hAnsi="Source Sans Pro" w:eastAsia="Times New Roman" w:cs="Segoe UI"/>
          <w:lang w:eastAsia="en-GB"/>
        </w:rPr>
        <w:t xml:space="preserve"> </w:t>
      </w:r>
    </w:p>
    <w:p w:rsidRPr="007958EE" w:rsidR="00971547" w:rsidP="00FE7F87" w:rsidRDefault="00971547" w14:paraId="4CD2345D" w14:textId="77777777">
      <w:pPr>
        <w:pStyle w:val="NoSpacing"/>
        <w:jc w:val="both"/>
        <w:rPr>
          <w:rFonts w:ascii="Source Sans Pro" w:hAnsi="Source Sans Pro" w:cs="Arial"/>
          <w:color w:val="000000" w:themeColor="text1"/>
        </w:rPr>
      </w:pPr>
    </w:p>
    <w:p w:rsidRPr="007958EE" w:rsidR="00472D27" w:rsidP="00472D27" w:rsidRDefault="00472D27" w14:paraId="49E9F958" w14:textId="6C0E810A">
      <w:pPr>
        <w:rPr>
          <w:rFonts w:ascii="Source Sans Pro" w:hAnsi="Source Sans Pro" w:eastAsia="Times New Roman" w:cs="Segoe UI"/>
          <w:b/>
          <w:bCs/>
          <w:sz w:val="24"/>
          <w:szCs w:val="24"/>
          <w:lang w:eastAsia="en-GB"/>
        </w:rPr>
      </w:pPr>
      <w:r w:rsidRPr="007958EE">
        <w:rPr>
          <w:rFonts w:ascii="Source Sans Pro" w:hAnsi="Source Sans Pro" w:eastAsia="Times New Roman" w:cs="Segoe UI"/>
          <w:b/>
          <w:bCs/>
          <w:sz w:val="24"/>
          <w:szCs w:val="24"/>
          <w:lang w:eastAsia="en-GB"/>
        </w:rPr>
        <w:t xml:space="preserve">Q. What support is available as part of the programme? </w:t>
      </w:r>
    </w:p>
    <w:p w:rsidRPr="00F94F9B" w:rsidR="00472D27" w:rsidP="00472D27" w:rsidRDefault="00D67A20" w14:paraId="300F816E" w14:textId="1696F4F0">
      <w:pPr>
        <w:rPr>
          <w:rFonts w:ascii="Source Sans Pro" w:hAnsi="Source Sans Pro" w:eastAsia="Times New Roman" w:cs="Segoe UI"/>
          <w:lang w:eastAsia="en-GB"/>
        </w:rPr>
      </w:pPr>
      <w:r w:rsidRPr="5A22E904">
        <w:rPr>
          <w:rFonts w:ascii="Source Sans Pro" w:hAnsi="Source Sans Pro" w:eastAsia="Times New Roman" w:cs="Segoe UI"/>
          <w:b/>
          <w:bCs/>
          <w:lang w:eastAsia="en-GB"/>
        </w:rPr>
        <w:t xml:space="preserve">A. </w:t>
      </w:r>
      <w:r w:rsidRPr="5A22E904" w:rsidR="00472D27">
        <w:rPr>
          <w:rFonts w:ascii="Source Sans Pro" w:hAnsi="Source Sans Pro" w:eastAsia="Times New Roman" w:cs="Segoe UI"/>
          <w:lang w:eastAsia="en-GB"/>
        </w:rPr>
        <w:t xml:space="preserve">Apart from the Educational Supervisor, there will be Practice Supervisors who will work alongside you. They </w:t>
      </w:r>
      <w:r w:rsidRPr="5A22E904" w:rsidR="0081783E">
        <w:rPr>
          <w:rFonts w:ascii="Source Sans Pro" w:hAnsi="Source Sans Pro" w:eastAsia="Times New Roman" w:cs="Segoe UI"/>
          <w:lang w:eastAsia="en-GB"/>
        </w:rPr>
        <w:t xml:space="preserve">may </w:t>
      </w:r>
      <w:r w:rsidRPr="5A22E904" w:rsidR="00472D27">
        <w:rPr>
          <w:rFonts w:ascii="Source Sans Pro" w:hAnsi="Source Sans Pro" w:eastAsia="Times New Roman" w:cs="Segoe UI"/>
          <w:lang w:eastAsia="en-GB"/>
        </w:rPr>
        <w:t>change depending on the stage of your training</w:t>
      </w:r>
      <w:r w:rsidRPr="5A22E904" w:rsidR="0081783E">
        <w:rPr>
          <w:rFonts w:ascii="Source Sans Pro" w:hAnsi="Source Sans Pro" w:eastAsia="Times New Roman" w:cs="Segoe UI"/>
          <w:lang w:eastAsia="en-GB"/>
        </w:rPr>
        <w:t xml:space="preserve"> or </w:t>
      </w:r>
      <w:r w:rsidRPr="5A22E904" w:rsidR="00472D27">
        <w:rPr>
          <w:rFonts w:ascii="Source Sans Pro" w:hAnsi="Source Sans Pro" w:eastAsia="Times New Roman" w:cs="Segoe UI"/>
          <w:lang w:eastAsia="en-GB"/>
        </w:rPr>
        <w:t>they may remain the same</w:t>
      </w:r>
      <w:r w:rsidRPr="5A22E904" w:rsidR="0081783E">
        <w:rPr>
          <w:rFonts w:ascii="Source Sans Pro" w:hAnsi="Source Sans Pro" w:eastAsia="Times New Roman" w:cs="Segoe UI"/>
          <w:lang w:eastAsia="en-GB"/>
        </w:rPr>
        <w:t xml:space="preserve"> throughout your entire training period</w:t>
      </w:r>
      <w:r w:rsidRPr="5A22E904" w:rsidR="00472D27">
        <w:rPr>
          <w:rFonts w:ascii="Source Sans Pro" w:hAnsi="Source Sans Pro" w:eastAsia="Times New Roman" w:cs="Segoe UI"/>
          <w:lang w:eastAsia="en-GB"/>
        </w:rPr>
        <w:t>. Their role is to support you each day in practice. When undertaking the IP course, you will be supervised by Designated P</w:t>
      </w:r>
      <w:r w:rsidRPr="5A22E904" w:rsidR="5A0F7C07">
        <w:rPr>
          <w:rFonts w:ascii="Source Sans Pro" w:hAnsi="Source Sans Pro" w:eastAsia="Times New Roman" w:cs="Segoe UI"/>
          <w:lang w:eastAsia="en-GB"/>
        </w:rPr>
        <w:t>rescribing</w:t>
      </w:r>
      <w:r w:rsidRPr="5A22E904" w:rsidR="00472D27">
        <w:rPr>
          <w:rFonts w:ascii="Source Sans Pro" w:hAnsi="Source Sans Pro" w:eastAsia="Times New Roman" w:cs="Segoe UI"/>
          <w:lang w:eastAsia="en-GB"/>
        </w:rPr>
        <w:t xml:space="preserve"> Practitioner (DPP) who will ensure that the learning outcomes relating to the IP course are ready for submission for assessment by the </w:t>
      </w:r>
      <w:r w:rsidRPr="5A22E904" w:rsidR="6AF542DF">
        <w:rPr>
          <w:rFonts w:ascii="Source Sans Pro" w:hAnsi="Source Sans Pro" w:eastAsia="Times New Roman" w:cs="Segoe UI"/>
          <w:lang w:eastAsia="en-GB"/>
        </w:rPr>
        <w:t>University</w:t>
      </w:r>
      <w:r w:rsidR="00A10B41">
        <w:rPr>
          <w:rFonts w:ascii="Source Sans Pro" w:hAnsi="Source Sans Pro" w:eastAsia="Times New Roman" w:cs="Segoe UI"/>
          <w:lang w:eastAsia="en-GB"/>
        </w:rPr>
        <w:t>.</w:t>
      </w:r>
    </w:p>
    <w:p w:rsidRPr="00F94F9B" w:rsidR="00472D27" w:rsidP="00472D27" w:rsidRDefault="00472D27" w14:paraId="5DE53858" w14:textId="26118060">
      <w:pPr>
        <w:rPr>
          <w:rFonts w:ascii="Source Sans Pro" w:hAnsi="Source Sans Pro" w:eastAsia="Times New Roman" w:cs="Segoe UI"/>
          <w:lang w:eastAsia="en-GB"/>
        </w:rPr>
      </w:pPr>
      <w:r w:rsidRPr="00F94F9B">
        <w:rPr>
          <w:rFonts w:ascii="Source Sans Pro" w:hAnsi="Source Sans Pro" w:eastAsia="Times New Roman" w:cs="Segoe UI"/>
          <w:lang w:eastAsia="en-GB"/>
        </w:rPr>
        <w:t>Senior Educators from NES Pharmacy are</w:t>
      </w:r>
      <w:r w:rsidRPr="00F94F9B" w:rsidR="00B55197">
        <w:rPr>
          <w:rFonts w:ascii="Source Sans Pro" w:hAnsi="Source Sans Pro" w:eastAsia="Times New Roman" w:cs="Segoe UI"/>
          <w:lang w:eastAsia="en-GB"/>
        </w:rPr>
        <w:t xml:space="preserve"> </w:t>
      </w:r>
      <w:r w:rsidRPr="00F94F9B">
        <w:rPr>
          <w:rFonts w:ascii="Source Sans Pro" w:hAnsi="Source Sans Pro" w:eastAsia="Times New Roman" w:cs="Segoe UI"/>
          <w:lang w:eastAsia="en-GB"/>
        </w:rPr>
        <w:t xml:space="preserve">responsible for groups of Foundation </w:t>
      </w:r>
      <w:r w:rsidR="00125620">
        <w:rPr>
          <w:rFonts w:ascii="Source Sans Pro" w:hAnsi="Source Sans Pro" w:eastAsia="Times New Roman" w:cs="Segoe UI"/>
          <w:lang w:eastAsia="en-GB"/>
        </w:rPr>
        <w:t>p</w:t>
      </w:r>
      <w:r w:rsidRPr="00F94F9B">
        <w:rPr>
          <w:rFonts w:ascii="Source Sans Pro" w:hAnsi="Source Sans Pro" w:eastAsia="Times New Roman" w:cs="Segoe UI"/>
          <w:lang w:eastAsia="en-GB"/>
        </w:rPr>
        <w:t xml:space="preserve">harmacists (FPs) and will provide regular online sessions to help you locally. There may be an Educational Lead within your organisation who will also support you. People known as </w:t>
      </w:r>
      <w:r w:rsidR="00125620">
        <w:rPr>
          <w:rFonts w:ascii="Source Sans Pro" w:hAnsi="Source Sans Pro" w:eastAsia="Times New Roman" w:cs="Segoe UI"/>
          <w:lang w:eastAsia="en-GB"/>
        </w:rPr>
        <w:t>c</w:t>
      </w:r>
      <w:r w:rsidRPr="00F94F9B">
        <w:rPr>
          <w:rFonts w:ascii="Source Sans Pro" w:hAnsi="Source Sans Pro" w:eastAsia="Times New Roman" w:cs="Segoe UI"/>
          <w:lang w:eastAsia="en-GB"/>
        </w:rPr>
        <w:t xml:space="preserve">ollaborators will undertake </w:t>
      </w:r>
      <w:r w:rsidR="00125620">
        <w:rPr>
          <w:rFonts w:ascii="Source Sans Pro" w:hAnsi="Source Sans Pro" w:eastAsia="Times New Roman" w:cs="Segoe UI"/>
          <w:lang w:eastAsia="en-GB"/>
        </w:rPr>
        <w:t xml:space="preserve">Supervised Learning Events (SLEs) as a form of </w:t>
      </w:r>
      <w:r w:rsidRPr="00F94F9B">
        <w:rPr>
          <w:rFonts w:ascii="Source Sans Pro" w:hAnsi="Source Sans Pro" w:eastAsia="Times New Roman" w:cs="Segoe UI"/>
          <w:lang w:eastAsia="en-GB"/>
        </w:rPr>
        <w:t>regular assessment</w:t>
      </w:r>
      <w:r w:rsidR="00125620">
        <w:rPr>
          <w:rFonts w:ascii="Source Sans Pro" w:hAnsi="Source Sans Pro" w:eastAsia="Times New Roman" w:cs="Segoe UI"/>
          <w:lang w:eastAsia="en-GB"/>
        </w:rPr>
        <w:t xml:space="preserve"> during your training</w:t>
      </w:r>
      <w:r w:rsidRPr="00F94F9B">
        <w:rPr>
          <w:rFonts w:ascii="Source Sans Pro" w:hAnsi="Source Sans Pro" w:eastAsia="Times New Roman" w:cs="Segoe UI"/>
          <w:lang w:eastAsia="en-GB"/>
        </w:rPr>
        <w:t xml:space="preserve">. </w:t>
      </w:r>
      <w:r w:rsidR="00E84FB3">
        <w:rPr>
          <w:rFonts w:ascii="Source Sans Pro" w:hAnsi="Source Sans Pro" w:eastAsia="Times New Roman" w:cs="Segoe UI"/>
          <w:lang w:eastAsia="en-GB"/>
        </w:rPr>
        <w:t xml:space="preserve">For further information on SLEs see the section later in this document. </w:t>
      </w:r>
    </w:p>
    <w:p w:rsidRPr="007958EE" w:rsidR="00334ED3" w:rsidP="00334ED3" w:rsidRDefault="00334ED3" w14:paraId="79D84546" w14:textId="52D03963">
      <w:pPr>
        <w:pStyle w:val="Heading2"/>
        <w:rPr>
          <w:rFonts w:ascii="Source Sans Pro" w:hAnsi="Source Sans Pro"/>
          <w:b/>
          <w:bCs/>
          <w:color w:val="000000" w:themeColor="text1"/>
          <w:sz w:val="24"/>
          <w:szCs w:val="24"/>
        </w:rPr>
      </w:pPr>
      <w:bookmarkStart w:name="_Toc77839992" w:id="11"/>
      <w:r w:rsidRPr="007958EE">
        <w:rPr>
          <w:rFonts w:ascii="Source Sans Pro" w:hAnsi="Source Sans Pro"/>
          <w:b/>
          <w:bCs/>
          <w:color w:val="000000" w:themeColor="text1"/>
          <w:sz w:val="24"/>
          <w:szCs w:val="24"/>
        </w:rPr>
        <w:t xml:space="preserve">Q. What evidence can Foundation pharmacists, who have completed a </w:t>
      </w:r>
      <w:r w:rsidR="00001C95">
        <w:rPr>
          <w:rFonts w:ascii="Source Sans Pro" w:hAnsi="Source Sans Pro"/>
          <w:b/>
          <w:bCs/>
          <w:color w:val="000000" w:themeColor="text1"/>
          <w:sz w:val="24"/>
          <w:szCs w:val="24"/>
        </w:rPr>
        <w:t>Foundation Training Year (</w:t>
      </w:r>
      <w:r w:rsidR="00BC2D65">
        <w:rPr>
          <w:rFonts w:ascii="Source Sans Pro" w:hAnsi="Source Sans Pro"/>
          <w:b/>
          <w:bCs/>
          <w:color w:val="000000" w:themeColor="text1"/>
          <w:sz w:val="24"/>
          <w:szCs w:val="24"/>
        </w:rPr>
        <w:t>P</w:t>
      </w:r>
      <w:r w:rsidRPr="007958EE">
        <w:rPr>
          <w:rFonts w:ascii="Source Sans Pro" w:hAnsi="Source Sans Pro"/>
          <w:b/>
          <w:bCs/>
          <w:color w:val="000000" w:themeColor="text1"/>
          <w:sz w:val="24"/>
          <w:szCs w:val="24"/>
        </w:rPr>
        <w:t>re-</w:t>
      </w:r>
      <w:r w:rsidR="00BC2D65">
        <w:rPr>
          <w:rFonts w:ascii="Source Sans Pro" w:hAnsi="Source Sans Pro"/>
          <w:b/>
          <w:bCs/>
          <w:color w:val="000000" w:themeColor="text1"/>
          <w:sz w:val="24"/>
          <w:szCs w:val="24"/>
        </w:rPr>
        <w:t>R</w:t>
      </w:r>
      <w:r w:rsidRPr="007958EE">
        <w:rPr>
          <w:rFonts w:ascii="Source Sans Pro" w:hAnsi="Source Sans Pro"/>
          <w:b/>
          <w:bCs/>
          <w:color w:val="000000" w:themeColor="text1"/>
          <w:sz w:val="24"/>
          <w:szCs w:val="24"/>
        </w:rPr>
        <w:t>egistration year</w:t>
      </w:r>
      <w:r w:rsidR="00001C95">
        <w:rPr>
          <w:rFonts w:ascii="Source Sans Pro" w:hAnsi="Source Sans Pro"/>
          <w:b/>
          <w:bCs/>
          <w:color w:val="000000" w:themeColor="text1"/>
          <w:sz w:val="24"/>
          <w:szCs w:val="24"/>
        </w:rPr>
        <w:t>)</w:t>
      </w:r>
      <w:r w:rsidRPr="007958EE">
        <w:rPr>
          <w:rFonts w:ascii="Source Sans Pro" w:hAnsi="Source Sans Pro"/>
          <w:b/>
          <w:bCs/>
          <w:color w:val="000000" w:themeColor="text1"/>
          <w:sz w:val="24"/>
          <w:szCs w:val="24"/>
        </w:rPr>
        <w:t>, transfer to the programme?</w:t>
      </w:r>
      <w:bookmarkEnd w:id="11"/>
    </w:p>
    <w:p w:rsidRPr="007958EE" w:rsidR="00334ED3" w:rsidP="00334ED3" w:rsidRDefault="00334ED3" w14:paraId="78E69885" w14:textId="77777777">
      <w:pPr>
        <w:pStyle w:val="NoSpacing"/>
        <w:jc w:val="both"/>
        <w:rPr>
          <w:rFonts w:ascii="Source Sans Pro" w:hAnsi="Source Sans Pro" w:cs="Arial"/>
          <w:b/>
          <w:color w:val="000000" w:themeColor="text1"/>
        </w:rPr>
      </w:pPr>
    </w:p>
    <w:p w:rsidRPr="007958EE" w:rsidR="00334ED3" w:rsidP="0095399D" w:rsidRDefault="00334ED3" w14:paraId="41761D87" w14:textId="356E96AC">
      <w:pPr>
        <w:pStyle w:val="NoSpacing"/>
        <w:jc w:val="both"/>
        <w:rPr>
          <w:rFonts w:ascii="Source Sans Pro" w:hAnsi="Source Sans Pro" w:cs="Arial"/>
          <w:color w:val="000000" w:themeColor="text1"/>
        </w:rPr>
      </w:pPr>
      <w:r w:rsidRPr="59C5582A">
        <w:rPr>
          <w:rFonts w:ascii="Source Sans Pro" w:hAnsi="Source Sans Pro" w:cs="Arial"/>
          <w:b/>
          <w:bCs/>
          <w:color w:val="000000" w:themeColor="text1"/>
        </w:rPr>
        <w:t xml:space="preserve">A. </w:t>
      </w:r>
      <w:r w:rsidR="0095399D">
        <w:rPr>
          <w:rFonts w:ascii="Source Sans Pro" w:hAnsi="Source Sans Pro" w:cs="Arial"/>
          <w:color w:val="000000" w:themeColor="text1"/>
        </w:rPr>
        <w:t xml:space="preserve">Evidence for </w:t>
      </w:r>
      <w:r w:rsidRPr="59C5582A">
        <w:rPr>
          <w:rFonts w:ascii="Source Sans Pro" w:hAnsi="Source Sans Pro" w:cs="Arial"/>
          <w:color w:val="000000" w:themeColor="text1"/>
        </w:rPr>
        <w:t xml:space="preserve">this programme is at a more advanced level than </w:t>
      </w:r>
      <w:r w:rsidRPr="59C5582A" w:rsidR="00C55DF6">
        <w:rPr>
          <w:rFonts w:ascii="Source Sans Pro" w:hAnsi="Source Sans Pro" w:cs="Arial"/>
          <w:color w:val="000000" w:themeColor="text1"/>
        </w:rPr>
        <w:t>Foundation</w:t>
      </w:r>
      <w:r w:rsidR="00F957DB">
        <w:rPr>
          <w:rFonts w:ascii="Source Sans Pro" w:hAnsi="Source Sans Pro" w:cs="Arial"/>
          <w:color w:val="000000" w:themeColor="text1"/>
        </w:rPr>
        <w:t xml:space="preserve"> Year (</w:t>
      </w:r>
      <w:r w:rsidRPr="59C5582A">
        <w:rPr>
          <w:rFonts w:ascii="Source Sans Pro" w:hAnsi="Source Sans Pro" w:cs="Arial"/>
          <w:color w:val="000000" w:themeColor="text1"/>
        </w:rPr>
        <w:t>PRPS</w:t>
      </w:r>
      <w:r w:rsidR="00F957DB">
        <w:rPr>
          <w:rFonts w:ascii="Source Sans Pro" w:hAnsi="Source Sans Pro" w:cs="Arial"/>
          <w:color w:val="000000" w:themeColor="text1"/>
        </w:rPr>
        <w:t>)</w:t>
      </w:r>
      <w:r w:rsidRPr="59C5582A">
        <w:rPr>
          <w:rFonts w:ascii="Source Sans Pro" w:hAnsi="Source Sans Pro" w:cs="Arial"/>
          <w:color w:val="000000" w:themeColor="text1"/>
        </w:rPr>
        <w:t xml:space="preserve"> training</w:t>
      </w:r>
      <w:r w:rsidR="00AF01D6">
        <w:rPr>
          <w:rFonts w:ascii="Source Sans Pro" w:hAnsi="Source Sans Pro" w:cs="Arial"/>
          <w:color w:val="000000" w:themeColor="text1"/>
        </w:rPr>
        <w:t xml:space="preserve"> and </w:t>
      </w:r>
      <w:r w:rsidR="0011573C">
        <w:rPr>
          <w:rFonts w:ascii="Source Sans Pro" w:hAnsi="Source Sans Pro" w:cs="Arial"/>
          <w:color w:val="000000" w:themeColor="text1"/>
        </w:rPr>
        <w:t xml:space="preserve">therefore you should be developing new evidence to meet the requirements of </w:t>
      </w:r>
      <w:r w:rsidR="00DC7EA9">
        <w:rPr>
          <w:rFonts w:ascii="Source Sans Pro" w:hAnsi="Source Sans Pro" w:cs="Arial"/>
          <w:color w:val="000000" w:themeColor="text1"/>
        </w:rPr>
        <w:t xml:space="preserve">the curriculum. </w:t>
      </w:r>
    </w:p>
    <w:p w:rsidRPr="007958EE" w:rsidR="00FD012C" w:rsidP="00FD012C" w:rsidRDefault="00FD012C" w14:paraId="0CD072A5" w14:textId="77777777">
      <w:pPr>
        <w:pStyle w:val="NoSpacing"/>
        <w:rPr>
          <w:rFonts w:ascii="Source Sans Pro" w:hAnsi="Source Sans Pro" w:cs="Arial"/>
          <w:color w:val="000000" w:themeColor="text1"/>
        </w:rPr>
      </w:pPr>
    </w:p>
    <w:p w:rsidRPr="007958EE" w:rsidR="00FD012C" w:rsidP="00E91C7A" w:rsidRDefault="00FD012C" w14:paraId="33CACB34" w14:textId="77777777">
      <w:pPr>
        <w:pStyle w:val="Heading2"/>
        <w:rPr>
          <w:rFonts w:ascii="Source Sans Pro" w:hAnsi="Source Sans Pro"/>
          <w:b/>
          <w:bCs/>
          <w:color w:val="000000" w:themeColor="text1"/>
          <w:sz w:val="24"/>
          <w:szCs w:val="24"/>
        </w:rPr>
      </w:pPr>
      <w:bookmarkStart w:name="_Toc77839993" w:id="12"/>
      <w:r w:rsidRPr="007958EE">
        <w:rPr>
          <w:rFonts w:ascii="Source Sans Pro" w:hAnsi="Source Sans Pro"/>
          <w:b/>
          <w:bCs/>
          <w:color w:val="000000" w:themeColor="text1"/>
          <w:sz w:val="24"/>
          <w:szCs w:val="24"/>
        </w:rPr>
        <w:t>Q. Is there a timetable of what needs to be covered and when?</w:t>
      </w:r>
      <w:bookmarkEnd w:id="12"/>
    </w:p>
    <w:p w:rsidRPr="007958EE" w:rsidR="00FD012C" w:rsidP="00FD012C" w:rsidRDefault="00FD012C" w14:paraId="05E26AA0" w14:textId="77777777">
      <w:pPr>
        <w:pStyle w:val="NoSpacing"/>
        <w:rPr>
          <w:rFonts w:ascii="Source Sans Pro" w:hAnsi="Source Sans Pro" w:cs="Arial"/>
          <w:b/>
          <w:color w:val="000000" w:themeColor="text1"/>
        </w:rPr>
      </w:pPr>
    </w:p>
    <w:p w:rsidRPr="007958EE" w:rsidR="006B64F8" w:rsidP="00B17617" w:rsidRDefault="00FD012C" w14:paraId="1DC5B3DF" w14:textId="470D775F">
      <w:pPr>
        <w:pStyle w:val="NoSpacing"/>
        <w:rPr>
          <w:rFonts w:ascii="Source Sans Pro" w:hAnsi="Source Sans Pro" w:cs="Arial"/>
          <w:color w:val="000000" w:themeColor="text1"/>
        </w:rPr>
      </w:pPr>
      <w:r w:rsidRPr="007958EE">
        <w:rPr>
          <w:rFonts w:ascii="Source Sans Pro" w:hAnsi="Source Sans Pro" w:cs="Arial"/>
          <w:b/>
          <w:color w:val="000000" w:themeColor="text1"/>
        </w:rPr>
        <w:t xml:space="preserve">A. </w:t>
      </w:r>
      <w:r w:rsidRPr="007958EE" w:rsidR="00FC0EEE">
        <w:rPr>
          <w:rFonts w:ascii="Source Sans Pro" w:hAnsi="Source Sans Pro" w:cs="Arial"/>
          <w:bCs/>
          <w:color w:val="000000" w:themeColor="text1"/>
        </w:rPr>
        <w:t xml:space="preserve">A programme of learning will be available to Foundation pharmacists on </w:t>
      </w:r>
      <w:r w:rsidRPr="007958EE" w:rsidR="00B04A9E">
        <w:rPr>
          <w:rFonts w:ascii="Source Sans Pro" w:hAnsi="Source Sans Pro" w:cs="Arial"/>
          <w:color w:val="000000" w:themeColor="text1"/>
        </w:rPr>
        <w:t>TURAS</w:t>
      </w:r>
      <w:r w:rsidRPr="007958EE" w:rsidR="00B129D8">
        <w:rPr>
          <w:rFonts w:ascii="Source Sans Pro" w:hAnsi="Source Sans Pro" w:cs="Arial"/>
          <w:color w:val="000000" w:themeColor="text1"/>
        </w:rPr>
        <w:t xml:space="preserve"> Learn</w:t>
      </w:r>
      <w:r w:rsidRPr="007958EE" w:rsidR="00FC0EEE">
        <w:rPr>
          <w:rFonts w:ascii="Source Sans Pro" w:hAnsi="Source Sans Pro" w:cs="Arial"/>
          <w:color w:val="000000" w:themeColor="text1"/>
        </w:rPr>
        <w:t xml:space="preserve"> after registration.</w:t>
      </w:r>
      <w:r w:rsidRPr="007958EE" w:rsidR="00B129D8">
        <w:rPr>
          <w:rFonts w:ascii="Source Sans Pro" w:hAnsi="Source Sans Pro" w:cs="Arial"/>
          <w:color w:val="000000" w:themeColor="text1"/>
        </w:rPr>
        <w:t xml:space="preserve"> </w:t>
      </w:r>
    </w:p>
    <w:p w:rsidRPr="007958EE" w:rsidR="006B64F8" w:rsidP="00FE7F87" w:rsidRDefault="006B64F8" w14:paraId="36F40FBA" w14:textId="77777777">
      <w:pPr>
        <w:pStyle w:val="NoSpacing"/>
        <w:jc w:val="both"/>
        <w:rPr>
          <w:rFonts w:ascii="Source Sans Pro" w:hAnsi="Source Sans Pro" w:cs="Arial"/>
          <w:b/>
          <w:color w:val="000000" w:themeColor="text1"/>
        </w:rPr>
      </w:pPr>
    </w:p>
    <w:p w:rsidRPr="007958EE" w:rsidR="00640B5C" w:rsidP="00E91C7A" w:rsidRDefault="00126999" w14:paraId="65CF8408" w14:textId="22F3B645">
      <w:pPr>
        <w:pStyle w:val="Heading2"/>
        <w:rPr>
          <w:rFonts w:ascii="Source Sans Pro" w:hAnsi="Source Sans Pro"/>
          <w:b/>
          <w:bCs/>
          <w:color w:val="000000" w:themeColor="text1"/>
          <w:sz w:val="24"/>
          <w:szCs w:val="24"/>
        </w:rPr>
      </w:pPr>
      <w:bookmarkStart w:name="_Toc77839994" w:id="13"/>
      <w:r w:rsidRPr="59C5582A">
        <w:rPr>
          <w:rFonts w:ascii="Source Sans Pro" w:hAnsi="Source Sans Pro"/>
          <w:b/>
          <w:bCs/>
          <w:color w:val="000000" w:themeColor="text1"/>
          <w:sz w:val="24"/>
          <w:szCs w:val="24"/>
        </w:rPr>
        <w:t xml:space="preserve">Q. What happens if the </w:t>
      </w:r>
      <w:r w:rsidRPr="59C5582A" w:rsidR="007E2747">
        <w:rPr>
          <w:rFonts w:ascii="Source Sans Pro" w:hAnsi="Source Sans Pro"/>
          <w:b/>
          <w:bCs/>
          <w:color w:val="000000" w:themeColor="text1"/>
          <w:sz w:val="24"/>
          <w:szCs w:val="24"/>
        </w:rPr>
        <w:t>Educational Supervisor</w:t>
      </w:r>
      <w:r w:rsidRPr="59C5582A">
        <w:rPr>
          <w:rFonts w:ascii="Source Sans Pro" w:hAnsi="Source Sans Pro"/>
          <w:b/>
          <w:bCs/>
          <w:color w:val="000000" w:themeColor="text1"/>
          <w:sz w:val="24"/>
          <w:szCs w:val="24"/>
        </w:rPr>
        <w:t xml:space="preserve"> or sector of practice changes during training?</w:t>
      </w:r>
      <w:bookmarkEnd w:id="13"/>
      <w:r w:rsidRPr="59C5582A">
        <w:rPr>
          <w:rFonts w:ascii="Source Sans Pro" w:hAnsi="Source Sans Pro"/>
          <w:b/>
          <w:bCs/>
          <w:color w:val="000000" w:themeColor="text1"/>
          <w:sz w:val="24"/>
          <w:szCs w:val="24"/>
        </w:rPr>
        <w:t xml:space="preserve"> </w:t>
      </w:r>
    </w:p>
    <w:p w:rsidRPr="007958EE" w:rsidR="00126999" w:rsidP="00FE7F87" w:rsidRDefault="00126999" w14:paraId="28B62C4C" w14:textId="6FCE164E">
      <w:pPr>
        <w:pStyle w:val="NoSpacing"/>
        <w:jc w:val="both"/>
        <w:rPr>
          <w:rFonts w:ascii="Source Sans Pro" w:hAnsi="Source Sans Pro" w:cs="Arial"/>
          <w:b/>
          <w:color w:val="000000" w:themeColor="text1"/>
        </w:rPr>
      </w:pPr>
    </w:p>
    <w:p w:rsidRPr="007958EE" w:rsidR="00126999" w:rsidP="00FE7F87" w:rsidRDefault="00126999" w14:paraId="503A9F1A" w14:textId="702A74FF">
      <w:pPr>
        <w:pStyle w:val="NoSpacing"/>
        <w:jc w:val="both"/>
        <w:rPr>
          <w:rFonts w:ascii="Source Sans Pro" w:hAnsi="Source Sans Pro" w:cs="Arial"/>
          <w:color w:val="FF0000"/>
        </w:rPr>
      </w:pPr>
      <w:r w:rsidRPr="007958EE">
        <w:rPr>
          <w:rFonts w:ascii="Source Sans Pro" w:hAnsi="Source Sans Pro" w:cs="Arial"/>
          <w:b/>
          <w:color w:val="000000" w:themeColor="text1"/>
        </w:rPr>
        <w:t>A.</w:t>
      </w:r>
      <w:r w:rsidRPr="007958EE">
        <w:rPr>
          <w:rFonts w:ascii="Source Sans Pro" w:hAnsi="Source Sans Pro" w:cs="Arial"/>
          <w:color w:val="000000" w:themeColor="text1"/>
        </w:rPr>
        <w:t xml:space="preserve"> </w:t>
      </w:r>
      <w:r w:rsidRPr="007958EE" w:rsidR="00195783">
        <w:rPr>
          <w:rFonts w:ascii="Source Sans Pro" w:hAnsi="Source Sans Pro" w:cs="Arial"/>
          <w:color w:val="000000" w:themeColor="text1"/>
        </w:rPr>
        <w:t>The Post</w:t>
      </w:r>
      <w:r w:rsidR="00A7667F">
        <w:rPr>
          <w:rFonts w:ascii="Source Sans Pro" w:hAnsi="Source Sans Pro" w:cs="Arial"/>
          <w:color w:val="000000" w:themeColor="text1"/>
        </w:rPr>
        <w:t>-</w:t>
      </w:r>
      <w:r w:rsidRPr="007958EE" w:rsidR="00195783">
        <w:rPr>
          <w:rFonts w:ascii="Source Sans Pro" w:hAnsi="Source Sans Pro" w:cs="Arial"/>
          <w:color w:val="000000" w:themeColor="text1"/>
        </w:rPr>
        <w:t xml:space="preserve">Registration </w:t>
      </w:r>
      <w:r w:rsidRPr="007958EE" w:rsidR="00AC17E6">
        <w:rPr>
          <w:rFonts w:ascii="Source Sans Pro" w:hAnsi="Source Sans Pro" w:cs="Arial"/>
          <w:color w:val="000000" w:themeColor="text1"/>
        </w:rPr>
        <w:t xml:space="preserve">Foundation </w:t>
      </w:r>
      <w:r w:rsidRPr="007958EE" w:rsidR="00195783">
        <w:rPr>
          <w:rFonts w:ascii="Source Sans Pro" w:hAnsi="Source Sans Pro" w:cs="Arial"/>
          <w:color w:val="000000" w:themeColor="text1"/>
        </w:rPr>
        <w:t xml:space="preserve">programme </w:t>
      </w:r>
      <w:r w:rsidRPr="007958EE" w:rsidR="00AC17E6">
        <w:rPr>
          <w:rFonts w:ascii="Source Sans Pro" w:hAnsi="Source Sans Pro" w:cs="Arial"/>
          <w:color w:val="000000" w:themeColor="text1"/>
        </w:rPr>
        <w:t xml:space="preserve">is designed to be flexible across all sectors of pharmacy practice so if the Foundation </w:t>
      </w:r>
      <w:r w:rsidR="00A7667F">
        <w:rPr>
          <w:rFonts w:ascii="Source Sans Pro" w:hAnsi="Source Sans Pro" w:cs="Arial"/>
          <w:color w:val="000000" w:themeColor="text1"/>
        </w:rPr>
        <w:t>p</w:t>
      </w:r>
      <w:r w:rsidRPr="007958EE" w:rsidR="00AC17E6">
        <w:rPr>
          <w:rFonts w:ascii="Source Sans Pro" w:hAnsi="Source Sans Pro" w:cs="Arial"/>
          <w:color w:val="000000" w:themeColor="text1"/>
        </w:rPr>
        <w:t xml:space="preserve">harmacist </w:t>
      </w:r>
      <w:r w:rsidRPr="007958EE" w:rsidR="00D0552D">
        <w:rPr>
          <w:rFonts w:ascii="Source Sans Pro" w:hAnsi="Source Sans Pro" w:cs="Arial"/>
          <w:color w:val="000000" w:themeColor="text1"/>
        </w:rPr>
        <w:t xml:space="preserve">changes role and this requires a change in </w:t>
      </w:r>
      <w:r w:rsidRPr="007958EE" w:rsidR="00195783">
        <w:rPr>
          <w:rFonts w:ascii="Source Sans Pro" w:hAnsi="Source Sans Pro" w:cs="Arial"/>
          <w:color w:val="000000" w:themeColor="text1"/>
        </w:rPr>
        <w:t xml:space="preserve">Educational Supervisor </w:t>
      </w:r>
      <w:r w:rsidRPr="007958EE" w:rsidR="00D0552D">
        <w:rPr>
          <w:rFonts w:ascii="Source Sans Pro" w:hAnsi="Source Sans Pro" w:cs="Arial"/>
          <w:color w:val="000000" w:themeColor="text1"/>
        </w:rPr>
        <w:t xml:space="preserve">or sector of practice </w:t>
      </w:r>
      <w:r w:rsidRPr="007958EE" w:rsidR="00E019BC">
        <w:rPr>
          <w:rFonts w:ascii="Source Sans Pro" w:hAnsi="Source Sans Pro" w:cs="Arial"/>
          <w:color w:val="000000" w:themeColor="text1"/>
        </w:rPr>
        <w:t xml:space="preserve">then the training to that point can be transferred. The Foundation </w:t>
      </w:r>
      <w:r w:rsidRPr="007958EE" w:rsidR="00195783">
        <w:rPr>
          <w:rFonts w:ascii="Source Sans Pro" w:hAnsi="Source Sans Pro" w:cs="Arial"/>
          <w:color w:val="000000" w:themeColor="text1"/>
        </w:rPr>
        <w:t>p</w:t>
      </w:r>
      <w:r w:rsidRPr="007958EE" w:rsidR="00E019BC">
        <w:rPr>
          <w:rFonts w:ascii="Source Sans Pro" w:hAnsi="Source Sans Pro" w:cs="Arial"/>
          <w:color w:val="000000" w:themeColor="text1"/>
        </w:rPr>
        <w:t xml:space="preserve">harmacist should </w:t>
      </w:r>
      <w:r w:rsidRPr="007958EE" w:rsidR="00195783">
        <w:rPr>
          <w:rFonts w:ascii="Source Sans Pro" w:hAnsi="Source Sans Pro" w:cs="Arial"/>
          <w:color w:val="000000" w:themeColor="text1"/>
        </w:rPr>
        <w:t xml:space="preserve">contact their NES Senior Educator </w:t>
      </w:r>
      <w:r w:rsidRPr="007958EE" w:rsidR="00D4290B">
        <w:rPr>
          <w:rFonts w:ascii="Source Sans Pro" w:hAnsi="Source Sans Pro" w:cs="Arial"/>
          <w:color w:val="000000" w:themeColor="text1"/>
        </w:rPr>
        <w:t xml:space="preserve">to discuss any changes in employment and training. </w:t>
      </w:r>
    </w:p>
    <w:p w:rsidRPr="007958EE" w:rsidR="00640B5C" w:rsidP="00FE7F87" w:rsidRDefault="00640B5C" w14:paraId="26B06293" w14:textId="77777777">
      <w:pPr>
        <w:pStyle w:val="NoSpacing"/>
        <w:jc w:val="both"/>
        <w:rPr>
          <w:rFonts w:ascii="Source Sans Pro" w:hAnsi="Source Sans Pro" w:cs="Arial"/>
          <w:b/>
          <w:color w:val="000000" w:themeColor="text1"/>
        </w:rPr>
      </w:pPr>
    </w:p>
    <w:p w:rsidRPr="007958EE" w:rsidR="00640B5C" w:rsidP="00FE7F87" w:rsidRDefault="00640B5C" w14:paraId="5ABF8E0A" w14:textId="77777777">
      <w:pPr>
        <w:pStyle w:val="NoSpacing"/>
        <w:jc w:val="both"/>
        <w:rPr>
          <w:rFonts w:ascii="Source Sans Pro" w:hAnsi="Source Sans Pro" w:cs="Arial"/>
          <w:b/>
          <w:color w:val="000000" w:themeColor="text1"/>
        </w:rPr>
      </w:pPr>
    </w:p>
    <w:p w:rsidRPr="007958EE" w:rsidR="00640B5C" w:rsidP="00FE7F87" w:rsidRDefault="00640B5C" w14:paraId="30CD2F5A" w14:textId="77777777">
      <w:pPr>
        <w:pStyle w:val="NoSpacing"/>
        <w:jc w:val="both"/>
        <w:rPr>
          <w:rFonts w:ascii="Source Sans Pro" w:hAnsi="Source Sans Pro" w:cs="Arial"/>
          <w:b/>
          <w:color w:val="000000" w:themeColor="text1"/>
        </w:rPr>
      </w:pPr>
    </w:p>
    <w:p w:rsidRPr="007958EE" w:rsidR="00640B5C" w:rsidP="00FE7F87" w:rsidRDefault="00640B5C" w14:paraId="3843EC77" w14:textId="77777777">
      <w:pPr>
        <w:pStyle w:val="NoSpacing"/>
        <w:jc w:val="both"/>
        <w:rPr>
          <w:rFonts w:ascii="Source Sans Pro" w:hAnsi="Source Sans Pro" w:cs="Arial"/>
          <w:b/>
          <w:color w:val="000000" w:themeColor="text1"/>
        </w:rPr>
      </w:pPr>
    </w:p>
    <w:p w:rsidRPr="007958EE" w:rsidR="00640B5C" w:rsidP="00FE7F87" w:rsidRDefault="00640B5C" w14:paraId="69048B9D" w14:textId="77777777">
      <w:pPr>
        <w:pStyle w:val="NoSpacing"/>
        <w:jc w:val="both"/>
        <w:rPr>
          <w:rFonts w:ascii="Source Sans Pro" w:hAnsi="Source Sans Pro" w:cs="Arial"/>
          <w:b/>
          <w:color w:val="000000" w:themeColor="text1"/>
        </w:rPr>
      </w:pPr>
    </w:p>
    <w:p w:rsidR="007E2747" w:rsidRDefault="007E2747" w14:paraId="50D6907B" w14:textId="77777777">
      <w:pPr>
        <w:rPr>
          <w:rFonts w:ascii="Source Sans Pro" w:hAnsi="Source Sans Pro" w:eastAsiaTheme="majorEastAsia" w:cstheme="majorBidi"/>
          <w:b/>
          <w:bCs/>
          <w:color w:val="000000" w:themeColor="text1"/>
          <w:sz w:val="32"/>
          <w:szCs w:val="32"/>
        </w:rPr>
      </w:pPr>
      <w:r>
        <w:rPr>
          <w:rFonts w:ascii="Source Sans Pro" w:hAnsi="Source Sans Pro"/>
          <w:b/>
          <w:bCs/>
          <w:color w:val="000000" w:themeColor="text1"/>
        </w:rPr>
        <w:br w:type="page"/>
      </w:r>
    </w:p>
    <w:p w:rsidRPr="007958EE" w:rsidR="00420F8D" w:rsidP="00420F8D" w:rsidRDefault="00420F8D" w14:paraId="01AAE34E" w14:textId="40A9E582">
      <w:pPr>
        <w:pStyle w:val="Heading1"/>
        <w:rPr>
          <w:rFonts w:ascii="Source Sans Pro" w:hAnsi="Source Sans Pro"/>
          <w:b/>
          <w:bCs/>
          <w:color w:val="000000" w:themeColor="text1"/>
        </w:rPr>
      </w:pPr>
      <w:bookmarkStart w:name="_Toc77839995" w:id="14"/>
      <w:r w:rsidRPr="007958EE">
        <w:rPr>
          <w:rFonts w:ascii="Source Sans Pro" w:hAnsi="Source Sans Pro"/>
          <w:b/>
          <w:bCs/>
          <w:color w:val="000000" w:themeColor="text1"/>
        </w:rPr>
        <w:t xml:space="preserve">Independent Prescribing </w:t>
      </w:r>
      <w:r w:rsidRPr="007958EE" w:rsidR="00844D2B">
        <w:rPr>
          <w:rFonts w:ascii="Source Sans Pro" w:hAnsi="Source Sans Pro"/>
          <w:b/>
          <w:bCs/>
          <w:color w:val="000000" w:themeColor="text1"/>
        </w:rPr>
        <w:t>(IP)</w:t>
      </w:r>
      <w:bookmarkEnd w:id="14"/>
    </w:p>
    <w:p w:rsidRPr="007958EE" w:rsidR="00420F8D" w:rsidP="00420F8D" w:rsidRDefault="00420F8D" w14:paraId="2559E6AD" w14:textId="77777777">
      <w:pPr>
        <w:rPr>
          <w:rFonts w:ascii="Source Sans Pro" w:hAnsi="Source Sans Pro"/>
        </w:rPr>
      </w:pPr>
    </w:p>
    <w:p w:rsidRPr="007958EE" w:rsidR="00420F8D" w:rsidP="00420F8D" w:rsidRDefault="00420F8D" w14:paraId="6299D632" w14:textId="79D6CB2C">
      <w:pPr>
        <w:pStyle w:val="Heading2"/>
        <w:rPr>
          <w:rFonts w:ascii="Source Sans Pro" w:hAnsi="Source Sans Pro" w:eastAsia="Times New Roman"/>
          <w:b/>
          <w:bCs/>
          <w:color w:val="000000" w:themeColor="text1"/>
          <w:sz w:val="24"/>
          <w:szCs w:val="24"/>
          <w:lang w:eastAsia="en-GB"/>
        </w:rPr>
      </w:pPr>
      <w:bookmarkStart w:name="_Toc77839996" w:id="15"/>
      <w:r w:rsidRPr="007958EE">
        <w:rPr>
          <w:rFonts w:ascii="Source Sans Pro" w:hAnsi="Source Sans Pro" w:eastAsia="Times New Roman"/>
          <w:b/>
          <w:bCs/>
          <w:color w:val="000000" w:themeColor="text1"/>
          <w:sz w:val="24"/>
          <w:szCs w:val="24"/>
          <w:lang w:eastAsia="en-GB"/>
        </w:rPr>
        <w:t>Q. What does it mean that the programme now includes Independent Prescribing</w:t>
      </w:r>
      <w:r w:rsidRPr="007958EE" w:rsidR="00844D2B">
        <w:rPr>
          <w:rFonts w:ascii="Source Sans Pro" w:hAnsi="Source Sans Pro" w:eastAsia="Times New Roman"/>
          <w:b/>
          <w:bCs/>
          <w:color w:val="000000" w:themeColor="text1"/>
          <w:sz w:val="24"/>
          <w:szCs w:val="24"/>
          <w:lang w:eastAsia="en-GB"/>
        </w:rPr>
        <w:t xml:space="preserve"> (IP)</w:t>
      </w:r>
      <w:r w:rsidRPr="007958EE">
        <w:rPr>
          <w:rFonts w:ascii="Source Sans Pro" w:hAnsi="Source Sans Pro" w:eastAsia="Times New Roman"/>
          <w:b/>
          <w:bCs/>
          <w:color w:val="000000" w:themeColor="text1"/>
          <w:sz w:val="24"/>
          <w:szCs w:val="24"/>
          <w:lang w:eastAsia="en-GB"/>
        </w:rPr>
        <w:t xml:space="preserve"> as a Qualification?</w:t>
      </w:r>
      <w:bookmarkEnd w:id="15"/>
    </w:p>
    <w:p w:rsidRPr="007958EE" w:rsidR="00420F8D" w:rsidP="00420F8D" w:rsidRDefault="00420F8D" w14:paraId="0D1B2D92" w14:textId="77777777">
      <w:pPr>
        <w:rPr>
          <w:rFonts w:ascii="Source Sans Pro" w:hAnsi="Source Sans Pro"/>
          <w:lang w:eastAsia="en-GB"/>
        </w:rPr>
      </w:pPr>
    </w:p>
    <w:p w:rsidRPr="00A7667F" w:rsidR="00420F8D" w:rsidP="00420F8D" w:rsidRDefault="00420F8D" w14:paraId="42BB17E0" w14:textId="296E6E89">
      <w:pPr>
        <w:rPr>
          <w:rFonts w:ascii="Source Sans Pro" w:hAnsi="Source Sans Pro" w:eastAsia="Times New Roman" w:cs="Segoe UI"/>
          <w:lang w:eastAsia="en-GB"/>
        </w:rPr>
      </w:pPr>
      <w:r w:rsidRPr="59C5582A">
        <w:rPr>
          <w:rFonts w:ascii="Source Sans Pro" w:hAnsi="Source Sans Pro" w:eastAsia="Times New Roman" w:cs="Segoe UI"/>
          <w:b/>
          <w:bCs/>
          <w:lang w:eastAsia="en-GB"/>
        </w:rPr>
        <w:t xml:space="preserve">A. </w:t>
      </w:r>
      <w:r w:rsidRPr="59C5582A" w:rsidR="00ED7DFF">
        <w:rPr>
          <w:rFonts w:ascii="Source Sans Pro" w:hAnsi="Source Sans Pro" w:eastAsia="Times New Roman" w:cs="Segoe UI"/>
          <w:lang w:eastAsia="en-GB"/>
        </w:rPr>
        <w:t>F</w:t>
      </w:r>
      <w:r w:rsidRPr="59C5582A">
        <w:rPr>
          <w:rFonts w:ascii="Source Sans Pro" w:hAnsi="Source Sans Pro" w:eastAsia="Times New Roman" w:cs="Segoe UI"/>
          <w:lang w:eastAsia="en-GB"/>
        </w:rPr>
        <w:t xml:space="preserve">rom September 2021 </w:t>
      </w:r>
      <w:r w:rsidRPr="59C5582A" w:rsidR="00ED7DFF">
        <w:rPr>
          <w:rFonts w:ascii="Source Sans Pro" w:hAnsi="Source Sans Pro" w:eastAsia="Times New Roman" w:cs="Segoe UI"/>
          <w:lang w:eastAsia="en-GB"/>
        </w:rPr>
        <w:t xml:space="preserve">Foundation pharmacists will undertake </w:t>
      </w:r>
      <w:r w:rsidRPr="59C5582A" w:rsidR="00071B58">
        <w:rPr>
          <w:rFonts w:ascii="Source Sans Pro" w:hAnsi="Source Sans Pro" w:eastAsia="Times New Roman" w:cs="Segoe UI"/>
          <w:lang w:eastAsia="en-GB"/>
        </w:rPr>
        <w:t xml:space="preserve">an </w:t>
      </w:r>
      <w:r w:rsidRPr="59C5582A" w:rsidR="00ED7DFF">
        <w:rPr>
          <w:rFonts w:ascii="Source Sans Pro" w:hAnsi="Source Sans Pro" w:eastAsia="Times New Roman" w:cs="Segoe UI"/>
          <w:lang w:eastAsia="en-GB"/>
        </w:rPr>
        <w:t>IP</w:t>
      </w:r>
      <w:r w:rsidRPr="59C5582A" w:rsidR="00071B58">
        <w:rPr>
          <w:rFonts w:ascii="Source Sans Pro" w:hAnsi="Source Sans Pro" w:eastAsia="Times New Roman" w:cs="Segoe UI"/>
          <w:lang w:eastAsia="en-GB"/>
        </w:rPr>
        <w:t xml:space="preserve"> course</w:t>
      </w:r>
      <w:r w:rsidRPr="59C5582A" w:rsidR="00ED7DFF">
        <w:rPr>
          <w:rFonts w:ascii="Source Sans Pro" w:hAnsi="Source Sans Pro" w:eastAsia="Times New Roman" w:cs="Segoe UI"/>
          <w:lang w:eastAsia="en-GB"/>
        </w:rPr>
        <w:t xml:space="preserve"> </w:t>
      </w:r>
      <w:r w:rsidRPr="59C5582A">
        <w:rPr>
          <w:rFonts w:ascii="Source Sans Pro" w:hAnsi="Source Sans Pro" w:eastAsia="Times New Roman" w:cs="Segoe UI"/>
          <w:lang w:eastAsia="en-GB"/>
        </w:rPr>
        <w:t xml:space="preserve">in </w:t>
      </w:r>
      <w:r w:rsidRPr="59C5582A" w:rsidR="00ED7DFF">
        <w:rPr>
          <w:rFonts w:ascii="Source Sans Pro" w:hAnsi="Source Sans Pro" w:eastAsia="Times New Roman" w:cs="Segoe UI"/>
          <w:lang w:eastAsia="en-GB"/>
        </w:rPr>
        <w:t>Year 2</w:t>
      </w:r>
      <w:r w:rsidRPr="59C5582A">
        <w:rPr>
          <w:rFonts w:ascii="Source Sans Pro" w:hAnsi="Source Sans Pro" w:eastAsia="Times New Roman" w:cs="Segoe UI"/>
          <w:lang w:eastAsia="en-GB"/>
        </w:rPr>
        <w:t xml:space="preserve"> of training</w:t>
      </w:r>
      <w:r w:rsidRPr="59C5582A" w:rsidR="00071B58">
        <w:rPr>
          <w:rFonts w:ascii="Source Sans Pro" w:hAnsi="Source Sans Pro" w:eastAsia="Times New Roman" w:cs="Segoe UI"/>
          <w:lang w:eastAsia="en-GB"/>
        </w:rPr>
        <w:t xml:space="preserve"> </w:t>
      </w:r>
      <w:r w:rsidRPr="59C5582A">
        <w:rPr>
          <w:rFonts w:ascii="Source Sans Pro" w:hAnsi="Source Sans Pro" w:eastAsia="Times New Roman" w:cs="Segoe UI"/>
          <w:lang w:eastAsia="en-GB"/>
        </w:rPr>
        <w:t xml:space="preserve">at either Robert Gordon University or The University of Strathclyde. </w:t>
      </w:r>
      <w:r w:rsidRPr="59C5582A" w:rsidR="005337A9">
        <w:rPr>
          <w:rFonts w:ascii="Source Sans Pro" w:hAnsi="Source Sans Pro" w:eastAsia="Times New Roman" w:cs="Segoe UI"/>
          <w:lang w:eastAsia="en-GB"/>
        </w:rPr>
        <w:t xml:space="preserve">When you have received your Practice Certificate for Independent Prescribing and completed the non-independent prescribing part of the </w:t>
      </w:r>
      <w:r w:rsidRPr="59C5582A">
        <w:rPr>
          <w:rFonts w:ascii="Source Sans Pro" w:hAnsi="Source Sans Pro" w:eastAsia="Times New Roman" w:cs="Segoe UI"/>
          <w:lang w:eastAsia="en-GB"/>
        </w:rPr>
        <w:t>Post</w:t>
      </w:r>
      <w:r w:rsidRPr="59C5582A" w:rsidR="00071B58">
        <w:rPr>
          <w:rFonts w:ascii="Source Sans Pro" w:hAnsi="Source Sans Pro" w:eastAsia="Times New Roman" w:cs="Segoe UI"/>
          <w:lang w:eastAsia="en-GB"/>
        </w:rPr>
        <w:t>-R</w:t>
      </w:r>
      <w:r w:rsidRPr="59C5582A">
        <w:rPr>
          <w:rFonts w:ascii="Source Sans Pro" w:hAnsi="Source Sans Pro" w:eastAsia="Times New Roman" w:cs="Segoe UI"/>
          <w:lang w:eastAsia="en-GB"/>
        </w:rPr>
        <w:t xml:space="preserve">egistration Foundation programme you will submit your online portfolio to the RPS </w:t>
      </w:r>
      <w:r w:rsidRPr="59C5582A" w:rsidR="00CF683F">
        <w:rPr>
          <w:rFonts w:ascii="Source Sans Pro" w:hAnsi="Source Sans Pro" w:eastAsia="Times New Roman" w:cs="Segoe UI"/>
          <w:lang w:eastAsia="en-GB"/>
        </w:rPr>
        <w:t xml:space="preserve">for the final </w:t>
      </w:r>
      <w:r w:rsidRPr="59C5582A" w:rsidR="00A10B41">
        <w:rPr>
          <w:rFonts w:ascii="Source Sans Pro" w:hAnsi="Source Sans Pro" w:eastAsia="Times New Roman" w:cs="Segoe UI"/>
          <w:lang w:eastAsia="en-GB"/>
        </w:rPr>
        <w:t>assessment.</w:t>
      </w:r>
      <w:r w:rsidRPr="59C5582A" w:rsidR="00CF683F">
        <w:rPr>
          <w:rFonts w:ascii="Source Sans Pro" w:hAnsi="Source Sans Pro" w:eastAsia="Times New Roman" w:cs="Segoe UI"/>
          <w:lang w:eastAsia="en-GB"/>
        </w:rPr>
        <w:t xml:space="preserve"> I</w:t>
      </w:r>
      <w:r w:rsidRPr="59C5582A">
        <w:rPr>
          <w:rFonts w:ascii="Source Sans Pro" w:hAnsi="Source Sans Pro" w:eastAsia="Times New Roman" w:cs="Segoe UI"/>
          <w:lang w:eastAsia="en-GB"/>
        </w:rPr>
        <w:t xml:space="preserve">f successful, you will </w:t>
      </w:r>
      <w:r w:rsidRPr="59C5582A" w:rsidR="0008036A">
        <w:rPr>
          <w:rFonts w:ascii="Source Sans Pro" w:hAnsi="Source Sans Pro" w:eastAsia="Times New Roman" w:cs="Segoe UI"/>
          <w:lang w:eastAsia="en-GB"/>
        </w:rPr>
        <w:t>be awarded the RPS post-registration foundation pharmacist credential which is recognised across the UK</w:t>
      </w:r>
      <w:r w:rsidRPr="59C5582A">
        <w:rPr>
          <w:rFonts w:ascii="Source Sans Pro" w:hAnsi="Source Sans Pro" w:eastAsia="Times New Roman" w:cs="Segoe UI"/>
          <w:lang w:eastAsia="en-GB"/>
        </w:rPr>
        <w:t>. Completion of both aspects is a requirement to receive the credential.</w:t>
      </w:r>
    </w:p>
    <w:p w:rsidRPr="007958EE" w:rsidR="00476E85" w:rsidP="004E3A25" w:rsidRDefault="00476E85" w14:paraId="3F3E68F3" w14:textId="542BE3E7">
      <w:pPr>
        <w:pStyle w:val="Heading2"/>
        <w:rPr>
          <w:rFonts w:ascii="Source Sans Pro" w:hAnsi="Source Sans Pro" w:eastAsia="Times New Roman"/>
          <w:b/>
          <w:bCs/>
          <w:color w:val="000000" w:themeColor="text1"/>
          <w:sz w:val="24"/>
          <w:szCs w:val="24"/>
          <w:lang w:eastAsia="en-GB"/>
        </w:rPr>
      </w:pPr>
      <w:bookmarkStart w:name="_Toc77839997" w:id="16"/>
      <w:r w:rsidRPr="59C5582A">
        <w:rPr>
          <w:rFonts w:ascii="Source Sans Pro" w:hAnsi="Source Sans Pro" w:eastAsia="Times New Roman"/>
          <w:b/>
          <w:bCs/>
          <w:color w:val="000000" w:themeColor="text1"/>
          <w:sz w:val="24"/>
          <w:szCs w:val="24"/>
          <w:lang w:eastAsia="en-GB"/>
        </w:rPr>
        <w:t>Q. I am currently undertaking</w:t>
      </w:r>
      <w:r w:rsidRPr="59C5582A" w:rsidR="009959B1">
        <w:rPr>
          <w:rFonts w:ascii="Source Sans Pro" w:hAnsi="Source Sans Pro" w:eastAsia="Times New Roman"/>
          <w:b/>
          <w:bCs/>
          <w:color w:val="000000" w:themeColor="text1"/>
          <w:sz w:val="24"/>
          <w:szCs w:val="24"/>
          <w:lang w:eastAsia="en-GB"/>
        </w:rPr>
        <w:t xml:space="preserve">/ have recently completed </w:t>
      </w:r>
      <w:r w:rsidRPr="59C5582A" w:rsidR="00A10B41">
        <w:rPr>
          <w:rFonts w:ascii="Source Sans Pro" w:hAnsi="Source Sans Pro" w:eastAsia="Times New Roman"/>
          <w:b/>
          <w:bCs/>
          <w:color w:val="000000" w:themeColor="text1"/>
          <w:sz w:val="24"/>
          <w:szCs w:val="24"/>
          <w:lang w:eastAsia="en-GB"/>
        </w:rPr>
        <w:t>a Post</w:t>
      </w:r>
      <w:r w:rsidRPr="59C5582A" w:rsidR="009959B1">
        <w:rPr>
          <w:rFonts w:ascii="Source Sans Pro" w:hAnsi="Source Sans Pro" w:eastAsia="Times New Roman"/>
          <w:b/>
          <w:bCs/>
          <w:color w:val="000000" w:themeColor="text1"/>
          <w:sz w:val="24"/>
          <w:szCs w:val="24"/>
          <w:lang w:eastAsia="en-GB"/>
        </w:rPr>
        <w:t>-Registration Foundation programme</w:t>
      </w:r>
      <w:r w:rsidR="00DC7EA9">
        <w:rPr>
          <w:rFonts w:ascii="Source Sans Pro" w:hAnsi="Source Sans Pro" w:eastAsia="Times New Roman"/>
          <w:b/>
          <w:bCs/>
          <w:color w:val="000000" w:themeColor="text1"/>
          <w:sz w:val="24"/>
          <w:szCs w:val="24"/>
          <w:lang w:eastAsia="en-GB"/>
        </w:rPr>
        <w:t xml:space="preserve"> </w:t>
      </w:r>
      <w:r w:rsidRPr="59C5582A">
        <w:rPr>
          <w:rFonts w:ascii="Source Sans Pro" w:hAnsi="Source Sans Pro" w:eastAsia="Times New Roman"/>
          <w:b/>
          <w:bCs/>
          <w:color w:val="000000" w:themeColor="text1"/>
          <w:sz w:val="24"/>
          <w:szCs w:val="24"/>
          <w:lang w:eastAsia="en-GB"/>
        </w:rPr>
        <w:t>that didn’t include the IP course. When will I be offered the IP course?</w:t>
      </w:r>
      <w:bookmarkEnd w:id="16"/>
    </w:p>
    <w:p w:rsidR="007C46BC" w:rsidP="00476E85" w:rsidRDefault="007C46BC" w14:paraId="1B2E9A4B" w14:textId="77777777">
      <w:pPr>
        <w:rPr>
          <w:rFonts w:ascii="Source Sans Pro" w:hAnsi="Source Sans Pro" w:eastAsia="Times New Roman" w:cs="Segoe UI"/>
          <w:b/>
          <w:bCs/>
          <w:lang w:eastAsia="en-GB"/>
        </w:rPr>
      </w:pPr>
    </w:p>
    <w:p w:rsidRPr="007C46BC" w:rsidR="00476E85" w:rsidP="00476E85" w:rsidRDefault="004E3A25" w14:paraId="584CFE2E" w14:textId="7A9D3C24">
      <w:pPr>
        <w:rPr>
          <w:rFonts w:ascii="Source Sans Pro" w:hAnsi="Source Sans Pro" w:eastAsia="Times New Roman" w:cs="Segoe UI"/>
          <w:lang w:eastAsia="en-GB"/>
        </w:rPr>
      </w:pPr>
      <w:r w:rsidRPr="007C46BC">
        <w:rPr>
          <w:rFonts w:ascii="Source Sans Pro" w:hAnsi="Source Sans Pro" w:eastAsia="Times New Roman" w:cs="Segoe UI"/>
          <w:b/>
          <w:bCs/>
          <w:lang w:eastAsia="en-GB"/>
        </w:rPr>
        <w:t xml:space="preserve">A. </w:t>
      </w:r>
      <w:r w:rsidRPr="00AF3001" w:rsidR="00AF3001">
        <w:rPr>
          <w:rFonts w:ascii="Source Sans Pro" w:hAnsi="Source Sans Pro"/>
        </w:rPr>
        <w:t xml:space="preserve">We can't put a timeline on it but NHS </w:t>
      </w:r>
      <w:r w:rsidRPr="00AF3001" w:rsidR="00A10B41">
        <w:rPr>
          <w:rFonts w:ascii="Source Sans Pro" w:hAnsi="Source Sans Pro"/>
        </w:rPr>
        <w:t xml:space="preserve">Boards </w:t>
      </w:r>
      <w:r w:rsidR="00A10B41">
        <w:rPr>
          <w:rFonts w:ascii="Source Sans Pro" w:hAnsi="Source Sans Pro"/>
        </w:rPr>
        <w:t>are</w:t>
      </w:r>
      <w:r w:rsidR="0010070A">
        <w:rPr>
          <w:rFonts w:ascii="Source Sans Pro" w:hAnsi="Source Sans Pro"/>
        </w:rPr>
        <w:t xml:space="preserve"> </w:t>
      </w:r>
      <w:r w:rsidRPr="00AF3001" w:rsidR="00AF3001">
        <w:rPr>
          <w:rFonts w:ascii="Source Sans Pro" w:hAnsi="Source Sans Pro"/>
        </w:rPr>
        <w:t>prioritis</w:t>
      </w:r>
      <w:r w:rsidR="0010070A">
        <w:rPr>
          <w:rFonts w:ascii="Source Sans Pro" w:hAnsi="Source Sans Pro"/>
        </w:rPr>
        <w:t xml:space="preserve">ing </w:t>
      </w:r>
      <w:r w:rsidRPr="00AF3001" w:rsidR="00AF3001">
        <w:rPr>
          <w:rFonts w:ascii="Source Sans Pro" w:hAnsi="Source Sans Pro"/>
        </w:rPr>
        <w:t>pharmacists for IP courses</w:t>
      </w:r>
      <w:r w:rsidR="0010070A">
        <w:rPr>
          <w:rFonts w:ascii="Source Sans Pro" w:hAnsi="Source Sans Pro"/>
        </w:rPr>
        <w:t xml:space="preserve"> at a local level.</w:t>
      </w:r>
    </w:p>
    <w:p w:rsidRPr="007958EE" w:rsidR="00476E85" w:rsidP="00476E85" w:rsidRDefault="00476E85" w14:paraId="1CC004A1" w14:textId="4261A490">
      <w:pPr>
        <w:rPr>
          <w:rFonts w:ascii="Source Sans Pro" w:hAnsi="Source Sans Pro" w:eastAsia="Times New Roman" w:cs="Segoe UI"/>
          <w:b/>
          <w:bCs/>
          <w:sz w:val="24"/>
          <w:szCs w:val="24"/>
          <w:lang w:eastAsia="en-GB"/>
        </w:rPr>
      </w:pPr>
      <w:r w:rsidRPr="007958EE">
        <w:rPr>
          <w:rFonts w:ascii="Source Sans Pro" w:hAnsi="Source Sans Pro" w:eastAsia="Times New Roman" w:cs="Segoe UI"/>
          <w:b/>
          <w:bCs/>
          <w:sz w:val="24"/>
          <w:szCs w:val="24"/>
          <w:lang w:eastAsia="en-GB"/>
        </w:rPr>
        <w:t xml:space="preserve">Q. I don’t wish to undertake IP </w:t>
      </w:r>
      <w:r w:rsidR="00E330E6">
        <w:rPr>
          <w:rFonts w:ascii="Source Sans Pro" w:hAnsi="Source Sans Pro" w:eastAsia="Times New Roman" w:cs="Segoe UI"/>
          <w:b/>
          <w:bCs/>
          <w:sz w:val="24"/>
          <w:szCs w:val="24"/>
          <w:lang w:eastAsia="en-GB"/>
        </w:rPr>
        <w:t>as part of the Post-Registration Foundation program</w:t>
      </w:r>
      <w:r w:rsidRPr="007958EE">
        <w:rPr>
          <w:rFonts w:ascii="Source Sans Pro" w:hAnsi="Source Sans Pro" w:eastAsia="Times New Roman" w:cs="Segoe UI"/>
          <w:b/>
          <w:bCs/>
          <w:sz w:val="24"/>
          <w:szCs w:val="24"/>
          <w:lang w:eastAsia="en-GB"/>
        </w:rPr>
        <w:t>me. Is this possible?</w:t>
      </w:r>
    </w:p>
    <w:p w:rsidRPr="00851A86" w:rsidR="00476E85" w:rsidP="00476E85" w:rsidRDefault="00305EDA" w14:paraId="0D7E46C5" w14:textId="59983960">
      <w:pPr>
        <w:rPr>
          <w:rFonts w:ascii="Source Sans Pro" w:hAnsi="Source Sans Pro" w:eastAsia="Times New Roman" w:cs="Segoe UI"/>
          <w:lang w:eastAsia="en-GB"/>
        </w:rPr>
      </w:pPr>
      <w:r w:rsidRPr="007958EE">
        <w:rPr>
          <w:rFonts w:ascii="Source Sans Pro" w:hAnsi="Source Sans Pro" w:eastAsia="Times New Roman" w:cs="Segoe UI"/>
          <w:b/>
          <w:bCs/>
          <w:sz w:val="21"/>
          <w:szCs w:val="21"/>
          <w:lang w:eastAsia="en-GB"/>
        </w:rPr>
        <w:t>A</w:t>
      </w:r>
      <w:r w:rsidRPr="00851A86">
        <w:rPr>
          <w:rFonts w:ascii="Source Sans Pro" w:hAnsi="Source Sans Pro" w:eastAsia="Times New Roman" w:cs="Segoe UI"/>
          <w:b/>
          <w:bCs/>
          <w:lang w:eastAsia="en-GB"/>
        </w:rPr>
        <w:t xml:space="preserve">. </w:t>
      </w:r>
      <w:r w:rsidRPr="00851A86" w:rsidR="00476E85">
        <w:rPr>
          <w:rFonts w:ascii="Source Sans Pro" w:hAnsi="Source Sans Pro" w:eastAsia="Times New Roman" w:cs="Segoe UI"/>
          <w:lang w:eastAsia="en-GB"/>
        </w:rPr>
        <w:t xml:space="preserve">The new programme </w:t>
      </w:r>
      <w:r w:rsidR="00AD0BD5">
        <w:rPr>
          <w:rFonts w:ascii="Source Sans Pro" w:hAnsi="Source Sans Pro" w:eastAsia="Times New Roman" w:cs="Segoe UI"/>
          <w:lang w:eastAsia="en-GB"/>
        </w:rPr>
        <w:t xml:space="preserve">supports the Chief Pharmaceutical Officers (UK) vision for all patient focussed pharmacists to be independent prescribers and deliver enhanced patient care. Completing an IP course is therefore included as a core part of the programme. </w:t>
      </w:r>
      <w:r w:rsidRPr="00851A86" w:rsidR="00476E85">
        <w:rPr>
          <w:rFonts w:ascii="Source Sans Pro" w:hAnsi="Source Sans Pro" w:eastAsia="Times New Roman" w:cs="Segoe UI"/>
          <w:lang w:eastAsia="en-GB"/>
        </w:rPr>
        <w:t>If you have concerns, please raise with your employer.</w:t>
      </w:r>
    </w:p>
    <w:p w:rsidRPr="007958EE" w:rsidR="00CE185C" w:rsidP="007B2D55" w:rsidRDefault="00CE185C" w14:paraId="530E3531" w14:textId="3D2D9092">
      <w:pPr>
        <w:pStyle w:val="Heading2"/>
        <w:rPr>
          <w:rFonts w:ascii="Source Sans Pro" w:hAnsi="Source Sans Pro" w:eastAsia="Times New Roman"/>
          <w:b/>
          <w:bCs/>
          <w:color w:val="000000" w:themeColor="text1"/>
          <w:sz w:val="24"/>
          <w:szCs w:val="24"/>
          <w:lang w:eastAsia="en-GB"/>
        </w:rPr>
      </w:pPr>
      <w:bookmarkStart w:name="_Toc77839998" w:id="17"/>
      <w:r w:rsidRPr="007958EE">
        <w:rPr>
          <w:rFonts w:ascii="Source Sans Pro" w:hAnsi="Source Sans Pro" w:eastAsia="Times New Roman"/>
          <w:b/>
          <w:bCs/>
          <w:color w:val="000000" w:themeColor="text1"/>
          <w:sz w:val="24"/>
          <w:szCs w:val="24"/>
          <w:lang w:eastAsia="en-GB"/>
        </w:rPr>
        <w:t>Q</w:t>
      </w:r>
      <w:r w:rsidRPr="007958EE" w:rsidR="007B2D55">
        <w:rPr>
          <w:rFonts w:ascii="Source Sans Pro" w:hAnsi="Source Sans Pro" w:eastAsia="Times New Roman"/>
          <w:b/>
          <w:bCs/>
          <w:color w:val="000000" w:themeColor="text1"/>
          <w:sz w:val="24"/>
          <w:szCs w:val="24"/>
          <w:lang w:eastAsia="en-GB"/>
        </w:rPr>
        <w:t>.</w:t>
      </w:r>
      <w:r w:rsidRPr="007958EE">
        <w:rPr>
          <w:rFonts w:ascii="Source Sans Pro" w:hAnsi="Source Sans Pro" w:eastAsia="Times New Roman"/>
          <w:b/>
          <w:bCs/>
          <w:color w:val="000000" w:themeColor="text1"/>
          <w:sz w:val="24"/>
          <w:szCs w:val="24"/>
          <w:lang w:eastAsia="en-GB"/>
        </w:rPr>
        <w:t xml:space="preserve"> </w:t>
      </w:r>
      <w:r w:rsidR="00E330E6">
        <w:rPr>
          <w:rFonts w:ascii="Source Sans Pro" w:hAnsi="Source Sans Pro" w:eastAsia="Times New Roman"/>
          <w:b/>
          <w:bCs/>
          <w:color w:val="000000" w:themeColor="text1"/>
          <w:sz w:val="24"/>
          <w:szCs w:val="24"/>
          <w:lang w:eastAsia="en-GB"/>
        </w:rPr>
        <w:t xml:space="preserve">Do I need to be an Independent Prescriber before I can undertake </w:t>
      </w:r>
      <w:r w:rsidR="00623C85">
        <w:rPr>
          <w:rFonts w:ascii="Source Sans Pro" w:hAnsi="Source Sans Pro" w:eastAsia="Times New Roman"/>
          <w:b/>
          <w:bCs/>
          <w:color w:val="000000" w:themeColor="text1"/>
          <w:sz w:val="24"/>
          <w:szCs w:val="24"/>
          <w:lang w:eastAsia="en-GB"/>
        </w:rPr>
        <w:t>an a</w:t>
      </w:r>
      <w:r w:rsidRPr="007958EE">
        <w:rPr>
          <w:rFonts w:ascii="Source Sans Pro" w:hAnsi="Source Sans Pro" w:eastAsia="Times New Roman"/>
          <w:b/>
          <w:bCs/>
          <w:color w:val="000000" w:themeColor="text1"/>
          <w:sz w:val="24"/>
          <w:szCs w:val="24"/>
          <w:lang w:eastAsia="en-GB"/>
        </w:rPr>
        <w:t>dvanced</w:t>
      </w:r>
      <w:r w:rsidR="00623C85">
        <w:rPr>
          <w:rFonts w:ascii="Source Sans Pro" w:hAnsi="Source Sans Pro" w:eastAsia="Times New Roman"/>
          <w:b/>
          <w:bCs/>
          <w:color w:val="000000" w:themeColor="text1"/>
          <w:sz w:val="24"/>
          <w:szCs w:val="24"/>
          <w:lang w:eastAsia="en-GB"/>
        </w:rPr>
        <w:t xml:space="preserve"> practice training programme</w:t>
      </w:r>
      <w:r w:rsidRPr="007958EE">
        <w:rPr>
          <w:rFonts w:ascii="Source Sans Pro" w:hAnsi="Source Sans Pro" w:eastAsia="Times New Roman"/>
          <w:b/>
          <w:bCs/>
          <w:color w:val="000000" w:themeColor="text1"/>
          <w:sz w:val="24"/>
          <w:szCs w:val="24"/>
          <w:lang w:eastAsia="en-GB"/>
        </w:rPr>
        <w:t>?</w:t>
      </w:r>
      <w:bookmarkEnd w:id="17"/>
      <w:r w:rsidRPr="007958EE">
        <w:rPr>
          <w:rFonts w:ascii="Source Sans Pro" w:hAnsi="Source Sans Pro" w:eastAsia="Times New Roman"/>
          <w:b/>
          <w:bCs/>
          <w:color w:val="000000" w:themeColor="text1"/>
          <w:sz w:val="24"/>
          <w:szCs w:val="24"/>
          <w:lang w:eastAsia="en-GB"/>
        </w:rPr>
        <w:t xml:space="preserve"> </w:t>
      </w:r>
    </w:p>
    <w:p w:rsidRPr="007958EE" w:rsidR="007B2D55" w:rsidP="00CE185C" w:rsidRDefault="007B2D55" w14:paraId="080DF7B1" w14:textId="77777777">
      <w:pPr>
        <w:spacing w:after="0" w:line="240" w:lineRule="auto"/>
        <w:rPr>
          <w:rFonts w:ascii="Source Sans Pro" w:hAnsi="Source Sans Pro" w:eastAsia="Times New Roman" w:cs="Segoe UI"/>
          <w:sz w:val="21"/>
          <w:szCs w:val="21"/>
          <w:lang w:eastAsia="en-GB"/>
        </w:rPr>
      </w:pPr>
    </w:p>
    <w:p w:rsidR="001D078C" w:rsidP="00CE185C" w:rsidRDefault="007B2D55" w14:paraId="08BB0D65" w14:textId="59B6B05B">
      <w:pPr>
        <w:spacing w:after="0" w:line="240" w:lineRule="auto"/>
        <w:rPr>
          <w:rFonts w:ascii="Source Sans Pro" w:hAnsi="Source Sans Pro" w:eastAsia="Times New Roman" w:cs="Segoe UI"/>
          <w:lang w:eastAsia="en-GB"/>
        </w:rPr>
      </w:pPr>
      <w:r w:rsidRPr="00171F80">
        <w:rPr>
          <w:rFonts w:ascii="Source Sans Pro" w:hAnsi="Source Sans Pro" w:eastAsia="Times New Roman" w:cs="Segoe UI"/>
          <w:b/>
          <w:bCs/>
          <w:lang w:eastAsia="en-GB"/>
        </w:rPr>
        <w:t xml:space="preserve">A. </w:t>
      </w:r>
      <w:r w:rsidRPr="00171F80" w:rsidR="00CE185C">
        <w:rPr>
          <w:rFonts w:ascii="Source Sans Pro" w:hAnsi="Source Sans Pro" w:eastAsia="Times New Roman" w:cs="Segoe UI"/>
          <w:lang w:eastAsia="en-GB"/>
        </w:rPr>
        <w:t xml:space="preserve">This depends on the </w:t>
      </w:r>
      <w:r w:rsidR="00AE35D6">
        <w:rPr>
          <w:rFonts w:ascii="Source Sans Pro" w:hAnsi="Source Sans Pro" w:eastAsia="Times New Roman" w:cs="Segoe UI"/>
          <w:lang w:eastAsia="en-GB"/>
        </w:rPr>
        <w:t>programme</w:t>
      </w:r>
      <w:r w:rsidRPr="00171F80" w:rsidR="00CE185C">
        <w:rPr>
          <w:rFonts w:ascii="Source Sans Pro" w:hAnsi="Source Sans Pro" w:eastAsia="Times New Roman" w:cs="Segoe UI"/>
          <w:lang w:eastAsia="en-GB"/>
        </w:rPr>
        <w:t xml:space="preserve"> that you wish to </w:t>
      </w:r>
      <w:r w:rsidR="00AE35D6">
        <w:rPr>
          <w:rFonts w:ascii="Source Sans Pro" w:hAnsi="Source Sans Pro" w:eastAsia="Times New Roman" w:cs="Segoe UI"/>
          <w:lang w:eastAsia="en-GB"/>
        </w:rPr>
        <w:t xml:space="preserve">undertake. Independent prescribing may be part of the </w:t>
      </w:r>
      <w:r w:rsidR="001D078C">
        <w:rPr>
          <w:rFonts w:ascii="Source Sans Pro" w:hAnsi="Source Sans Pro" w:eastAsia="Times New Roman" w:cs="Segoe UI"/>
          <w:lang w:eastAsia="en-GB"/>
        </w:rPr>
        <w:t xml:space="preserve">pre-requisites for the RPS advanced credential </w:t>
      </w:r>
      <w:r w:rsidR="00B9618A">
        <w:rPr>
          <w:rFonts w:ascii="Source Sans Pro" w:hAnsi="Source Sans Pro" w:eastAsia="Times New Roman" w:cs="Segoe UI"/>
          <w:lang w:eastAsia="en-GB"/>
        </w:rPr>
        <w:t>which is currently being developed.</w:t>
      </w:r>
    </w:p>
    <w:p w:rsidRPr="007958EE" w:rsidR="00BF15B2" w:rsidP="00CE185C" w:rsidRDefault="00BF15B2" w14:paraId="0903AB10" w14:textId="63066F1E">
      <w:pPr>
        <w:spacing w:after="0" w:line="240" w:lineRule="auto"/>
        <w:rPr>
          <w:rFonts w:ascii="Source Sans Pro" w:hAnsi="Source Sans Pro" w:eastAsia="Times New Roman" w:cs="Segoe UI"/>
          <w:sz w:val="21"/>
          <w:szCs w:val="21"/>
          <w:lang w:eastAsia="en-GB"/>
        </w:rPr>
      </w:pPr>
    </w:p>
    <w:p w:rsidRPr="007958EE" w:rsidR="00BF15B2" w:rsidP="00BF15B2" w:rsidRDefault="00BF15B2" w14:paraId="08E1CAD6" w14:textId="24AA0AB3">
      <w:pPr>
        <w:pStyle w:val="Heading2"/>
        <w:rPr>
          <w:rFonts w:ascii="Source Sans Pro" w:hAnsi="Source Sans Pro" w:eastAsia="Times New Roman"/>
          <w:b/>
          <w:bCs/>
          <w:color w:val="000000" w:themeColor="text1"/>
          <w:sz w:val="24"/>
          <w:szCs w:val="24"/>
          <w:lang w:eastAsia="en-GB"/>
        </w:rPr>
      </w:pPr>
      <w:bookmarkStart w:name="_Toc77839999" w:id="18"/>
      <w:r w:rsidRPr="007958EE">
        <w:rPr>
          <w:rFonts w:ascii="Source Sans Pro" w:hAnsi="Source Sans Pro" w:eastAsia="Times New Roman"/>
          <w:b/>
          <w:bCs/>
          <w:color w:val="000000" w:themeColor="text1"/>
          <w:sz w:val="24"/>
          <w:szCs w:val="24"/>
          <w:lang w:eastAsia="en-GB"/>
        </w:rPr>
        <w:t>Q. Where can I get more information on the IP courses which are part of the training programme?</w:t>
      </w:r>
      <w:bookmarkEnd w:id="18"/>
    </w:p>
    <w:p w:rsidRPr="007958EE" w:rsidR="00BF15B2" w:rsidP="00BF15B2" w:rsidRDefault="00BF15B2" w14:paraId="2A69311F" w14:textId="208E3FAA">
      <w:pPr>
        <w:rPr>
          <w:rFonts w:ascii="Source Sans Pro" w:hAnsi="Source Sans Pro"/>
          <w:lang w:eastAsia="en-GB"/>
        </w:rPr>
      </w:pPr>
    </w:p>
    <w:p w:rsidRPr="00171F80" w:rsidR="00BF15B2" w:rsidP="00BF15B2" w:rsidRDefault="00BF15B2" w14:paraId="0C2D2897" w14:textId="39971396">
      <w:pPr>
        <w:rPr>
          <w:rFonts w:ascii="Source Sans Pro" w:hAnsi="Source Sans Pro"/>
          <w:lang w:eastAsia="en-GB"/>
        </w:rPr>
      </w:pPr>
      <w:r w:rsidRPr="00171F80">
        <w:rPr>
          <w:rFonts w:ascii="Source Sans Pro" w:hAnsi="Source Sans Pro"/>
          <w:b/>
          <w:bCs/>
          <w:lang w:eastAsia="en-GB"/>
        </w:rPr>
        <w:t xml:space="preserve">A. </w:t>
      </w:r>
      <w:r w:rsidRPr="00171F80" w:rsidR="0033033C">
        <w:rPr>
          <w:rFonts w:ascii="Source Sans Pro" w:hAnsi="Source Sans Pro"/>
          <w:lang w:eastAsia="en-GB"/>
        </w:rPr>
        <w:t>I</w:t>
      </w:r>
      <w:r w:rsidRPr="00171F80" w:rsidR="007D56E3">
        <w:rPr>
          <w:rFonts w:ascii="Source Sans Pro" w:hAnsi="Source Sans Pro"/>
          <w:lang w:eastAsia="en-GB"/>
        </w:rPr>
        <w:t xml:space="preserve">nformation related to the IP course which will be delivered as part of your </w:t>
      </w:r>
      <w:r w:rsidRPr="00171F80" w:rsidR="0033033C">
        <w:rPr>
          <w:rFonts w:ascii="Source Sans Pro" w:hAnsi="Source Sans Pro"/>
          <w:lang w:eastAsia="en-GB"/>
        </w:rPr>
        <w:t xml:space="preserve">training will be available on </w:t>
      </w:r>
      <w:hyperlink w:history="1" r:id="rId16">
        <w:r w:rsidRPr="00171F80" w:rsidR="0033033C">
          <w:rPr>
            <w:rStyle w:val="Hyperlink"/>
            <w:rFonts w:ascii="Source Sans Pro" w:hAnsi="Source Sans Pro" w:cs="Arial"/>
            <w:color w:val="000000" w:themeColor="text1"/>
          </w:rPr>
          <w:t>TURAS Learn</w:t>
        </w:r>
      </w:hyperlink>
      <w:r w:rsidRPr="00171F80" w:rsidR="0033033C">
        <w:rPr>
          <w:rFonts w:ascii="Source Sans Pro" w:hAnsi="Source Sans Pro" w:cs="Arial"/>
          <w:color w:val="000000" w:themeColor="text1"/>
        </w:rPr>
        <w:t xml:space="preserve"> a</w:t>
      </w:r>
      <w:r w:rsidRPr="00171F80" w:rsidR="00C27471">
        <w:rPr>
          <w:rFonts w:ascii="Source Sans Pro" w:hAnsi="Source Sans Pro" w:cs="Arial"/>
          <w:color w:val="000000" w:themeColor="text1"/>
        </w:rPr>
        <w:t xml:space="preserve">fter registration and in advance of commencing the IP qualification in year 2 of training. </w:t>
      </w:r>
      <w:r w:rsidRPr="00171F80" w:rsidR="0033033C">
        <w:rPr>
          <w:rFonts w:ascii="Source Sans Pro" w:hAnsi="Source Sans Pro" w:cs="Arial"/>
          <w:color w:val="000000" w:themeColor="text1"/>
        </w:rPr>
        <w:t xml:space="preserve"> </w:t>
      </w:r>
    </w:p>
    <w:p w:rsidR="00021A96" w:rsidP="00420F8D" w:rsidRDefault="00021A96" w14:paraId="7CA778DF" w14:textId="77777777">
      <w:pPr>
        <w:rPr>
          <w:rFonts w:ascii="Source Sans Pro" w:hAnsi="Source Sans Pro" w:eastAsia="Times New Roman" w:cs="Segoe UI"/>
          <w:lang w:eastAsia="en-GB"/>
        </w:rPr>
      </w:pPr>
    </w:p>
    <w:p w:rsidRPr="00021A96" w:rsidR="00021A96" w:rsidP="00420F8D" w:rsidRDefault="00021A96" w14:paraId="4875653A" w14:textId="382E99EF">
      <w:pPr>
        <w:rPr>
          <w:rFonts w:ascii="Source Sans Pro" w:hAnsi="Source Sans Pro" w:eastAsia="Times New Roman" w:cs="Segoe UI"/>
          <w:lang w:eastAsia="en-GB"/>
        </w:rPr>
      </w:pPr>
      <w:r w:rsidRPr="00021A96">
        <w:rPr>
          <w:rFonts w:ascii="Source Sans Pro" w:hAnsi="Source Sans Pro" w:eastAsia="Times New Roman" w:cs="Segoe UI"/>
          <w:lang w:eastAsia="en-GB"/>
        </w:rPr>
        <w:t xml:space="preserve">Further information on Independent </w:t>
      </w:r>
      <w:r>
        <w:rPr>
          <w:rFonts w:ascii="Source Sans Pro" w:hAnsi="Source Sans Pro" w:eastAsia="Times New Roman" w:cs="Segoe UI"/>
          <w:lang w:eastAsia="en-GB"/>
        </w:rPr>
        <w:t xml:space="preserve">Prescribing courses available via NES can be found </w:t>
      </w:r>
      <w:hyperlink w:history="1" r:id="rId17">
        <w:r w:rsidRPr="00B5610C">
          <w:rPr>
            <w:rStyle w:val="Hyperlink"/>
            <w:rFonts w:ascii="Source Sans Pro" w:hAnsi="Source Sans Pro" w:eastAsia="Times New Roman" w:cs="Segoe UI"/>
            <w:lang w:eastAsia="en-GB"/>
          </w:rPr>
          <w:t>here</w:t>
        </w:r>
      </w:hyperlink>
      <w:r>
        <w:rPr>
          <w:rFonts w:ascii="Source Sans Pro" w:hAnsi="Source Sans Pro" w:eastAsia="Times New Roman" w:cs="Segoe UI"/>
          <w:lang w:eastAsia="en-GB"/>
        </w:rPr>
        <w:t>.</w:t>
      </w:r>
    </w:p>
    <w:p w:rsidRPr="007958EE" w:rsidR="00420F8D" w:rsidP="00420F8D" w:rsidRDefault="00420F8D" w14:paraId="3A4751F5" w14:textId="13DEC84F">
      <w:pPr>
        <w:pStyle w:val="Heading1"/>
        <w:rPr>
          <w:rFonts w:ascii="Source Sans Pro" w:hAnsi="Source Sans Pro"/>
        </w:rPr>
      </w:pPr>
      <w:r w:rsidRPr="007958EE">
        <w:rPr>
          <w:rFonts w:ascii="Source Sans Pro" w:hAnsi="Source Sans Pro"/>
        </w:rPr>
        <w:br w:type="page"/>
      </w:r>
    </w:p>
    <w:p w:rsidRPr="007958EE" w:rsidR="005022F7" w:rsidP="005022F7" w:rsidRDefault="005022F7" w14:paraId="34248601" w14:textId="77777777">
      <w:pPr>
        <w:pStyle w:val="Heading1"/>
        <w:rPr>
          <w:rFonts w:ascii="Source Sans Pro" w:hAnsi="Source Sans Pro"/>
          <w:b/>
          <w:bCs/>
          <w:color w:val="000000" w:themeColor="text1"/>
        </w:rPr>
      </w:pPr>
      <w:bookmarkStart w:name="_Toc77840000" w:id="19"/>
      <w:r w:rsidRPr="007958EE">
        <w:rPr>
          <w:rFonts w:ascii="Source Sans Pro" w:hAnsi="Source Sans Pro"/>
          <w:b/>
          <w:bCs/>
          <w:color w:val="000000" w:themeColor="text1"/>
        </w:rPr>
        <w:t>Supervised Learning Events (SLEs)</w:t>
      </w:r>
      <w:bookmarkEnd w:id="19"/>
    </w:p>
    <w:p w:rsidR="005022F7" w:rsidP="005022F7" w:rsidRDefault="005022F7" w14:paraId="78359FAA" w14:textId="542C1F29">
      <w:pPr>
        <w:rPr>
          <w:rFonts w:ascii="Source Sans Pro" w:hAnsi="Source Sans Pro"/>
        </w:rPr>
      </w:pPr>
    </w:p>
    <w:p w:rsidR="00F65461" w:rsidP="00F65461" w:rsidRDefault="00F65461" w14:paraId="431534F0" w14:textId="77777777">
      <w:pPr>
        <w:rPr>
          <w:rStyle w:val="Heading1Char"/>
          <w:rFonts w:ascii="Source Sans Pro" w:hAnsi="Source Sans Pro"/>
          <w:b/>
          <w:bCs/>
          <w:color w:val="000000" w:themeColor="text1"/>
          <w:sz w:val="24"/>
          <w:szCs w:val="24"/>
        </w:rPr>
      </w:pPr>
      <w:bookmarkStart w:name="_Toc77840001" w:id="20"/>
      <w:r>
        <w:rPr>
          <w:rStyle w:val="Heading1Char"/>
          <w:rFonts w:ascii="Source Sans Pro" w:hAnsi="Source Sans Pro"/>
          <w:b/>
          <w:bCs/>
          <w:color w:val="000000" w:themeColor="text1"/>
          <w:sz w:val="24"/>
          <w:szCs w:val="24"/>
        </w:rPr>
        <w:t xml:space="preserve">Q. </w:t>
      </w:r>
      <w:r w:rsidRPr="00F65461">
        <w:rPr>
          <w:rStyle w:val="Heading1Char"/>
          <w:rFonts w:ascii="Source Sans Pro" w:hAnsi="Source Sans Pro"/>
          <w:b/>
          <w:bCs/>
          <w:color w:val="000000" w:themeColor="text1"/>
          <w:sz w:val="24"/>
          <w:szCs w:val="24"/>
        </w:rPr>
        <w:t>What is a Supervised Learning Event (SLE)?</w:t>
      </w:r>
      <w:bookmarkEnd w:id="20"/>
    </w:p>
    <w:p w:rsidRPr="00CB4509" w:rsidR="00F65461" w:rsidP="00F65461" w:rsidRDefault="004B3743" w14:paraId="10B75387" w14:textId="6F00AB15">
      <w:pPr>
        <w:rPr>
          <w:rFonts w:ascii="Source Sans Pro" w:hAnsi="Source Sans Pro"/>
        </w:rPr>
      </w:pPr>
      <w:bookmarkStart w:name="_Toc77840002" w:id="21"/>
      <w:r>
        <w:rPr>
          <w:rStyle w:val="Heading1Char"/>
          <w:rFonts w:ascii="Source Sans Pro" w:hAnsi="Source Sans Pro"/>
          <w:b/>
          <w:bCs/>
          <w:color w:val="000000" w:themeColor="text1"/>
          <w:sz w:val="22"/>
          <w:szCs w:val="22"/>
        </w:rPr>
        <w:t xml:space="preserve">A. </w:t>
      </w:r>
      <w:bookmarkEnd w:id="21"/>
      <w:r w:rsidRPr="7B178022" w:rsidR="00F65461">
        <w:rPr>
          <w:rFonts w:ascii="Source Sans Pro" w:hAnsi="Source Sans Pro"/>
        </w:rPr>
        <w:t>A</w:t>
      </w:r>
      <w:r w:rsidRPr="00CB4509" w:rsidR="00F65461">
        <w:rPr>
          <w:rFonts w:ascii="Source Sans Pro" w:hAnsi="Source Sans Pro"/>
        </w:rPr>
        <w:t xml:space="preserve"> Supervised Learning Event (SLE) is an interaction between a </w:t>
      </w:r>
      <w:r w:rsidR="00F65461">
        <w:rPr>
          <w:rFonts w:ascii="Source Sans Pro" w:hAnsi="Source Sans Pro"/>
        </w:rPr>
        <w:t>F</w:t>
      </w:r>
      <w:r w:rsidRPr="00CB4509" w:rsidR="00F65461">
        <w:rPr>
          <w:rFonts w:ascii="Source Sans Pro" w:hAnsi="Source Sans Pro"/>
        </w:rPr>
        <w:t xml:space="preserve">oundation pharmacist and a </w:t>
      </w:r>
      <w:r w:rsidRPr="4D37CDB7" w:rsidR="00F65461">
        <w:rPr>
          <w:rFonts w:ascii="Source Sans Pro" w:hAnsi="Source Sans Pro"/>
        </w:rPr>
        <w:t xml:space="preserve">supervisor or </w:t>
      </w:r>
      <w:r w:rsidR="00F65461">
        <w:rPr>
          <w:rFonts w:ascii="Source Sans Pro" w:hAnsi="Source Sans Pro"/>
        </w:rPr>
        <w:t>collaborator</w:t>
      </w:r>
      <w:r w:rsidRPr="00CB4509" w:rsidR="00F65461">
        <w:rPr>
          <w:rFonts w:ascii="Source Sans Pro" w:hAnsi="Source Sans Pro"/>
        </w:rPr>
        <w:t xml:space="preserve"> which leads to immediate feedback and reflective learning. They are designed to help </w:t>
      </w:r>
      <w:r w:rsidR="00F65461">
        <w:rPr>
          <w:rFonts w:ascii="Source Sans Pro" w:hAnsi="Source Sans Pro"/>
        </w:rPr>
        <w:t>F</w:t>
      </w:r>
      <w:r w:rsidRPr="00CB4509" w:rsidR="00F65461">
        <w:rPr>
          <w:rFonts w:ascii="Source Sans Pro" w:hAnsi="Source Sans Pro"/>
        </w:rPr>
        <w:t xml:space="preserve">oundation pharmacists develop and improve their </w:t>
      </w:r>
      <w:r w:rsidRPr="00CB4509" w:rsidDel="00422B28" w:rsidR="00F65461">
        <w:rPr>
          <w:rFonts w:ascii="Source Sans Pro" w:hAnsi="Source Sans Pro"/>
        </w:rPr>
        <w:t xml:space="preserve">clinical and professional </w:t>
      </w:r>
      <w:r w:rsidRPr="00CB4509" w:rsidR="00F65461">
        <w:rPr>
          <w:rFonts w:ascii="Source Sans Pro" w:hAnsi="Source Sans Pro"/>
        </w:rPr>
        <w:t xml:space="preserve">practice and to identify </w:t>
      </w:r>
      <w:r w:rsidR="00F65461">
        <w:rPr>
          <w:rFonts w:ascii="Source Sans Pro" w:hAnsi="Source Sans Pro"/>
        </w:rPr>
        <w:t>areas for further learning</w:t>
      </w:r>
      <w:r w:rsidRPr="4D37CDB7" w:rsidR="00F65461">
        <w:rPr>
          <w:rFonts w:ascii="Source Sans Pro" w:hAnsi="Source Sans Pro"/>
        </w:rPr>
        <w:t xml:space="preserve"> and development.</w:t>
      </w:r>
      <w:r w:rsidRPr="00CB4509" w:rsidR="00F65461">
        <w:rPr>
          <w:rFonts w:ascii="Source Sans Pro" w:hAnsi="Source Sans Pro"/>
        </w:rPr>
        <w:t xml:space="preserve"> </w:t>
      </w:r>
    </w:p>
    <w:p w:rsidRPr="00CB4509" w:rsidR="00F65461" w:rsidP="00F65461" w:rsidRDefault="00F65461" w14:paraId="640C1E22" w14:textId="77777777">
      <w:pPr>
        <w:rPr>
          <w:rFonts w:ascii="Source Sans Pro" w:hAnsi="Source Sans Pro"/>
        </w:rPr>
      </w:pPr>
    </w:p>
    <w:p w:rsidRPr="005B1EE5" w:rsidR="00F65461" w:rsidP="005B1EE5" w:rsidRDefault="00F65461" w14:paraId="3FECF21E" w14:textId="5B9998E7">
      <w:pPr>
        <w:rPr>
          <w:rFonts w:ascii="Source Sans Pro" w:hAnsi="Source Sans Pro"/>
          <w:b/>
          <w:bCs/>
          <w:sz w:val="24"/>
          <w:szCs w:val="24"/>
        </w:rPr>
      </w:pPr>
      <w:r w:rsidRPr="005B1EE5">
        <w:rPr>
          <w:rFonts w:ascii="Source Sans Pro" w:hAnsi="Source Sans Pro"/>
          <w:b/>
          <w:bCs/>
          <w:sz w:val="24"/>
          <w:szCs w:val="24"/>
        </w:rPr>
        <w:t>Q. What is the purpose of a</w:t>
      </w:r>
      <w:r w:rsidRPr="005B1EE5" w:rsidDel="00FA792A">
        <w:rPr>
          <w:rFonts w:ascii="Source Sans Pro" w:hAnsi="Source Sans Pro"/>
          <w:b/>
          <w:bCs/>
          <w:sz w:val="24"/>
          <w:szCs w:val="24"/>
        </w:rPr>
        <w:t>n</w:t>
      </w:r>
      <w:r w:rsidRPr="005B1EE5">
        <w:rPr>
          <w:rFonts w:ascii="Source Sans Pro" w:hAnsi="Source Sans Pro"/>
          <w:b/>
          <w:bCs/>
          <w:sz w:val="24"/>
          <w:szCs w:val="24"/>
        </w:rPr>
        <w:t xml:space="preserve"> SLE?</w:t>
      </w:r>
    </w:p>
    <w:p w:rsidRPr="00CB4509" w:rsidR="00F65461" w:rsidP="00F65461" w:rsidRDefault="004B3743" w14:paraId="001134BB" w14:textId="0E1A0A7A">
      <w:pPr>
        <w:rPr>
          <w:rFonts w:ascii="Source Sans Pro" w:hAnsi="Source Sans Pro"/>
        </w:rPr>
      </w:pPr>
      <w:r>
        <w:rPr>
          <w:rFonts w:ascii="Source Sans Pro" w:hAnsi="Source Sans Pro"/>
          <w:b/>
          <w:bCs/>
        </w:rPr>
        <w:t xml:space="preserve">A. </w:t>
      </w:r>
      <w:r w:rsidRPr="00CB4509" w:rsidR="00F65461">
        <w:rPr>
          <w:rFonts w:ascii="Source Sans Pro" w:hAnsi="Source Sans Pro"/>
        </w:rPr>
        <w:t>SLEs aim to:</w:t>
      </w:r>
    </w:p>
    <w:p w:rsidRPr="00F65461" w:rsidR="00F65461" w:rsidP="00F65461" w:rsidRDefault="00F65461" w14:paraId="2F209684" w14:textId="77777777">
      <w:pPr>
        <w:pStyle w:val="ListParagraph"/>
        <w:numPr>
          <w:ilvl w:val="0"/>
          <w:numId w:val="18"/>
        </w:numPr>
        <w:rPr>
          <w:rFonts w:ascii="Source Sans Pro" w:hAnsi="Source Sans Pro"/>
        </w:rPr>
      </w:pPr>
      <w:r w:rsidRPr="00F65461">
        <w:rPr>
          <w:rFonts w:ascii="Source Sans Pro" w:hAnsi="Source Sans Pro"/>
        </w:rPr>
        <w:t>supports and drives learning to develop capabilities which support safe and effective patient care</w:t>
      </w:r>
    </w:p>
    <w:p w:rsidR="00F65461" w:rsidP="00F65461" w:rsidRDefault="00F65461" w14:paraId="103B22B8" w14:textId="21F9CB0C">
      <w:pPr>
        <w:pStyle w:val="ListParagraph"/>
        <w:numPr>
          <w:ilvl w:val="0"/>
          <w:numId w:val="18"/>
        </w:numPr>
      </w:pPr>
      <w:r w:rsidRPr="00F65461">
        <w:rPr>
          <w:rFonts w:ascii="Source Sans Pro" w:hAnsi="Source Sans Pro"/>
        </w:rPr>
        <w:t xml:space="preserve">look at the Foundation pharmacist’s performance in their day to day </w:t>
      </w:r>
      <w:r w:rsidRPr="00F65461" w:rsidR="00A10B41">
        <w:rPr>
          <w:rFonts w:ascii="Source Sans Pro" w:hAnsi="Source Sans Pro"/>
        </w:rPr>
        <w:t>practice and</w:t>
      </w:r>
      <w:r w:rsidRPr="00F65461">
        <w:rPr>
          <w:rFonts w:ascii="Source Sans Pro" w:hAnsi="Source Sans Pro"/>
        </w:rPr>
        <w:t xml:space="preserve"> through the provision of immediate feedback to enable them to understand their own performance and reflect on areas for further development</w:t>
      </w:r>
    </w:p>
    <w:p w:rsidRPr="00F65461" w:rsidR="00F65461" w:rsidP="00F65461" w:rsidRDefault="00F65461" w14:paraId="47AFA903" w14:textId="0EA66D3E">
      <w:pPr>
        <w:pStyle w:val="ListParagraph"/>
        <w:numPr>
          <w:ilvl w:val="0"/>
          <w:numId w:val="18"/>
        </w:numPr>
        <w:rPr>
          <w:rFonts w:ascii="Source Sans Pro" w:hAnsi="Source Sans Pro"/>
        </w:rPr>
      </w:pPr>
      <w:r w:rsidRPr="00F65461">
        <w:rPr>
          <w:rFonts w:ascii="Source Sans Pro" w:hAnsi="Source Sans Pro"/>
        </w:rPr>
        <w:t xml:space="preserve">highlight the Foundation pharmacist’s strengths, achievements and good practice  </w:t>
      </w:r>
    </w:p>
    <w:p w:rsidRPr="00CB4509" w:rsidR="00F65461" w:rsidP="00F65461" w:rsidRDefault="00F65461" w14:paraId="38F3AC76" w14:textId="62E1E1F5">
      <w:pPr>
        <w:pStyle w:val="ListParagraph"/>
        <w:numPr>
          <w:ilvl w:val="0"/>
          <w:numId w:val="18"/>
        </w:numPr>
      </w:pPr>
      <w:r w:rsidRPr="00F65461">
        <w:rPr>
          <w:rFonts w:ascii="Source Sans Pro" w:hAnsi="Source Sans Pro"/>
        </w:rPr>
        <w:t>demonstrate engagement of Foundation pharmacists in the educational process</w:t>
      </w:r>
    </w:p>
    <w:p w:rsidR="00F65461" w:rsidP="00F65461" w:rsidRDefault="00F65461" w14:paraId="6C05C4B8" w14:textId="77777777">
      <w:pPr>
        <w:pStyle w:val="ListParagraph"/>
        <w:numPr>
          <w:ilvl w:val="0"/>
          <w:numId w:val="18"/>
        </w:numPr>
      </w:pPr>
      <w:r w:rsidRPr="00F65461">
        <w:rPr>
          <w:rFonts w:ascii="Source Sans Pro" w:hAnsi="Source Sans Pro"/>
        </w:rPr>
        <w:t>identify Foundation pharmacists who may need additional support</w:t>
      </w:r>
    </w:p>
    <w:p w:rsidR="00F65461" w:rsidP="00F65461" w:rsidRDefault="00F65461" w14:paraId="4CC1EA24" w14:textId="77777777">
      <w:pPr>
        <w:rPr>
          <w:rFonts w:ascii="Source Sans Pro" w:hAnsi="Source Sans Pro"/>
        </w:rPr>
      </w:pPr>
      <w:r w:rsidRPr="00CB4509">
        <w:rPr>
          <w:rFonts w:ascii="Source Sans Pro" w:hAnsi="Source Sans Pro"/>
        </w:rPr>
        <w:t xml:space="preserve">Participation in this </w:t>
      </w:r>
      <w:r>
        <w:rPr>
          <w:rFonts w:ascii="Source Sans Pro" w:hAnsi="Source Sans Pro"/>
        </w:rPr>
        <w:t xml:space="preserve">learning </w:t>
      </w:r>
      <w:r w:rsidRPr="00CB4509">
        <w:rPr>
          <w:rFonts w:ascii="Source Sans Pro" w:hAnsi="Source Sans Pro"/>
        </w:rPr>
        <w:t>process, along with reflecti</w:t>
      </w:r>
      <w:r>
        <w:rPr>
          <w:rFonts w:ascii="Source Sans Pro" w:hAnsi="Source Sans Pro"/>
        </w:rPr>
        <w:t>ng on the feedback received</w:t>
      </w:r>
      <w:r w:rsidRPr="00CB4509">
        <w:rPr>
          <w:rFonts w:ascii="Source Sans Pro" w:hAnsi="Source Sans Pro"/>
        </w:rPr>
        <w:t xml:space="preserve">, is an important way for </w:t>
      </w:r>
      <w:r>
        <w:rPr>
          <w:rFonts w:ascii="Source Sans Pro" w:hAnsi="Source Sans Pro"/>
        </w:rPr>
        <w:t>F</w:t>
      </w:r>
      <w:r w:rsidRPr="00CB4509">
        <w:rPr>
          <w:rFonts w:ascii="Source Sans Pro" w:hAnsi="Source Sans Pro"/>
        </w:rPr>
        <w:t xml:space="preserve">oundation pharmacists to evaluate how they are progressing towards the outcomes </w:t>
      </w:r>
      <w:r w:rsidRPr="4D37CDB7">
        <w:rPr>
          <w:rFonts w:ascii="Source Sans Pro" w:hAnsi="Source Sans Pro"/>
        </w:rPr>
        <w:t xml:space="preserve">in the NES programme.  </w:t>
      </w:r>
    </w:p>
    <w:p w:rsidRPr="00F65461" w:rsidR="00F65461" w:rsidP="00F65461" w:rsidRDefault="00F65461" w14:paraId="4640420A" w14:textId="3F427381">
      <w:pPr>
        <w:pStyle w:val="Heading1"/>
        <w:rPr>
          <w:rFonts w:ascii="Source Sans Pro" w:hAnsi="Source Sans Pro"/>
          <w:b/>
          <w:bCs/>
          <w:color w:val="000000" w:themeColor="text1"/>
          <w:sz w:val="24"/>
          <w:szCs w:val="24"/>
        </w:rPr>
      </w:pPr>
      <w:bookmarkStart w:name="_Toc77840003" w:id="22"/>
      <w:r w:rsidRPr="00F65461">
        <w:rPr>
          <w:rFonts w:ascii="Source Sans Pro" w:hAnsi="Source Sans Pro"/>
          <w:b/>
          <w:bCs/>
          <w:color w:val="000000" w:themeColor="text1"/>
          <w:sz w:val="24"/>
          <w:szCs w:val="24"/>
        </w:rPr>
        <w:t>Q. Is a</w:t>
      </w:r>
      <w:r w:rsidRPr="00F65461" w:rsidDel="00E3302A">
        <w:rPr>
          <w:rFonts w:ascii="Source Sans Pro" w:hAnsi="Source Sans Pro"/>
          <w:b/>
          <w:bCs/>
          <w:color w:val="000000" w:themeColor="text1"/>
          <w:sz w:val="24"/>
          <w:szCs w:val="24"/>
        </w:rPr>
        <w:t>n</w:t>
      </w:r>
      <w:r w:rsidRPr="00F65461">
        <w:rPr>
          <w:rFonts w:ascii="Source Sans Pro" w:hAnsi="Source Sans Pro"/>
          <w:b/>
          <w:bCs/>
          <w:color w:val="000000" w:themeColor="text1"/>
          <w:sz w:val="24"/>
          <w:szCs w:val="24"/>
        </w:rPr>
        <w:t xml:space="preserve"> SLE an assessment?</w:t>
      </w:r>
      <w:bookmarkEnd w:id="22"/>
    </w:p>
    <w:p w:rsidR="00F65461" w:rsidP="00F65461" w:rsidRDefault="00F65461" w14:paraId="452CDBA3" w14:textId="77777777">
      <w:pPr>
        <w:rPr>
          <w:rFonts w:ascii="Source Sans Pro" w:hAnsi="Source Sans Pro"/>
        </w:rPr>
      </w:pPr>
    </w:p>
    <w:p w:rsidRPr="00CB4509" w:rsidR="00F65461" w:rsidP="00F65461" w:rsidRDefault="004B3743" w14:paraId="2A32671B" w14:textId="1810A66A">
      <w:pPr>
        <w:rPr>
          <w:rFonts w:ascii="Source Sans Pro" w:hAnsi="Source Sans Pro"/>
        </w:rPr>
      </w:pPr>
      <w:r>
        <w:rPr>
          <w:rFonts w:ascii="Source Sans Pro" w:hAnsi="Source Sans Pro"/>
          <w:b/>
          <w:bCs/>
        </w:rPr>
        <w:t xml:space="preserve">A. </w:t>
      </w:r>
      <w:r w:rsidRPr="00CB4509" w:rsidR="00F65461">
        <w:rPr>
          <w:rFonts w:ascii="Source Sans Pro" w:hAnsi="Source Sans Pro"/>
        </w:rPr>
        <w:t>No. SLEs are not assessments</w:t>
      </w:r>
      <w:r w:rsidRPr="4D37CDB7" w:rsidR="00F65461">
        <w:rPr>
          <w:rFonts w:ascii="Source Sans Pro" w:hAnsi="Source Sans Pro"/>
        </w:rPr>
        <w:t>,</w:t>
      </w:r>
      <w:r w:rsidR="00F65461">
        <w:rPr>
          <w:rFonts w:ascii="Source Sans Pro" w:hAnsi="Source Sans Pro"/>
        </w:rPr>
        <w:t xml:space="preserve"> they are learning events</w:t>
      </w:r>
      <w:r w:rsidRPr="4D37CDB7" w:rsidR="00F65461">
        <w:rPr>
          <w:rFonts w:ascii="Source Sans Pro" w:hAnsi="Source Sans Pro"/>
        </w:rPr>
        <w:t xml:space="preserve"> designed to support development through the provision of feedback.</w:t>
      </w:r>
      <w:r w:rsidRPr="00CB4509" w:rsidR="00F65461">
        <w:rPr>
          <w:rFonts w:ascii="Source Sans Pro" w:hAnsi="Source Sans Pro"/>
        </w:rPr>
        <w:t xml:space="preserve"> However, the </w:t>
      </w:r>
      <w:r w:rsidRPr="4D37CDB7" w:rsidR="00F65461">
        <w:rPr>
          <w:rFonts w:ascii="Source Sans Pro" w:hAnsi="Source Sans Pro"/>
        </w:rPr>
        <w:t xml:space="preserve">Educational Supervisor will draw on the </w:t>
      </w:r>
      <w:r w:rsidR="00F65461">
        <w:rPr>
          <w:rFonts w:ascii="Source Sans Pro" w:hAnsi="Source Sans Pro"/>
        </w:rPr>
        <w:t xml:space="preserve">feedback gathered from SLEs </w:t>
      </w:r>
      <w:r w:rsidRPr="4D37CDB7" w:rsidR="00F65461">
        <w:rPr>
          <w:rFonts w:ascii="Source Sans Pro" w:hAnsi="Source Sans Pro"/>
        </w:rPr>
        <w:t xml:space="preserve">during the monthly review meetings and the Intermediate Progress Reviews to check the </w:t>
      </w:r>
      <w:r w:rsidR="00F65461">
        <w:rPr>
          <w:rFonts w:ascii="Source Sans Pro" w:hAnsi="Source Sans Pro"/>
        </w:rPr>
        <w:t>F</w:t>
      </w:r>
      <w:r w:rsidRPr="4D37CDB7" w:rsidR="00F65461">
        <w:rPr>
          <w:rFonts w:ascii="Source Sans Pro" w:hAnsi="Source Sans Pro"/>
        </w:rPr>
        <w:t xml:space="preserve">oundation pharmacist is making satisfactory progress. The </w:t>
      </w:r>
      <w:r w:rsidR="00F65461">
        <w:rPr>
          <w:rFonts w:ascii="Source Sans Pro" w:hAnsi="Source Sans Pro"/>
        </w:rPr>
        <w:t xml:space="preserve">RPS </w:t>
      </w:r>
      <w:r w:rsidRPr="4D37CDB7" w:rsidR="00F65461">
        <w:rPr>
          <w:rFonts w:ascii="Source Sans Pro" w:hAnsi="Source Sans Pro"/>
        </w:rPr>
        <w:t xml:space="preserve">Post-registration Foundation Competency Committee will also review the information in SLEs as part of the final summative assessment.  </w:t>
      </w:r>
      <w:r w:rsidR="00F65461">
        <w:rPr>
          <w:rFonts w:ascii="Source Sans Pro" w:hAnsi="Source Sans Pro"/>
        </w:rPr>
        <w:t xml:space="preserve"> </w:t>
      </w:r>
    </w:p>
    <w:p w:rsidRPr="002F5892" w:rsidR="00F65461" w:rsidP="002F5892" w:rsidRDefault="00F65461" w14:paraId="6AAA38BE" w14:textId="6AE0F7EC">
      <w:pPr>
        <w:rPr>
          <w:rFonts w:ascii="Source Sans Pro" w:hAnsi="Source Sans Pro"/>
          <w:b/>
          <w:bCs/>
          <w:sz w:val="24"/>
          <w:szCs w:val="24"/>
        </w:rPr>
      </w:pPr>
      <w:r w:rsidRPr="002F5892">
        <w:rPr>
          <w:rFonts w:ascii="Source Sans Pro" w:hAnsi="Source Sans Pro"/>
          <w:b/>
          <w:bCs/>
          <w:sz w:val="24"/>
          <w:szCs w:val="24"/>
        </w:rPr>
        <w:t>Q. Can a</w:t>
      </w:r>
      <w:r w:rsidRPr="002F5892" w:rsidDel="00273547">
        <w:rPr>
          <w:rFonts w:ascii="Source Sans Pro" w:hAnsi="Source Sans Pro"/>
          <w:b/>
          <w:bCs/>
          <w:sz w:val="24"/>
          <w:szCs w:val="24"/>
        </w:rPr>
        <w:t>n</w:t>
      </w:r>
      <w:r w:rsidRPr="002F5892">
        <w:rPr>
          <w:rFonts w:ascii="Source Sans Pro" w:hAnsi="Source Sans Pro"/>
          <w:b/>
          <w:bCs/>
          <w:sz w:val="24"/>
          <w:szCs w:val="24"/>
        </w:rPr>
        <w:t xml:space="preserve"> SLE be failed?</w:t>
      </w:r>
    </w:p>
    <w:p w:rsidR="00F65461" w:rsidP="00F65461" w:rsidRDefault="00F65461" w14:paraId="059C2997" w14:textId="77777777">
      <w:pPr>
        <w:rPr>
          <w:rFonts w:ascii="Source Sans Pro" w:hAnsi="Source Sans Pro"/>
        </w:rPr>
      </w:pPr>
      <w:r>
        <w:rPr>
          <w:rFonts w:ascii="Source Sans Pro" w:hAnsi="Source Sans Pro"/>
        </w:rPr>
        <w:t xml:space="preserve"> </w:t>
      </w:r>
    </w:p>
    <w:p w:rsidRPr="007278BF" w:rsidR="00F65461" w:rsidP="00F65461" w:rsidRDefault="004B3743" w14:paraId="1F4FCB3C" w14:textId="40359F79">
      <w:r>
        <w:rPr>
          <w:rFonts w:ascii="Source Sans Pro" w:hAnsi="Source Sans Pro"/>
          <w:b/>
          <w:bCs/>
        </w:rPr>
        <w:t xml:space="preserve">A. </w:t>
      </w:r>
      <w:r w:rsidRPr="007278BF" w:rsidR="007278BF">
        <w:t>Individual SLEs are not pass/fail assessments but they are used collectively to inform the final summative assessment by the</w:t>
      </w:r>
      <w:r w:rsidR="00187620">
        <w:t xml:space="preserve"> RPS</w:t>
      </w:r>
      <w:r w:rsidR="007278BF">
        <w:t xml:space="preserve"> Post-Registration Foundation</w:t>
      </w:r>
      <w:r w:rsidRPr="007278BF" w:rsidR="007278BF">
        <w:t xml:space="preserve"> </w:t>
      </w:r>
      <w:r w:rsidR="00187620">
        <w:t>C</w:t>
      </w:r>
      <w:r w:rsidRPr="007278BF" w:rsidR="007278BF">
        <w:t xml:space="preserve">ompetency </w:t>
      </w:r>
      <w:r w:rsidR="00187620">
        <w:t>C</w:t>
      </w:r>
      <w:r w:rsidRPr="007278BF" w:rsidR="007278BF">
        <w:t>ommittee</w:t>
      </w:r>
      <w:r w:rsidR="00187620">
        <w:t>.</w:t>
      </w:r>
    </w:p>
    <w:p w:rsidR="00F65461" w:rsidP="00F65461" w:rsidRDefault="00F65461" w14:paraId="53347A16" w14:textId="77777777">
      <w:pPr>
        <w:rPr>
          <w:rFonts w:ascii="Source Sans Pro" w:hAnsi="Source Sans Pro"/>
        </w:rPr>
      </w:pPr>
    </w:p>
    <w:p w:rsidR="00F65461" w:rsidP="00F65461" w:rsidRDefault="00F65461" w14:paraId="1F3C8E2A" w14:textId="77777777">
      <w:pPr>
        <w:rPr>
          <w:rFonts w:ascii="Source Sans Pro" w:hAnsi="Source Sans Pro"/>
        </w:rPr>
      </w:pPr>
    </w:p>
    <w:p w:rsidR="00F65461" w:rsidP="00F65461" w:rsidRDefault="00F65461" w14:paraId="71269182" w14:textId="77777777">
      <w:pPr>
        <w:rPr>
          <w:rFonts w:ascii="Source Sans Pro" w:hAnsi="Source Sans Pro"/>
        </w:rPr>
      </w:pPr>
    </w:p>
    <w:p w:rsidRPr="001711E2" w:rsidR="00F65461" w:rsidP="001711E2" w:rsidRDefault="001711E2" w14:paraId="09466A81" w14:textId="65C9EBEA">
      <w:pPr>
        <w:pStyle w:val="Heading1"/>
        <w:rPr>
          <w:rFonts w:ascii="Source Sans Pro" w:hAnsi="Source Sans Pro"/>
          <w:b/>
          <w:bCs/>
          <w:color w:val="000000" w:themeColor="text1"/>
          <w:sz w:val="24"/>
          <w:szCs w:val="24"/>
        </w:rPr>
      </w:pPr>
      <w:bookmarkStart w:name="_Toc77840004" w:id="23"/>
      <w:r w:rsidRPr="001711E2">
        <w:rPr>
          <w:rFonts w:ascii="Source Sans Pro" w:hAnsi="Source Sans Pro"/>
          <w:b/>
          <w:bCs/>
          <w:color w:val="000000" w:themeColor="text1"/>
          <w:sz w:val="24"/>
          <w:szCs w:val="24"/>
        </w:rPr>
        <w:t xml:space="preserve">Q. </w:t>
      </w:r>
      <w:r w:rsidRPr="001711E2" w:rsidR="00F65461">
        <w:rPr>
          <w:rFonts w:ascii="Source Sans Pro" w:hAnsi="Source Sans Pro"/>
          <w:b/>
          <w:bCs/>
          <w:color w:val="000000" w:themeColor="text1"/>
          <w:sz w:val="24"/>
          <w:szCs w:val="24"/>
        </w:rPr>
        <w:t>What SLEs are included in</w:t>
      </w:r>
      <w:r w:rsidRPr="001711E2" w:rsidDel="00B4206C" w:rsidR="00F65461">
        <w:rPr>
          <w:rFonts w:ascii="Source Sans Pro" w:hAnsi="Source Sans Pro"/>
          <w:b/>
          <w:bCs/>
          <w:color w:val="000000" w:themeColor="text1"/>
          <w:sz w:val="24"/>
          <w:szCs w:val="24"/>
        </w:rPr>
        <w:t xml:space="preserve"> the </w:t>
      </w:r>
      <w:r w:rsidRPr="001711E2" w:rsidR="00F65461">
        <w:rPr>
          <w:rFonts w:ascii="Source Sans Pro" w:hAnsi="Source Sans Pro"/>
          <w:b/>
          <w:bCs/>
          <w:color w:val="000000" w:themeColor="text1"/>
          <w:sz w:val="24"/>
          <w:szCs w:val="24"/>
        </w:rPr>
        <w:t>programme?</w:t>
      </w:r>
      <w:bookmarkEnd w:id="23"/>
      <w:r w:rsidRPr="001711E2" w:rsidR="00F65461">
        <w:rPr>
          <w:rFonts w:ascii="Source Sans Pro" w:hAnsi="Source Sans Pro"/>
          <w:b/>
          <w:bCs/>
          <w:color w:val="000000" w:themeColor="text1"/>
          <w:sz w:val="24"/>
          <w:szCs w:val="24"/>
        </w:rPr>
        <w:t xml:space="preserve"> </w:t>
      </w:r>
    </w:p>
    <w:p w:rsidRPr="0093292C" w:rsidR="00F65461" w:rsidP="00F65461" w:rsidRDefault="001711E2" w14:paraId="6D707D13" w14:textId="04E7376E">
      <w:pPr>
        <w:spacing w:before="300" w:after="300" w:line="360" w:lineRule="atLeast"/>
        <w:rPr>
          <w:rFonts w:ascii="Source Sans Pro" w:hAnsi="Source Sans Pro" w:eastAsia="Times New Roman" w:cs="Calibri"/>
          <w:color w:val="1C2244"/>
          <w:lang w:eastAsia="en-GB"/>
        </w:rPr>
      </w:pPr>
      <w:r>
        <w:rPr>
          <w:rFonts w:ascii="Source Sans Pro" w:hAnsi="Source Sans Pro" w:eastAsia="Times New Roman" w:cs="Calibri"/>
          <w:b/>
          <w:bCs/>
          <w:color w:val="1C2244"/>
          <w:shd w:val="clear" w:color="auto" w:fill="FFFFFF"/>
          <w:lang w:eastAsia="en-GB"/>
        </w:rPr>
        <w:t xml:space="preserve">A. </w:t>
      </w:r>
      <w:r w:rsidRPr="0093292C" w:rsidR="00F65461">
        <w:rPr>
          <w:rFonts w:ascii="Source Sans Pro" w:hAnsi="Source Sans Pro" w:eastAsia="Times New Roman" w:cs="Calibri"/>
          <w:color w:val="1C2244"/>
          <w:shd w:val="clear" w:color="auto" w:fill="FFFFFF"/>
          <w:lang w:eastAsia="en-GB"/>
        </w:rPr>
        <w:t xml:space="preserve">The following SLE tools are recommended in the evidence framework for the training programme: </w:t>
      </w:r>
    </w:p>
    <w:tbl>
      <w:tblPr>
        <w:tblW w:w="0" w:type="auto"/>
        <w:tblBorders>
          <w:top w:val="single" w:color="A3A3A3" w:sz="8" w:space="0"/>
          <w:left w:val="single" w:color="A3A3A3" w:sz="8" w:space="0"/>
          <w:bottom w:val="single" w:color="A3A3A3" w:sz="8" w:space="0"/>
          <w:right w:val="single" w:color="A3A3A3" w:sz="8" w:space="0"/>
        </w:tblBorders>
        <w:tblCellMar>
          <w:left w:w="0" w:type="dxa"/>
          <w:right w:w="0" w:type="dxa"/>
        </w:tblCellMar>
        <w:tblLook w:val="04A0" w:firstRow="1" w:lastRow="0" w:firstColumn="1" w:lastColumn="0" w:noHBand="0" w:noVBand="1"/>
        <w:tblCaption w:val=""/>
        <w:tblDescription w:val=""/>
      </w:tblPr>
      <w:tblGrid>
        <w:gridCol w:w="1902"/>
        <w:gridCol w:w="7019"/>
      </w:tblGrid>
      <w:tr w:rsidRPr="00CD46DF" w:rsidR="00F65461" w:rsidTr="00F65461" w14:paraId="384FC24E" w14:textId="77777777">
        <w:tc>
          <w:tcPr>
            <w:tcW w:w="1902" w:type="dxa"/>
            <w:tcBorders>
              <w:top w:val="single" w:color="A3A3A3" w:sz="8" w:space="0"/>
              <w:left w:val="single" w:color="A3A3A3" w:sz="8" w:space="0"/>
              <w:bottom w:val="single" w:color="A3A3A3" w:sz="8" w:space="0"/>
              <w:right w:val="single" w:color="A3A3A3" w:sz="8" w:space="0"/>
            </w:tcBorders>
            <w:shd w:val="clear" w:color="auto" w:fill="7B6D97"/>
            <w:tcMar>
              <w:top w:w="80" w:type="dxa"/>
              <w:left w:w="80" w:type="dxa"/>
              <w:bottom w:w="80" w:type="dxa"/>
              <w:right w:w="80" w:type="dxa"/>
            </w:tcMar>
            <w:hideMark/>
          </w:tcPr>
          <w:p w:rsidRPr="00CD46DF" w:rsidR="00F65461" w:rsidP="00054532" w:rsidRDefault="00F65461" w14:paraId="0F7B342C" w14:textId="77777777">
            <w:pPr>
              <w:spacing w:after="0" w:line="240" w:lineRule="auto"/>
              <w:jc w:val="center"/>
              <w:rPr>
                <w:rFonts w:ascii="Source Sans Pro" w:hAnsi="Source Sans Pro" w:eastAsia="Times New Roman" w:cs="Times New Roman"/>
                <w:b/>
                <w:color w:val="FFFFFF"/>
                <w:lang w:eastAsia="en-GB"/>
              </w:rPr>
            </w:pPr>
            <w:r w:rsidRPr="00CD46DF">
              <w:rPr>
                <w:rFonts w:ascii="Source Sans Pro" w:hAnsi="Source Sans Pro" w:eastAsia="Times New Roman" w:cs="Times New Roman"/>
                <w:b/>
                <w:bCs/>
                <w:color w:val="FFFFFF" w:themeColor="background1"/>
                <w:lang w:eastAsia="en-GB"/>
              </w:rPr>
              <w:t xml:space="preserve">SLE tool </w:t>
            </w:r>
          </w:p>
        </w:tc>
        <w:tc>
          <w:tcPr>
            <w:tcW w:w="7019" w:type="dxa"/>
            <w:tcBorders>
              <w:top w:val="single" w:color="A3A3A3" w:sz="8" w:space="0"/>
              <w:left w:val="single" w:color="A3A3A3" w:sz="8" w:space="0"/>
              <w:bottom w:val="single" w:color="A3A3A3" w:sz="8" w:space="0"/>
              <w:right w:val="single" w:color="A3A3A3" w:sz="8" w:space="0"/>
            </w:tcBorders>
            <w:shd w:val="clear" w:color="auto" w:fill="7B6D97"/>
            <w:tcMar>
              <w:top w:w="80" w:type="dxa"/>
              <w:left w:w="80" w:type="dxa"/>
              <w:bottom w:w="80" w:type="dxa"/>
              <w:right w:w="80" w:type="dxa"/>
            </w:tcMar>
            <w:hideMark/>
          </w:tcPr>
          <w:p w:rsidRPr="00CD46DF" w:rsidR="00F65461" w:rsidP="00054532" w:rsidRDefault="00F65461" w14:paraId="048D2F9D" w14:textId="77777777">
            <w:pPr>
              <w:spacing w:after="0" w:line="240" w:lineRule="auto"/>
              <w:jc w:val="center"/>
              <w:rPr>
                <w:rFonts w:ascii="Source Sans Pro" w:hAnsi="Source Sans Pro" w:eastAsia="Times New Roman" w:cs="Times New Roman"/>
                <w:color w:val="FFFFFF"/>
                <w:lang w:eastAsia="en-GB"/>
              </w:rPr>
            </w:pPr>
            <w:r w:rsidRPr="00CD46DF">
              <w:rPr>
                <w:rFonts w:ascii="Source Sans Pro" w:hAnsi="Source Sans Pro" w:eastAsia="Times New Roman" w:cs="Times New Roman"/>
                <w:b/>
                <w:color w:val="FFFFFF" w:themeColor="background1"/>
                <w:lang w:eastAsia="en-GB"/>
              </w:rPr>
              <w:t>Description</w:t>
            </w:r>
          </w:p>
        </w:tc>
      </w:tr>
      <w:tr w:rsidRPr="00CD46DF" w:rsidR="00E911DB" w:rsidTr="00F65461" w14:paraId="01CAC18F"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D46DF" w:rsidR="00E911DB" w:rsidP="00054532" w:rsidRDefault="00187DD9" w14:paraId="32E1B066" w14:textId="13CC2B07">
            <w:pPr>
              <w:spacing w:after="0" w:line="240" w:lineRule="auto"/>
              <w:rPr>
                <w:rFonts w:ascii="Source Sans Pro" w:hAnsi="Source Sans Pro" w:eastAsia="Times New Roman" w:cs="Times New Roman"/>
                <w:color w:val="000000"/>
                <w:lang w:eastAsia="en-GB"/>
              </w:rPr>
            </w:pPr>
            <w:r w:rsidRPr="00CD46DF">
              <w:rPr>
                <w:rFonts w:ascii="Source Sans Pro" w:hAnsi="Source Sans Pro" w:cstheme="minorHAnsi"/>
                <w:b/>
                <w:bCs/>
              </w:rPr>
              <w:t>Acute Care Assessment Tool (ACAT)</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D46DF" w:rsidR="00E911DB" w:rsidP="00F841EF" w:rsidRDefault="00F841EF" w14:paraId="173906E8" w14:textId="4336C507">
            <w:pPr>
              <w:pStyle w:val="ListParagraph"/>
              <w:ind w:left="0"/>
              <w:rPr>
                <w:rFonts w:ascii="Source Sans Pro" w:hAnsi="Source Sans Pro" w:eastAsia="Times New Roman" w:cs="Times New Roman"/>
                <w:color w:val="000000"/>
                <w:lang w:eastAsia="en-GB"/>
              </w:rPr>
            </w:pPr>
            <w:r w:rsidRPr="00CD46DF">
              <w:rPr>
                <w:rFonts w:ascii="Source Sans Pro" w:hAnsi="Source Sans Pro"/>
              </w:rPr>
              <w:t>Evaluates the individual’s clinical assessment and management, decision making, team working, time management, record keeping prioritisation and handover over a continuous period of time across multiple patients. Can be used in all sectors.</w:t>
            </w:r>
          </w:p>
        </w:tc>
      </w:tr>
      <w:tr w:rsidRPr="00CD46DF" w:rsidR="00F65461" w:rsidTr="00F65461" w14:paraId="7AA40B13"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66DDF94F"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Case based discussion (CbD)</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546455" w14:paraId="6CB236C5" w14:textId="7B443034">
            <w:pPr>
              <w:spacing w:after="0" w:line="240" w:lineRule="auto"/>
              <w:rPr>
                <w:rFonts w:ascii="Source Sans Pro" w:hAnsi="Source Sans Pro" w:eastAsia="Times New Roman" w:cs="Times New Roman"/>
                <w:color w:val="000000"/>
                <w:lang w:eastAsia="en-GB"/>
              </w:rPr>
            </w:pPr>
            <w:r w:rsidRPr="00CD46DF">
              <w:rPr>
                <w:rFonts w:ascii="Source Sans Pro" w:hAnsi="Source Sans Pro"/>
              </w:rPr>
              <w:t>Retrospectively evaluates the individual’s input into patient care. A structured discussion is undertaken remotely from the patient and is used to explore clinical reasoning, decision making and application of clinical knowledge in practice</w:t>
            </w:r>
          </w:p>
        </w:tc>
      </w:tr>
      <w:tr w:rsidRPr="00CD46DF" w:rsidR="00F65461" w:rsidTr="00F65461" w14:paraId="719C6107"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0249D5F0"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Case Presentation (CP)</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175064" w14:paraId="65A0F961" w14:textId="7D5BB4E0">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ability to orally present a case to colleagues</w:t>
            </w:r>
          </w:p>
        </w:tc>
      </w:tr>
      <w:tr w:rsidRPr="00CD46DF" w:rsidR="00F65461" w:rsidTr="00F65461" w14:paraId="0ABAD656"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17434CBF"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Direct observation of non-clinical skills (DONCS)</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091316" w14:paraId="0BE3F0F7" w14:textId="1173B892">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non-clinical skills</w:t>
            </w:r>
          </w:p>
        </w:tc>
      </w:tr>
      <w:tr w:rsidRPr="00CD46DF" w:rsidR="00F65461" w:rsidTr="00F65461" w14:paraId="323EF027"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3CBD5398"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Directly observed procedure (DOPS)</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383C7F" w14:paraId="463CCA75" w14:textId="467D5D44">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ability to undertake a practical procedure</w:t>
            </w:r>
          </w:p>
        </w:tc>
      </w:tr>
      <w:tr w:rsidRPr="00CD46DF" w:rsidR="00F65461" w:rsidTr="00F65461" w14:paraId="30B1C6A7"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338FE262"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 xml:space="preserve">Journal club presentation (JCP) </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CF2546" w14:paraId="31EC97C1" w14:textId="60BF2D23">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ability to present at a Journal Club.</w:t>
            </w:r>
          </w:p>
        </w:tc>
      </w:tr>
      <w:tr w:rsidRPr="00CD46DF" w:rsidR="00F65461" w:rsidTr="00F65461" w14:paraId="45CAB62F"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2F1ED52D"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Leadership assessment skills (LEADER)</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984021" w14:paraId="4CE4F763" w14:textId="48E7AFDA">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leadership and teamworking capabilities</w:t>
            </w:r>
          </w:p>
        </w:tc>
      </w:tr>
      <w:tr w:rsidRPr="00CD46DF" w:rsidR="00F65461" w:rsidTr="00F65461" w14:paraId="64A45A39"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0CBC14AD"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Mini clinical evaluation exercise (mini-CEX)</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E977A4" w14:paraId="2671DE08" w14:textId="425D9CEC">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a global clinical encounter with a patient and assesses the synthesis of essential for clinical care such as history taking, communication, examination and clinical reasoning</w:t>
            </w:r>
          </w:p>
        </w:tc>
      </w:tr>
      <w:tr w:rsidRPr="00CD46DF" w:rsidR="00F65461" w:rsidTr="00F65461" w14:paraId="5A120794"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10263844"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Multiple source feedback tool (MSF)</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1F387A" w14:paraId="25495056" w14:textId="641C9F01">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performance using feedback from colleagues</w:t>
            </w:r>
          </w:p>
        </w:tc>
      </w:tr>
      <w:tr w:rsidRPr="00CD46DF" w:rsidR="00F65461" w:rsidTr="00F65461" w14:paraId="11933DE7"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F65461" w14:paraId="00B99F0C"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Patient survey (PS)</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F65461" w:rsidP="00054532" w:rsidRDefault="00845313" w14:paraId="6C174083" w14:textId="69EA309F">
            <w:pPr>
              <w:spacing w:after="0" w:line="240" w:lineRule="auto"/>
              <w:rPr>
                <w:rFonts w:ascii="Source Sans Pro" w:hAnsi="Source Sans Pro" w:eastAsia="Times New Roman" w:cs="Times New Roman"/>
                <w:color w:val="000000"/>
                <w:lang w:eastAsia="en-GB"/>
              </w:rPr>
            </w:pPr>
            <w:r w:rsidRPr="00CD46DF">
              <w:rPr>
                <w:rFonts w:ascii="Source Sans Pro" w:hAnsi="Source Sans Pro"/>
              </w:rPr>
              <w:t xml:space="preserve">Evaluates the individual’s communication and consultation skills from the patient’s perspective  </w:t>
            </w:r>
          </w:p>
        </w:tc>
      </w:tr>
      <w:tr w:rsidRPr="00CD46DF" w:rsidR="00885AE1" w:rsidTr="00F65461" w14:paraId="4CD621E8"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D46DF" w:rsidR="00885AE1" w:rsidP="00885AE1" w:rsidRDefault="00885AE1" w14:paraId="44633715" w14:textId="2DB3D220">
            <w:pPr>
              <w:spacing w:after="0" w:line="240" w:lineRule="auto"/>
              <w:rPr>
                <w:rFonts w:ascii="Source Sans Pro" w:hAnsi="Source Sans Pro" w:eastAsia="Times New Roman" w:cs="Times New Roman"/>
                <w:b/>
                <w:bCs/>
                <w:color w:val="000000"/>
                <w:lang w:eastAsia="en-GB"/>
              </w:rPr>
            </w:pPr>
            <w:r w:rsidRPr="00CD46DF">
              <w:rPr>
                <w:rFonts w:ascii="Source Sans Pro" w:hAnsi="Source Sans Pro" w:cstheme="minorHAnsi"/>
                <w:b/>
                <w:bCs/>
              </w:rPr>
              <w:t>Patient Survey Reflection (PSR)</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tcPr>
          <w:p w:rsidRPr="00CD46DF" w:rsidR="00885AE1" w:rsidP="00885AE1" w:rsidRDefault="00885AE1" w14:paraId="2D450B7A" w14:textId="6690DFCD">
            <w:pPr>
              <w:spacing w:after="0" w:line="240" w:lineRule="auto"/>
              <w:rPr>
                <w:rFonts w:ascii="Source Sans Pro" w:hAnsi="Source Sans Pro"/>
              </w:rPr>
            </w:pPr>
            <w:r w:rsidRPr="00CD46DF">
              <w:rPr>
                <w:rFonts w:ascii="Source Sans Pro" w:hAnsi="Source Sans Pro"/>
              </w:rPr>
              <w:t>Allows the individual to reflect on the feedback</w:t>
            </w:r>
          </w:p>
        </w:tc>
      </w:tr>
      <w:tr w:rsidRPr="00CD46DF" w:rsidR="00885AE1" w:rsidTr="00F65461" w14:paraId="7D73908C"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885AE1" w:rsidP="00885AE1" w:rsidRDefault="00885AE1" w14:paraId="58BA8F73"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Quality improvement project assessment tool (QIPAT)</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885AE1" w:rsidP="00885AE1" w:rsidRDefault="00CF2546" w14:paraId="081E0207" w14:textId="4F162DF0">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ability to undertake a quality improvement project</w:t>
            </w:r>
            <w:r w:rsidRPr="00CD46DF" w:rsidR="00885AE1">
              <w:rPr>
                <w:rFonts w:ascii="Source Sans Pro" w:hAnsi="Source Sans Pro" w:eastAsia="Times New Roman" w:cs="Times New Roman"/>
                <w:color w:val="000000"/>
                <w:lang w:eastAsia="en-GB"/>
              </w:rPr>
              <w:t>.</w:t>
            </w:r>
          </w:p>
        </w:tc>
      </w:tr>
      <w:tr w:rsidRPr="00CD46DF" w:rsidR="00885AE1" w:rsidTr="00F65461" w14:paraId="1D6D9869"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885AE1" w:rsidP="00885AE1" w:rsidRDefault="00885AE1" w14:paraId="557D44D8"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 xml:space="preserve">Reflective accounts (RA) </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885AE1" w:rsidP="00885AE1" w:rsidRDefault="00DF0F5D" w14:paraId="41C6F84C" w14:textId="26C77C13">
            <w:pPr>
              <w:spacing w:after="0" w:line="240" w:lineRule="auto"/>
              <w:rPr>
                <w:rFonts w:ascii="Source Sans Pro" w:hAnsi="Source Sans Pro" w:eastAsia="Times New Roman" w:cs="Times New Roman"/>
                <w:color w:val="000000"/>
                <w:lang w:eastAsia="en-GB"/>
              </w:rPr>
            </w:pPr>
            <w:r w:rsidRPr="00CD46DF">
              <w:rPr>
                <w:rFonts w:ascii="Source Sans Pro" w:hAnsi="Source Sans Pro"/>
              </w:rPr>
              <w:t>Flexible tool for individuals to document reflection and learning from a wide range of settings</w:t>
            </w:r>
          </w:p>
        </w:tc>
      </w:tr>
      <w:tr w:rsidRPr="00CD46DF" w:rsidR="00885AE1" w:rsidTr="00F65461" w14:paraId="5E4364AC" w14:textId="77777777">
        <w:tc>
          <w:tcPr>
            <w:tcW w:w="1902"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885AE1" w:rsidP="00885AE1" w:rsidRDefault="00885AE1" w14:paraId="107CB197" w14:textId="77777777">
            <w:pPr>
              <w:spacing w:after="0" w:line="240" w:lineRule="auto"/>
              <w:rPr>
                <w:rFonts w:ascii="Source Sans Pro" w:hAnsi="Source Sans Pro" w:eastAsia="Times New Roman" w:cs="Times New Roman"/>
                <w:color w:val="000000"/>
                <w:lang w:eastAsia="en-GB"/>
              </w:rPr>
            </w:pPr>
            <w:r w:rsidRPr="00CD46DF">
              <w:rPr>
                <w:rFonts w:ascii="Source Sans Pro" w:hAnsi="Source Sans Pro" w:eastAsia="Times New Roman" w:cs="Times New Roman"/>
                <w:b/>
                <w:bCs/>
                <w:color w:val="000000"/>
                <w:lang w:eastAsia="en-GB"/>
              </w:rPr>
              <w:t xml:space="preserve">Teaching observation tool (TO) </w:t>
            </w:r>
          </w:p>
        </w:tc>
        <w:tc>
          <w:tcPr>
            <w:tcW w:w="7019" w:type="dxa"/>
            <w:tcBorders>
              <w:top w:val="single" w:color="A3A3A3" w:sz="8" w:space="0"/>
              <w:left w:val="single" w:color="A3A3A3" w:sz="8" w:space="0"/>
              <w:bottom w:val="single" w:color="A3A3A3" w:sz="8" w:space="0"/>
              <w:right w:val="single" w:color="A3A3A3" w:sz="8" w:space="0"/>
            </w:tcBorders>
            <w:tcMar>
              <w:top w:w="80" w:type="dxa"/>
              <w:left w:w="80" w:type="dxa"/>
              <w:bottom w:w="80" w:type="dxa"/>
              <w:right w:w="80" w:type="dxa"/>
            </w:tcMar>
            <w:hideMark/>
          </w:tcPr>
          <w:p w:rsidRPr="00CD46DF" w:rsidR="00885AE1" w:rsidP="00885AE1" w:rsidRDefault="00CD46DF" w14:paraId="1AB59F3C" w14:textId="4BA3EB0E">
            <w:pPr>
              <w:spacing w:after="0" w:line="240" w:lineRule="auto"/>
              <w:rPr>
                <w:rFonts w:ascii="Source Sans Pro" w:hAnsi="Source Sans Pro" w:eastAsia="Times New Roman" w:cs="Times New Roman"/>
                <w:color w:val="000000"/>
                <w:lang w:eastAsia="en-GB"/>
              </w:rPr>
            </w:pPr>
            <w:r w:rsidRPr="00CD46DF">
              <w:rPr>
                <w:rFonts w:ascii="Source Sans Pro" w:hAnsi="Source Sans Pro"/>
              </w:rPr>
              <w:t>Evaluates the individual’s ability to deliver an effective learning experience to others.</w:t>
            </w:r>
          </w:p>
        </w:tc>
      </w:tr>
    </w:tbl>
    <w:p w:rsidR="00F65461" w:rsidP="00F65461" w:rsidRDefault="00F65461" w14:paraId="5A7A0495" w14:textId="77777777">
      <w:pPr>
        <w:spacing w:after="0" w:line="240" w:lineRule="auto"/>
        <w:rPr>
          <w:rFonts w:ascii="Calibri" w:hAnsi="Calibri" w:eastAsia="Times New Roman" w:cs="Calibri"/>
          <w:lang w:eastAsia="en-GB"/>
        </w:rPr>
      </w:pPr>
      <w:r w:rsidRPr="0093292C">
        <w:rPr>
          <w:rFonts w:ascii="Calibri" w:hAnsi="Calibri" w:eastAsia="Times New Roman" w:cs="Calibri"/>
          <w:lang w:eastAsia="en-GB"/>
        </w:rPr>
        <w:t> </w:t>
      </w:r>
    </w:p>
    <w:p w:rsidR="00F65461" w:rsidP="00F65461" w:rsidRDefault="00F65461" w14:paraId="4B936B51" w14:textId="77777777">
      <w:pPr>
        <w:spacing w:after="0" w:line="240" w:lineRule="auto"/>
        <w:rPr>
          <w:rFonts w:ascii="Source Sans Pro" w:hAnsi="Source Sans Pro"/>
        </w:rPr>
      </w:pPr>
    </w:p>
    <w:p w:rsidRPr="001711E2" w:rsidR="00F65461" w:rsidP="001711E2" w:rsidRDefault="001711E2" w14:paraId="31C8D08B" w14:textId="3242B69A">
      <w:pPr>
        <w:pStyle w:val="Heading1"/>
        <w:rPr>
          <w:rFonts w:ascii="Source Sans Pro" w:hAnsi="Source Sans Pro"/>
          <w:b/>
          <w:bCs/>
          <w:color w:val="000000" w:themeColor="text1"/>
          <w:sz w:val="24"/>
          <w:szCs w:val="24"/>
        </w:rPr>
      </w:pPr>
      <w:bookmarkStart w:name="_Toc77840005" w:id="24"/>
      <w:r w:rsidRPr="001711E2">
        <w:rPr>
          <w:rFonts w:ascii="Source Sans Pro" w:hAnsi="Source Sans Pro"/>
          <w:b/>
          <w:bCs/>
          <w:color w:val="000000" w:themeColor="text1"/>
          <w:sz w:val="24"/>
          <w:szCs w:val="24"/>
        </w:rPr>
        <w:t xml:space="preserve">Q. </w:t>
      </w:r>
      <w:r w:rsidRPr="001711E2" w:rsidR="00F65461">
        <w:rPr>
          <w:rFonts w:ascii="Source Sans Pro" w:hAnsi="Source Sans Pro"/>
          <w:b/>
          <w:bCs/>
          <w:color w:val="000000" w:themeColor="text1"/>
          <w:sz w:val="24"/>
          <w:szCs w:val="24"/>
        </w:rPr>
        <w:t>How to access the SLE forms?</w:t>
      </w:r>
      <w:bookmarkEnd w:id="24"/>
      <w:r w:rsidRPr="001711E2" w:rsidR="00F65461">
        <w:rPr>
          <w:rFonts w:ascii="Source Sans Pro" w:hAnsi="Source Sans Pro"/>
          <w:b/>
          <w:bCs/>
          <w:color w:val="000000" w:themeColor="text1"/>
          <w:sz w:val="24"/>
          <w:szCs w:val="24"/>
        </w:rPr>
        <w:t xml:space="preserve"> </w:t>
      </w:r>
    </w:p>
    <w:p w:rsidR="001711E2" w:rsidP="00F65461" w:rsidRDefault="001711E2" w14:paraId="1CF9A1B2" w14:textId="77777777">
      <w:pPr>
        <w:rPr>
          <w:rFonts w:ascii="Source Sans Pro" w:hAnsi="Source Sans Pro"/>
          <w:b/>
          <w:bCs/>
        </w:rPr>
      </w:pPr>
    </w:p>
    <w:p w:rsidR="00F65461" w:rsidP="00F65461" w:rsidRDefault="001711E2" w14:paraId="7FF535DD" w14:textId="0C0E55AE">
      <w:pPr>
        <w:rPr>
          <w:rFonts w:ascii="Source Sans Pro" w:hAnsi="Source Sans Pro"/>
        </w:rPr>
      </w:pPr>
      <w:r>
        <w:rPr>
          <w:rFonts w:ascii="Source Sans Pro" w:hAnsi="Source Sans Pro"/>
          <w:b/>
          <w:bCs/>
        </w:rPr>
        <w:t xml:space="preserve">A. </w:t>
      </w:r>
      <w:r w:rsidRPr="4D37CDB7" w:rsidR="00F65461">
        <w:rPr>
          <w:rFonts w:ascii="Source Sans Pro" w:hAnsi="Source Sans Pro"/>
        </w:rPr>
        <w:t xml:space="preserve">The SLEs can either be accessed directly from the </w:t>
      </w:r>
      <w:r w:rsidR="00F65461">
        <w:rPr>
          <w:rFonts w:ascii="Source Sans Pro" w:hAnsi="Source Sans Pro"/>
        </w:rPr>
        <w:t>e-P</w:t>
      </w:r>
      <w:r w:rsidRPr="4D37CDB7" w:rsidR="00F65461">
        <w:rPr>
          <w:rFonts w:ascii="Source Sans Pro" w:hAnsi="Source Sans Pro"/>
        </w:rPr>
        <w:t xml:space="preserve">ortfolio and sent electronically to the supervisor or collaborator, or a word version can be downloaded by </w:t>
      </w:r>
      <w:r w:rsidR="00F65461">
        <w:rPr>
          <w:rFonts w:ascii="Source Sans Pro" w:hAnsi="Source Sans Pro"/>
        </w:rPr>
        <w:t xml:space="preserve">from TURAS Learn. </w:t>
      </w:r>
    </w:p>
    <w:p w:rsidRPr="001711E2" w:rsidR="00F65461" w:rsidP="001711E2" w:rsidRDefault="001711E2" w14:paraId="7D206986" w14:textId="7FFF9BF0">
      <w:pPr>
        <w:pStyle w:val="Heading1"/>
        <w:rPr>
          <w:rFonts w:ascii="Source Sans Pro" w:hAnsi="Source Sans Pro"/>
          <w:b/>
          <w:bCs/>
          <w:color w:val="000000" w:themeColor="text1"/>
          <w:sz w:val="24"/>
          <w:szCs w:val="24"/>
        </w:rPr>
      </w:pPr>
      <w:bookmarkStart w:name="_Toc77840006" w:id="25"/>
      <w:r w:rsidRPr="001711E2">
        <w:rPr>
          <w:rFonts w:ascii="Source Sans Pro" w:hAnsi="Source Sans Pro"/>
          <w:b/>
          <w:bCs/>
          <w:color w:val="000000" w:themeColor="text1"/>
          <w:sz w:val="24"/>
          <w:szCs w:val="24"/>
        </w:rPr>
        <w:t xml:space="preserve">Q. </w:t>
      </w:r>
      <w:r w:rsidRPr="001711E2" w:rsidR="00F65461">
        <w:rPr>
          <w:rFonts w:ascii="Source Sans Pro" w:hAnsi="Source Sans Pro"/>
          <w:b/>
          <w:bCs/>
          <w:color w:val="000000" w:themeColor="text1"/>
          <w:sz w:val="24"/>
          <w:szCs w:val="24"/>
        </w:rPr>
        <w:t>Do you need to plan SLEs?</w:t>
      </w:r>
      <w:bookmarkEnd w:id="25"/>
      <w:r w:rsidRPr="001711E2" w:rsidR="00F65461">
        <w:rPr>
          <w:rFonts w:ascii="Source Sans Pro" w:hAnsi="Source Sans Pro"/>
          <w:b/>
          <w:bCs/>
          <w:color w:val="000000" w:themeColor="text1"/>
          <w:sz w:val="24"/>
          <w:szCs w:val="24"/>
        </w:rPr>
        <w:t xml:space="preserve"> </w:t>
      </w:r>
    </w:p>
    <w:p w:rsidR="001711E2" w:rsidP="00F65461" w:rsidRDefault="001711E2" w14:paraId="5193BE0D" w14:textId="77777777">
      <w:pPr>
        <w:rPr>
          <w:rFonts w:ascii="Source Sans Pro" w:hAnsi="Source Sans Pro"/>
        </w:rPr>
      </w:pPr>
    </w:p>
    <w:p w:rsidRPr="00CB4509" w:rsidR="00F65461" w:rsidP="00F65461" w:rsidRDefault="001711E2" w14:paraId="5F7D3ED3" w14:textId="0056CCD4">
      <w:pPr>
        <w:rPr>
          <w:rFonts w:ascii="Source Sans Pro" w:hAnsi="Source Sans Pro"/>
        </w:rPr>
      </w:pPr>
      <w:r>
        <w:rPr>
          <w:rFonts w:ascii="Source Sans Pro" w:hAnsi="Source Sans Pro"/>
          <w:b/>
          <w:bCs/>
        </w:rPr>
        <w:t xml:space="preserve">A. </w:t>
      </w:r>
      <w:r w:rsidRPr="00CB4509" w:rsidR="00F65461">
        <w:rPr>
          <w:rFonts w:ascii="Source Sans Pro" w:hAnsi="Source Sans Pro"/>
        </w:rPr>
        <w:t xml:space="preserve">SLEs </w:t>
      </w:r>
      <w:r w:rsidR="009E29AF">
        <w:rPr>
          <w:rFonts w:ascii="Source Sans Pro" w:hAnsi="Source Sans Pro"/>
        </w:rPr>
        <w:t xml:space="preserve">can be </w:t>
      </w:r>
      <w:r w:rsidRPr="00CB4509" w:rsidR="00F65461">
        <w:rPr>
          <w:rFonts w:ascii="Source Sans Pro" w:hAnsi="Source Sans Pro"/>
        </w:rPr>
        <w:t>planned or</w:t>
      </w:r>
      <w:r w:rsidR="009E29AF">
        <w:rPr>
          <w:rFonts w:ascii="Source Sans Pro" w:hAnsi="Source Sans Pro"/>
        </w:rPr>
        <w:t xml:space="preserve"> spontaneous</w:t>
      </w:r>
      <w:r w:rsidR="00460398">
        <w:rPr>
          <w:rFonts w:ascii="Source Sans Pro" w:hAnsi="Source Sans Pro"/>
        </w:rPr>
        <w:t>;</w:t>
      </w:r>
      <w:r w:rsidR="009E29AF">
        <w:rPr>
          <w:rFonts w:ascii="Source Sans Pro" w:hAnsi="Source Sans Pro"/>
        </w:rPr>
        <w:t xml:space="preserve"> </w:t>
      </w:r>
      <w:r w:rsidR="00460398">
        <w:rPr>
          <w:rFonts w:ascii="Source Sans Pro" w:hAnsi="Source Sans Pro"/>
        </w:rPr>
        <w:t>d</w:t>
      </w:r>
      <w:r w:rsidR="009E29AF">
        <w:rPr>
          <w:rFonts w:ascii="Source Sans Pro" w:hAnsi="Source Sans Pro"/>
        </w:rPr>
        <w:t>epending on the situation</w:t>
      </w:r>
      <w:r w:rsidR="00B33818">
        <w:rPr>
          <w:rFonts w:ascii="Source Sans Pro" w:hAnsi="Source Sans Pro"/>
        </w:rPr>
        <w:t xml:space="preserve">, </w:t>
      </w:r>
      <w:r w:rsidR="00F25AF2">
        <w:rPr>
          <w:rFonts w:ascii="Source Sans Pro" w:hAnsi="Source Sans Pro"/>
        </w:rPr>
        <w:t xml:space="preserve">learning activity being supervised </w:t>
      </w:r>
      <w:r w:rsidR="00B33818">
        <w:rPr>
          <w:rFonts w:ascii="Source Sans Pro" w:hAnsi="Source Sans Pro"/>
        </w:rPr>
        <w:t xml:space="preserve">and availability of a collaborator </w:t>
      </w:r>
      <w:r w:rsidR="00F61F1F">
        <w:rPr>
          <w:rFonts w:ascii="Source Sans Pro" w:hAnsi="Source Sans Pro"/>
        </w:rPr>
        <w:t xml:space="preserve">you may need to </w:t>
      </w:r>
      <w:r w:rsidRPr="00CB4509" w:rsidR="00F65461">
        <w:rPr>
          <w:rFonts w:ascii="Source Sans Pro" w:hAnsi="Source Sans Pro"/>
        </w:rPr>
        <w:t>schedule</w:t>
      </w:r>
      <w:r w:rsidR="00F61F1F">
        <w:rPr>
          <w:rFonts w:ascii="Source Sans Pro" w:hAnsi="Source Sans Pro"/>
        </w:rPr>
        <w:t xml:space="preserve"> a SLE </w:t>
      </w:r>
      <w:r w:rsidRPr="00CB4509" w:rsidR="00F65461">
        <w:rPr>
          <w:rFonts w:ascii="Source Sans Pro" w:hAnsi="Source Sans Pro"/>
        </w:rPr>
        <w:t>in advance</w:t>
      </w:r>
      <w:r w:rsidR="00F61F1F">
        <w:rPr>
          <w:rFonts w:ascii="Source Sans Pro" w:hAnsi="Source Sans Pro"/>
        </w:rPr>
        <w:t xml:space="preserve">. </w:t>
      </w:r>
      <w:r w:rsidRPr="00CB4509" w:rsidR="00F65461">
        <w:rPr>
          <w:rFonts w:ascii="Source Sans Pro" w:hAnsi="Source Sans Pro"/>
        </w:rPr>
        <w:t xml:space="preserve">Foundation pharmacists are expected to demonstrate improvement and progression during each training period and this will be helped by undertaking frequent SLEs. Therefore, </w:t>
      </w:r>
      <w:r w:rsidR="00F65461">
        <w:rPr>
          <w:rFonts w:ascii="Source Sans Pro" w:hAnsi="Source Sans Pro"/>
        </w:rPr>
        <w:t>F</w:t>
      </w:r>
      <w:r w:rsidRPr="00CB4509" w:rsidR="00F65461">
        <w:rPr>
          <w:rFonts w:ascii="Source Sans Pro" w:hAnsi="Source Sans Pro"/>
        </w:rPr>
        <w:t>oundation pharmacists should ensure that SLEs are evenly spread throughout</w:t>
      </w:r>
      <w:r w:rsidR="00F65461">
        <w:rPr>
          <w:rFonts w:ascii="Source Sans Pro" w:hAnsi="Source Sans Pro"/>
        </w:rPr>
        <w:t xml:space="preserve"> their</w:t>
      </w:r>
      <w:r w:rsidRPr="00CB4509" w:rsidR="00F65461">
        <w:rPr>
          <w:rFonts w:ascii="Source Sans Pro" w:hAnsi="Source Sans Pro"/>
        </w:rPr>
        <w:t xml:space="preserve"> training</w:t>
      </w:r>
      <w:r w:rsidR="00F65461">
        <w:rPr>
          <w:rFonts w:ascii="Source Sans Pro" w:hAnsi="Source Sans Pro"/>
        </w:rPr>
        <w:t xml:space="preserve"> programme</w:t>
      </w:r>
      <w:r w:rsidRPr="00CB4509" w:rsidR="00F65461">
        <w:rPr>
          <w:rFonts w:ascii="Source Sans Pro" w:hAnsi="Source Sans Pro"/>
        </w:rPr>
        <w:t>.</w:t>
      </w:r>
    </w:p>
    <w:p w:rsidRPr="00915C58" w:rsidR="00F65461" w:rsidP="00915C58" w:rsidRDefault="00915C58" w14:paraId="4AAB05F9" w14:textId="1456891A">
      <w:pPr>
        <w:pStyle w:val="Heading1"/>
        <w:rPr>
          <w:rFonts w:ascii="Source Sans Pro" w:hAnsi="Source Sans Pro"/>
          <w:b/>
          <w:bCs/>
          <w:color w:val="000000" w:themeColor="text1"/>
          <w:sz w:val="24"/>
          <w:szCs w:val="24"/>
        </w:rPr>
      </w:pPr>
      <w:bookmarkStart w:name="_Toc77840007" w:id="26"/>
      <w:r w:rsidRPr="00915C58">
        <w:rPr>
          <w:rFonts w:ascii="Source Sans Pro" w:hAnsi="Source Sans Pro"/>
          <w:b/>
          <w:bCs/>
          <w:color w:val="000000" w:themeColor="text1"/>
          <w:sz w:val="24"/>
          <w:szCs w:val="24"/>
        </w:rPr>
        <w:t xml:space="preserve">Q. </w:t>
      </w:r>
      <w:r w:rsidRPr="00915C58" w:rsidR="00F65461">
        <w:rPr>
          <w:rFonts w:ascii="Source Sans Pro" w:hAnsi="Source Sans Pro"/>
          <w:b/>
          <w:bCs/>
          <w:color w:val="000000" w:themeColor="text1"/>
          <w:sz w:val="24"/>
          <w:szCs w:val="24"/>
        </w:rPr>
        <w:t>What topics should an SLE cover?</w:t>
      </w:r>
      <w:bookmarkEnd w:id="26"/>
    </w:p>
    <w:p w:rsidR="00915C58" w:rsidP="00F65461" w:rsidRDefault="00915C58" w14:paraId="7B0B9F50" w14:textId="77777777">
      <w:pPr>
        <w:rPr>
          <w:rFonts w:ascii="Source Sans Pro" w:hAnsi="Source Sans Pro"/>
        </w:rPr>
      </w:pPr>
    </w:p>
    <w:p w:rsidRPr="00CB4509" w:rsidR="00F65461" w:rsidP="00F65461" w:rsidRDefault="00915C58" w14:paraId="1E11044A" w14:textId="1E8705D4">
      <w:pPr>
        <w:rPr>
          <w:rFonts w:ascii="Source Sans Pro" w:hAnsi="Source Sans Pro"/>
        </w:rPr>
      </w:pPr>
      <w:r>
        <w:rPr>
          <w:rFonts w:ascii="Source Sans Pro" w:hAnsi="Source Sans Pro"/>
          <w:b/>
          <w:bCs/>
        </w:rPr>
        <w:t xml:space="preserve">A. </w:t>
      </w:r>
      <w:r w:rsidRPr="00CB4509" w:rsidR="00F65461">
        <w:rPr>
          <w:rFonts w:ascii="Source Sans Pro" w:hAnsi="Source Sans Pro"/>
        </w:rPr>
        <w:t xml:space="preserve">As the aim of SLEs is for the </w:t>
      </w:r>
      <w:r w:rsidR="00F65461">
        <w:rPr>
          <w:rFonts w:ascii="Source Sans Pro" w:hAnsi="Source Sans Pro"/>
        </w:rPr>
        <w:t>F</w:t>
      </w:r>
      <w:r w:rsidRPr="00CB4509" w:rsidR="00F65461">
        <w:rPr>
          <w:rFonts w:ascii="Source Sans Pro" w:hAnsi="Source Sans Pro"/>
        </w:rPr>
        <w:t xml:space="preserve">oundation pharmacist to learn and develop, ideal topics should be those which the pharmacist finds challenging or they wish to improve upon. </w:t>
      </w:r>
      <w:r w:rsidR="00F65461">
        <w:rPr>
          <w:rFonts w:ascii="Source Sans Pro" w:hAnsi="Source Sans Pro"/>
        </w:rPr>
        <w:t xml:space="preserve"> </w:t>
      </w:r>
      <w:r w:rsidRPr="4D37CDB7" w:rsidR="00F65461">
        <w:rPr>
          <w:rFonts w:ascii="Source Sans Pro" w:hAnsi="Source Sans Pro"/>
        </w:rPr>
        <w:t>The SLEs will also need to cover the domains and outcomes in the evidence framework; p</w:t>
      </w:r>
      <w:r w:rsidR="00F65461">
        <w:rPr>
          <w:rFonts w:ascii="Source Sans Pro" w:hAnsi="Source Sans Pro"/>
        </w:rPr>
        <w:t>lease see the information within TURAS Learn for some suggested examples.</w:t>
      </w:r>
    </w:p>
    <w:p w:rsidRPr="00915C58" w:rsidR="00F65461" w:rsidP="00915C58" w:rsidRDefault="00915C58" w14:paraId="25669A6D" w14:textId="73E7BFB1">
      <w:pPr>
        <w:pStyle w:val="Heading1"/>
        <w:rPr>
          <w:rFonts w:ascii="Source Sans Pro" w:hAnsi="Source Sans Pro"/>
          <w:b/>
          <w:bCs/>
          <w:color w:val="000000" w:themeColor="text1"/>
          <w:sz w:val="24"/>
          <w:szCs w:val="24"/>
        </w:rPr>
      </w:pPr>
      <w:bookmarkStart w:name="_Toc77840008" w:id="27"/>
      <w:r>
        <w:rPr>
          <w:rFonts w:ascii="Source Sans Pro" w:hAnsi="Source Sans Pro"/>
          <w:b/>
          <w:bCs/>
          <w:color w:val="000000" w:themeColor="text1"/>
          <w:sz w:val="24"/>
          <w:szCs w:val="24"/>
        </w:rPr>
        <w:t xml:space="preserve">Q. </w:t>
      </w:r>
      <w:r w:rsidRPr="00915C58" w:rsidR="00F65461">
        <w:rPr>
          <w:rFonts w:ascii="Source Sans Pro" w:hAnsi="Source Sans Pro"/>
          <w:b/>
          <w:bCs/>
          <w:color w:val="000000" w:themeColor="text1"/>
          <w:sz w:val="24"/>
          <w:szCs w:val="24"/>
        </w:rPr>
        <w:t>Who organises the SLEs?</w:t>
      </w:r>
      <w:bookmarkEnd w:id="27"/>
    </w:p>
    <w:p w:rsidR="00915C58" w:rsidP="00F65461" w:rsidRDefault="00915C58" w14:paraId="6C63F921" w14:textId="77777777">
      <w:pPr>
        <w:rPr>
          <w:rFonts w:ascii="Source Sans Pro" w:hAnsi="Source Sans Pro"/>
        </w:rPr>
      </w:pPr>
    </w:p>
    <w:p w:rsidRPr="00CB4509" w:rsidR="00F65461" w:rsidP="00F65461" w:rsidRDefault="00915C58" w14:paraId="6C3F1C6A" w14:textId="1150C613">
      <w:pPr>
        <w:rPr>
          <w:rFonts w:ascii="Source Sans Pro" w:hAnsi="Source Sans Pro"/>
        </w:rPr>
      </w:pPr>
      <w:r>
        <w:rPr>
          <w:rFonts w:ascii="Source Sans Pro" w:hAnsi="Source Sans Pro"/>
          <w:b/>
          <w:bCs/>
        </w:rPr>
        <w:t xml:space="preserve">A. </w:t>
      </w:r>
      <w:r w:rsidRPr="00CB4509" w:rsidR="00F65461">
        <w:rPr>
          <w:rFonts w:ascii="Source Sans Pro" w:hAnsi="Source Sans Pro"/>
        </w:rPr>
        <w:t xml:space="preserve">The </w:t>
      </w:r>
      <w:r w:rsidR="00F65461">
        <w:rPr>
          <w:rFonts w:ascii="Source Sans Pro" w:hAnsi="Source Sans Pro"/>
        </w:rPr>
        <w:t>F</w:t>
      </w:r>
      <w:r w:rsidRPr="00CB4509" w:rsidR="00F65461">
        <w:rPr>
          <w:rFonts w:ascii="Source Sans Pro" w:hAnsi="Source Sans Pro"/>
        </w:rPr>
        <w:t xml:space="preserve">oundation pharmacist should demonstrate engagement with this process. </w:t>
      </w:r>
      <w:r w:rsidR="00F65461">
        <w:rPr>
          <w:rFonts w:ascii="Source Sans Pro" w:hAnsi="Source Sans Pro"/>
        </w:rPr>
        <w:t>I</w:t>
      </w:r>
      <w:r w:rsidRPr="00CB4509" w:rsidR="00F65461">
        <w:rPr>
          <w:rFonts w:ascii="Source Sans Pro" w:hAnsi="Source Sans Pro"/>
        </w:rPr>
        <w:t xml:space="preserve">t is the </w:t>
      </w:r>
      <w:r w:rsidR="00F65461">
        <w:rPr>
          <w:rFonts w:ascii="Source Sans Pro" w:hAnsi="Source Sans Pro"/>
        </w:rPr>
        <w:t>F</w:t>
      </w:r>
      <w:r w:rsidRPr="00CB4509" w:rsidR="00F65461">
        <w:rPr>
          <w:rFonts w:ascii="Source Sans Pro" w:hAnsi="Source Sans Pro"/>
        </w:rPr>
        <w:t xml:space="preserve">oundation pharmacist’s responsibility to </w:t>
      </w:r>
      <w:r w:rsidR="00F65461">
        <w:rPr>
          <w:rFonts w:ascii="Source Sans Pro" w:hAnsi="Source Sans Pro"/>
        </w:rPr>
        <w:t xml:space="preserve">approach their supervisors and collaborators to </w:t>
      </w:r>
      <w:r w:rsidRPr="00CB4509" w:rsidR="00F65461">
        <w:rPr>
          <w:rFonts w:ascii="Source Sans Pro" w:hAnsi="Source Sans Pro"/>
        </w:rPr>
        <w:t>arrange the frequency, an appropriate range of SLEs and to ensure that completed SLEs are recorded within the</w:t>
      </w:r>
      <w:r w:rsidR="00F65461">
        <w:rPr>
          <w:rFonts w:ascii="Source Sans Pro" w:hAnsi="Source Sans Pro"/>
        </w:rPr>
        <w:t xml:space="preserve"> e-P</w:t>
      </w:r>
      <w:r w:rsidRPr="00CB4509" w:rsidR="00F65461">
        <w:rPr>
          <w:rFonts w:ascii="Source Sans Pro" w:hAnsi="Source Sans Pro"/>
        </w:rPr>
        <w:t>ortfolio.</w:t>
      </w:r>
    </w:p>
    <w:p w:rsidRPr="00915C58" w:rsidR="00F65461" w:rsidP="00915C58" w:rsidRDefault="00915C58" w14:paraId="3537C736" w14:textId="763A2F6C">
      <w:pPr>
        <w:pStyle w:val="Heading1"/>
        <w:rPr>
          <w:rFonts w:ascii="Source Sans Pro" w:hAnsi="Source Sans Pro"/>
          <w:b/>
          <w:bCs/>
          <w:color w:val="000000" w:themeColor="text1"/>
          <w:sz w:val="24"/>
          <w:szCs w:val="24"/>
        </w:rPr>
      </w:pPr>
      <w:bookmarkStart w:name="_Toc77840009" w:id="28"/>
      <w:r w:rsidRPr="00915C58">
        <w:rPr>
          <w:rFonts w:ascii="Source Sans Pro" w:hAnsi="Source Sans Pro"/>
          <w:b/>
          <w:bCs/>
          <w:color w:val="000000" w:themeColor="text1"/>
          <w:sz w:val="24"/>
          <w:szCs w:val="24"/>
        </w:rPr>
        <w:t xml:space="preserve">Q. </w:t>
      </w:r>
      <w:r w:rsidRPr="00915C58" w:rsidR="00F65461">
        <w:rPr>
          <w:rFonts w:ascii="Source Sans Pro" w:hAnsi="Source Sans Pro"/>
          <w:b/>
          <w:bCs/>
          <w:color w:val="000000" w:themeColor="text1"/>
          <w:sz w:val="24"/>
          <w:szCs w:val="24"/>
        </w:rPr>
        <w:t>Who should contribute to the SLEs?</w:t>
      </w:r>
      <w:bookmarkEnd w:id="28"/>
    </w:p>
    <w:p w:rsidR="00915C58" w:rsidP="00F65461" w:rsidRDefault="00915C58" w14:paraId="23E56AEC" w14:textId="77777777">
      <w:pPr>
        <w:rPr>
          <w:rFonts w:ascii="Source Sans Pro" w:hAnsi="Source Sans Pro"/>
        </w:rPr>
      </w:pPr>
    </w:p>
    <w:p w:rsidRPr="00CB4509" w:rsidR="00F65461" w:rsidP="00F65461" w:rsidRDefault="00915C58" w14:paraId="37E24513" w14:textId="0400DC5B">
      <w:pPr>
        <w:rPr>
          <w:rFonts w:ascii="Source Sans Pro" w:hAnsi="Source Sans Pro"/>
        </w:rPr>
      </w:pPr>
      <w:r w:rsidRPr="5A22E904">
        <w:rPr>
          <w:rFonts w:ascii="Source Sans Pro" w:hAnsi="Source Sans Pro"/>
          <w:b/>
          <w:bCs/>
        </w:rPr>
        <w:t xml:space="preserve">A. </w:t>
      </w:r>
      <w:r w:rsidRPr="5A22E904" w:rsidR="00F65461">
        <w:rPr>
          <w:rFonts w:ascii="Source Sans Pro" w:hAnsi="Source Sans Pro"/>
        </w:rPr>
        <w:t xml:space="preserve">Foundation pharmacists should undertake SLEs with a variety of different people to obtain the most benefit. This will involve their supervisor(s) and a range of collaborators who may include medical staff, other pharmacists (who are more experienced that the Foundation pharmacist), experienced </w:t>
      </w:r>
      <w:r w:rsidRPr="5A22E904" w:rsidR="00A10B41">
        <w:rPr>
          <w:rFonts w:ascii="Source Sans Pro" w:hAnsi="Source Sans Pro"/>
        </w:rPr>
        <w:t>nurses or</w:t>
      </w:r>
      <w:r w:rsidRPr="5A22E904" w:rsidR="00F65461">
        <w:rPr>
          <w:rFonts w:ascii="Source Sans Pro" w:hAnsi="Source Sans Pro"/>
        </w:rPr>
        <w:t xml:space="preserve"> allied health professional colleagues. Collaborators should not be a peer, or anyone at the same or lower level of training. Foundation pharmacists </w:t>
      </w:r>
      <w:r w:rsidR="007A64DD">
        <w:rPr>
          <w:rFonts w:ascii="Source Sans Pro" w:hAnsi="Source Sans Pro"/>
        </w:rPr>
        <w:t xml:space="preserve">need to have </w:t>
      </w:r>
      <w:r w:rsidRPr="5A22E904" w:rsidR="00F65461">
        <w:rPr>
          <w:rFonts w:ascii="Source Sans Pro" w:hAnsi="Source Sans Pro"/>
        </w:rPr>
        <w:t xml:space="preserve"> have at least one SLE undertaken by either their Educational or Practice Supervisor during each training period. </w:t>
      </w:r>
    </w:p>
    <w:p w:rsidRPr="00CB4509" w:rsidR="00F65461" w:rsidP="00F65461" w:rsidRDefault="00F65461" w14:paraId="7E80B74D" w14:textId="77777777">
      <w:pPr>
        <w:rPr>
          <w:rFonts w:ascii="Source Sans Pro" w:hAnsi="Source Sans Pro"/>
        </w:rPr>
      </w:pPr>
      <w:r w:rsidRPr="00CB4509">
        <w:rPr>
          <w:rFonts w:ascii="Source Sans Pro" w:hAnsi="Source Sans Pro"/>
        </w:rPr>
        <w:t xml:space="preserve">Foundation pharmacists should try to use a </w:t>
      </w:r>
      <w:r>
        <w:rPr>
          <w:rFonts w:ascii="Source Sans Pro" w:hAnsi="Source Sans Pro"/>
        </w:rPr>
        <w:t>variety of collaborators</w:t>
      </w:r>
      <w:r w:rsidRPr="00CB4509">
        <w:rPr>
          <w:rFonts w:ascii="Source Sans Pro" w:hAnsi="Source Sans Pro"/>
        </w:rPr>
        <w:t xml:space="preserve"> wherever possible.</w:t>
      </w:r>
      <w:r w:rsidRPr="00CB4509" w:rsidDel="006241B5">
        <w:rPr>
          <w:rFonts w:ascii="Source Sans Pro" w:hAnsi="Source Sans Pro"/>
        </w:rPr>
        <w:t xml:space="preserve"> </w:t>
      </w:r>
    </w:p>
    <w:p w:rsidRPr="00915C58" w:rsidR="00F65461" w:rsidP="00915C58" w:rsidRDefault="00915C58" w14:paraId="2B04F72A" w14:textId="4AD97E00">
      <w:pPr>
        <w:pStyle w:val="Heading1"/>
        <w:rPr>
          <w:rFonts w:ascii="Source Sans Pro" w:hAnsi="Source Sans Pro"/>
          <w:b/>
          <w:bCs/>
          <w:color w:val="000000" w:themeColor="text1"/>
          <w:sz w:val="24"/>
          <w:szCs w:val="24"/>
        </w:rPr>
      </w:pPr>
      <w:bookmarkStart w:name="_Toc77840010" w:id="29"/>
      <w:r>
        <w:rPr>
          <w:rFonts w:ascii="Source Sans Pro" w:hAnsi="Source Sans Pro"/>
          <w:b/>
          <w:bCs/>
          <w:color w:val="000000" w:themeColor="text1"/>
          <w:sz w:val="24"/>
          <w:szCs w:val="24"/>
        </w:rPr>
        <w:t xml:space="preserve">Q. </w:t>
      </w:r>
      <w:r w:rsidRPr="00915C58" w:rsidR="00F65461">
        <w:rPr>
          <w:rFonts w:ascii="Source Sans Pro" w:hAnsi="Source Sans Pro"/>
          <w:b/>
          <w:bCs/>
          <w:color w:val="000000" w:themeColor="text1"/>
          <w:sz w:val="24"/>
          <w:szCs w:val="24"/>
        </w:rPr>
        <w:t>What sort of feedback should be expected?</w:t>
      </w:r>
      <w:bookmarkEnd w:id="29"/>
    </w:p>
    <w:p w:rsidR="00915C58" w:rsidP="00F65461" w:rsidRDefault="00915C58" w14:paraId="2F76112D" w14:textId="77777777">
      <w:pPr>
        <w:rPr>
          <w:rFonts w:ascii="Source Sans Pro" w:hAnsi="Source Sans Pro"/>
        </w:rPr>
      </w:pPr>
    </w:p>
    <w:p w:rsidRPr="00CB4509" w:rsidR="00F65461" w:rsidP="00F65461" w:rsidRDefault="00915C58" w14:paraId="788AD933" w14:textId="765CB3AD">
      <w:pPr>
        <w:rPr>
          <w:rFonts w:ascii="Source Sans Pro" w:hAnsi="Source Sans Pro"/>
        </w:rPr>
      </w:pPr>
      <w:r>
        <w:rPr>
          <w:rFonts w:ascii="Source Sans Pro" w:hAnsi="Source Sans Pro"/>
          <w:b/>
          <w:bCs/>
        </w:rPr>
        <w:t xml:space="preserve">A. </w:t>
      </w:r>
      <w:r w:rsidRPr="00CB4509" w:rsidR="00F65461">
        <w:rPr>
          <w:rFonts w:ascii="Source Sans Pro" w:hAnsi="Source Sans Pro"/>
        </w:rPr>
        <w:t xml:space="preserve">Feedback should be recorded immediately and should include comments on </w:t>
      </w:r>
      <w:r w:rsidRPr="4D37CDB7" w:rsidR="00F65461">
        <w:rPr>
          <w:rFonts w:ascii="Source Sans Pro" w:hAnsi="Source Sans Pro"/>
        </w:rPr>
        <w:t xml:space="preserve">the </w:t>
      </w:r>
      <w:r w:rsidR="00F65461">
        <w:rPr>
          <w:rFonts w:ascii="Source Sans Pro" w:hAnsi="Source Sans Pro"/>
        </w:rPr>
        <w:t>F</w:t>
      </w:r>
      <w:r w:rsidRPr="4D37CDB7" w:rsidR="00F65461">
        <w:rPr>
          <w:rFonts w:ascii="Source Sans Pro" w:hAnsi="Source Sans Pro"/>
        </w:rPr>
        <w:t xml:space="preserve">oundation pharmacist’s strengths and areas for development.  There should also be specific actions for the </w:t>
      </w:r>
      <w:r w:rsidR="00F65461">
        <w:rPr>
          <w:rFonts w:ascii="Source Sans Pro" w:hAnsi="Source Sans Pro"/>
        </w:rPr>
        <w:t>F</w:t>
      </w:r>
      <w:r w:rsidRPr="4D37CDB7" w:rsidR="00F65461">
        <w:rPr>
          <w:rFonts w:ascii="Source Sans Pro" w:hAnsi="Source Sans Pro"/>
        </w:rPr>
        <w:t xml:space="preserve">oundation pharmacist to undertake to address the identified learning needs. </w:t>
      </w:r>
    </w:p>
    <w:p w:rsidRPr="00CB4509" w:rsidR="00F65461" w:rsidP="00F65461" w:rsidRDefault="00F65461" w14:paraId="01BB7CA8" w14:textId="77777777">
      <w:pPr>
        <w:rPr>
          <w:rFonts w:ascii="Source Sans Pro" w:hAnsi="Source Sans Pro"/>
        </w:rPr>
      </w:pPr>
      <w:r w:rsidRPr="00CB4509">
        <w:rPr>
          <w:rFonts w:ascii="Source Sans Pro" w:hAnsi="Source Sans Pro"/>
        </w:rPr>
        <w:t xml:space="preserve">Remember that all pharmacists have scope for development and are expected to actively engage in life-long learning and refine their skills throughout their careers. It is important that </w:t>
      </w:r>
      <w:r>
        <w:rPr>
          <w:rFonts w:ascii="Source Sans Pro" w:hAnsi="Source Sans Pro"/>
        </w:rPr>
        <w:t>F</w:t>
      </w:r>
      <w:r w:rsidRPr="00CB4509">
        <w:rPr>
          <w:rFonts w:ascii="Source Sans Pro" w:hAnsi="Source Sans Pro"/>
        </w:rPr>
        <w:t xml:space="preserve">oundation pharmacists understand that they can improve their performance. </w:t>
      </w:r>
    </w:p>
    <w:p w:rsidRPr="00915C58" w:rsidR="00F65461" w:rsidP="00915C58" w:rsidRDefault="00915C58" w14:paraId="30B1D7A6" w14:textId="258403A2">
      <w:pPr>
        <w:pStyle w:val="Heading1"/>
        <w:rPr>
          <w:rFonts w:ascii="Source Sans Pro" w:hAnsi="Source Sans Pro"/>
          <w:b/>
          <w:bCs/>
          <w:color w:val="000000" w:themeColor="text1"/>
          <w:sz w:val="24"/>
          <w:szCs w:val="24"/>
        </w:rPr>
      </w:pPr>
      <w:bookmarkStart w:name="_Toc77840011" w:id="30"/>
      <w:r w:rsidRPr="00915C58">
        <w:rPr>
          <w:rFonts w:ascii="Source Sans Pro" w:hAnsi="Source Sans Pro"/>
          <w:b/>
          <w:bCs/>
          <w:color w:val="000000" w:themeColor="text1"/>
          <w:sz w:val="24"/>
          <w:szCs w:val="24"/>
        </w:rPr>
        <w:t xml:space="preserve">Q. </w:t>
      </w:r>
      <w:r w:rsidRPr="00915C58" w:rsidR="00F65461">
        <w:rPr>
          <w:rFonts w:ascii="Source Sans Pro" w:hAnsi="Source Sans Pro"/>
          <w:b/>
          <w:bCs/>
          <w:color w:val="000000" w:themeColor="text1"/>
          <w:sz w:val="24"/>
          <w:szCs w:val="24"/>
        </w:rPr>
        <w:t>Can SLEs be undertaken remotely?</w:t>
      </w:r>
      <w:bookmarkEnd w:id="30"/>
      <w:r w:rsidRPr="00915C58" w:rsidR="00F65461">
        <w:rPr>
          <w:rFonts w:ascii="Source Sans Pro" w:hAnsi="Source Sans Pro"/>
          <w:b/>
          <w:bCs/>
          <w:color w:val="000000" w:themeColor="text1"/>
          <w:sz w:val="24"/>
          <w:szCs w:val="24"/>
        </w:rPr>
        <w:t xml:space="preserve"> </w:t>
      </w:r>
    </w:p>
    <w:p w:rsidR="00915C58" w:rsidP="00F65461" w:rsidRDefault="00915C58" w14:paraId="20A92557" w14:textId="77777777">
      <w:pPr>
        <w:rPr>
          <w:rFonts w:ascii="Source Sans Pro" w:hAnsi="Source Sans Pro"/>
        </w:rPr>
      </w:pPr>
    </w:p>
    <w:p w:rsidRPr="00CB4509" w:rsidR="00F65461" w:rsidP="00F65461" w:rsidRDefault="00915C58" w14:paraId="31AAD598" w14:textId="4A9E86CE">
      <w:pPr>
        <w:rPr>
          <w:rFonts w:ascii="Source Sans Pro" w:hAnsi="Source Sans Pro"/>
        </w:rPr>
      </w:pPr>
      <w:r>
        <w:rPr>
          <w:rFonts w:ascii="Source Sans Pro" w:hAnsi="Source Sans Pro"/>
          <w:b/>
          <w:bCs/>
        </w:rPr>
        <w:t xml:space="preserve">A. </w:t>
      </w:r>
      <w:r w:rsidRPr="4D37CDB7" w:rsidR="00F65461">
        <w:rPr>
          <w:rFonts w:ascii="Source Sans Pro" w:hAnsi="Source Sans Pro"/>
        </w:rPr>
        <w:t xml:space="preserve">Yes, SLEs do not necessarily need to take place in person and may be undertaken remotely using the telephone and digital technologies.  </w:t>
      </w:r>
      <w:r w:rsidR="00F65461">
        <w:rPr>
          <w:rFonts w:ascii="Source Sans Pro" w:hAnsi="Source Sans Pro"/>
        </w:rPr>
        <w:t xml:space="preserve">Please refer to and follow your local information governance procedures. Good practice guidance for undertaking remote SLEs will be available on TURAS Learn. </w:t>
      </w:r>
    </w:p>
    <w:p w:rsidRPr="007958EE" w:rsidR="00247F51" w:rsidP="005022F7" w:rsidRDefault="00247F51" w14:paraId="261F9014" w14:textId="689E7439">
      <w:pPr>
        <w:pStyle w:val="NoSpacing"/>
        <w:jc w:val="both"/>
        <w:rPr>
          <w:rFonts w:ascii="Source Sans Pro" w:hAnsi="Source Sans Pro" w:cs="Arial"/>
          <w:color w:val="000000" w:themeColor="text1"/>
        </w:rPr>
      </w:pPr>
    </w:p>
    <w:p w:rsidRPr="007958EE" w:rsidR="005022F7" w:rsidP="005022F7" w:rsidRDefault="005022F7" w14:paraId="4A6E4FD6" w14:textId="22EB0641">
      <w:pPr>
        <w:pStyle w:val="Heading2"/>
        <w:rPr>
          <w:rFonts w:ascii="Source Sans Pro" w:hAnsi="Source Sans Pro"/>
          <w:b/>
          <w:bCs/>
          <w:color w:val="000000" w:themeColor="text1"/>
          <w:sz w:val="24"/>
          <w:szCs w:val="24"/>
        </w:rPr>
      </w:pPr>
      <w:bookmarkStart w:name="_Toc77840012" w:id="31"/>
      <w:r w:rsidRPr="007958EE">
        <w:rPr>
          <w:rFonts w:ascii="Source Sans Pro" w:hAnsi="Source Sans Pro"/>
          <w:b/>
          <w:bCs/>
          <w:color w:val="000000" w:themeColor="text1"/>
          <w:sz w:val="24"/>
          <w:szCs w:val="24"/>
        </w:rPr>
        <w:t>Q. How can pharmacists</w:t>
      </w:r>
      <w:r w:rsidRPr="007958EE" w:rsidR="008A6117">
        <w:rPr>
          <w:rFonts w:ascii="Source Sans Pro" w:hAnsi="Source Sans Pro"/>
          <w:b/>
          <w:bCs/>
          <w:color w:val="000000" w:themeColor="text1"/>
          <w:sz w:val="24"/>
          <w:szCs w:val="24"/>
        </w:rPr>
        <w:t>, supervisors</w:t>
      </w:r>
      <w:r w:rsidRPr="007958EE">
        <w:rPr>
          <w:rFonts w:ascii="Source Sans Pro" w:hAnsi="Source Sans Pro"/>
          <w:b/>
          <w:bCs/>
          <w:color w:val="000000" w:themeColor="text1"/>
          <w:sz w:val="24"/>
          <w:szCs w:val="24"/>
        </w:rPr>
        <w:t xml:space="preserve"> and </w:t>
      </w:r>
      <w:r w:rsidRPr="007958EE" w:rsidR="006E4603">
        <w:rPr>
          <w:rFonts w:ascii="Source Sans Pro" w:hAnsi="Source Sans Pro"/>
          <w:b/>
          <w:bCs/>
          <w:color w:val="000000" w:themeColor="text1"/>
          <w:sz w:val="24"/>
          <w:szCs w:val="24"/>
        </w:rPr>
        <w:t>collaborator</w:t>
      </w:r>
      <w:r w:rsidRPr="007958EE">
        <w:rPr>
          <w:rFonts w:ascii="Source Sans Pro" w:hAnsi="Source Sans Pro"/>
          <w:b/>
          <w:bCs/>
          <w:color w:val="000000" w:themeColor="text1"/>
          <w:sz w:val="24"/>
          <w:szCs w:val="24"/>
        </w:rPr>
        <w:t xml:space="preserve">s learn to use the SLE </w:t>
      </w:r>
      <w:r w:rsidRPr="007958EE" w:rsidR="008A6117">
        <w:rPr>
          <w:rFonts w:ascii="Source Sans Pro" w:hAnsi="Source Sans Pro"/>
          <w:b/>
          <w:bCs/>
          <w:color w:val="000000" w:themeColor="text1"/>
          <w:sz w:val="24"/>
          <w:szCs w:val="24"/>
        </w:rPr>
        <w:t>tools</w:t>
      </w:r>
      <w:r w:rsidRPr="007958EE">
        <w:rPr>
          <w:rFonts w:ascii="Source Sans Pro" w:hAnsi="Source Sans Pro"/>
          <w:b/>
          <w:bCs/>
          <w:color w:val="000000" w:themeColor="text1"/>
          <w:sz w:val="24"/>
          <w:szCs w:val="24"/>
        </w:rPr>
        <w:t>?</w:t>
      </w:r>
      <w:bookmarkEnd w:id="31"/>
    </w:p>
    <w:p w:rsidRPr="007958EE" w:rsidR="005022F7" w:rsidP="005022F7" w:rsidRDefault="005022F7" w14:paraId="04F9A6FA" w14:textId="77777777">
      <w:pPr>
        <w:pStyle w:val="NoSpacing"/>
        <w:jc w:val="both"/>
        <w:rPr>
          <w:rFonts w:ascii="Source Sans Pro" w:hAnsi="Source Sans Pro" w:cs="Arial"/>
          <w:color w:val="000000" w:themeColor="text1"/>
        </w:rPr>
      </w:pPr>
    </w:p>
    <w:p w:rsidRPr="007958EE" w:rsidR="005022F7" w:rsidP="005022F7" w:rsidRDefault="005022F7" w14:paraId="78877D50" w14:textId="40333A0C">
      <w:pPr>
        <w:pStyle w:val="NoSpacing"/>
        <w:jc w:val="both"/>
        <w:rPr>
          <w:rFonts w:ascii="Source Sans Pro" w:hAnsi="Source Sans Pro" w:cs="Arial"/>
          <w:color w:val="000000" w:themeColor="text1"/>
        </w:rPr>
      </w:pPr>
      <w:r w:rsidRPr="007958EE">
        <w:rPr>
          <w:rFonts w:ascii="Source Sans Pro" w:hAnsi="Source Sans Pro" w:cs="Arial"/>
          <w:b/>
          <w:color w:val="000000" w:themeColor="text1"/>
        </w:rPr>
        <w:t>A.</w:t>
      </w:r>
      <w:r w:rsidRPr="007958EE">
        <w:rPr>
          <w:rFonts w:ascii="Source Sans Pro" w:hAnsi="Source Sans Pro" w:cs="Arial"/>
          <w:color w:val="000000" w:themeColor="text1"/>
        </w:rPr>
        <w:t xml:space="preserve"> Foundation Pharmacists, Educational Supervisors and Practice Supervisors can learn more about using the SLE </w:t>
      </w:r>
      <w:r w:rsidRPr="007958EE" w:rsidR="008A6117">
        <w:rPr>
          <w:rFonts w:ascii="Source Sans Pro" w:hAnsi="Source Sans Pro" w:cs="Arial"/>
          <w:color w:val="000000" w:themeColor="text1"/>
        </w:rPr>
        <w:t>tools</w:t>
      </w:r>
      <w:r w:rsidRPr="007958EE">
        <w:rPr>
          <w:rFonts w:ascii="Source Sans Pro" w:hAnsi="Source Sans Pro" w:cs="Arial"/>
          <w:color w:val="000000" w:themeColor="text1"/>
        </w:rPr>
        <w:t xml:space="preserve"> by visiting </w:t>
      </w:r>
      <w:r w:rsidRPr="006A34B0">
        <w:rPr>
          <w:rFonts w:ascii="Source Sans Pro" w:hAnsi="Source Sans Pro" w:cs="Arial"/>
        </w:rPr>
        <w:t>TURAS Learn</w:t>
      </w:r>
      <w:r w:rsidR="00915C58">
        <w:rPr>
          <w:rFonts w:ascii="Source Sans Pro" w:hAnsi="Source Sans Pro" w:cs="Arial"/>
          <w:color w:val="000000" w:themeColor="text1"/>
        </w:rPr>
        <w:t xml:space="preserve"> after the programme launch date.</w:t>
      </w:r>
      <w:r w:rsidRPr="007958EE">
        <w:rPr>
          <w:rFonts w:ascii="Source Sans Pro" w:hAnsi="Source Sans Pro" w:cs="Arial"/>
          <w:color w:val="000000" w:themeColor="text1"/>
        </w:rPr>
        <w:t xml:space="preserve"> Training will be included as part of the induction sessions and if required there may be focussed SLE sessions delivered in advance of the new programme starting.</w:t>
      </w:r>
    </w:p>
    <w:p w:rsidRPr="007958EE" w:rsidR="005022F7" w:rsidP="00E91C7A" w:rsidRDefault="005022F7" w14:paraId="088FAB2D" w14:textId="77777777">
      <w:pPr>
        <w:pStyle w:val="Heading1"/>
        <w:rPr>
          <w:rFonts w:ascii="Source Sans Pro" w:hAnsi="Source Sans Pro"/>
          <w:b/>
          <w:bCs/>
          <w:color w:val="000000" w:themeColor="text1"/>
        </w:rPr>
      </w:pPr>
    </w:p>
    <w:p w:rsidRPr="007958EE" w:rsidR="005022F7" w:rsidRDefault="005022F7" w14:paraId="354506D9" w14:textId="77777777">
      <w:pPr>
        <w:rPr>
          <w:rFonts w:ascii="Source Sans Pro" w:hAnsi="Source Sans Pro" w:eastAsiaTheme="majorEastAsia" w:cstheme="majorBidi"/>
          <w:b/>
          <w:bCs/>
          <w:color w:val="000000" w:themeColor="text1"/>
          <w:sz w:val="32"/>
          <w:szCs w:val="32"/>
        </w:rPr>
      </w:pPr>
      <w:r w:rsidRPr="007958EE">
        <w:rPr>
          <w:rFonts w:ascii="Source Sans Pro" w:hAnsi="Source Sans Pro"/>
          <w:b/>
          <w:bCs/>
          <w:color w:val="000000" w:themeColor="text1"/>
        </w:rPr>
        <w:br w:type="page"/>
      </w:r>
    </w:p>
    <w:p w:rsidRPr="007958EE" w:rsidR="00971547" w:rsidP="00E91C7A" w:rsidRDefault="00971547" w14:paraId="519D09CD" w14:textId="0AA69F96">
      <w:pPr>
        <w:pStyle w:val="Heading1"/>
        <w:rPr>
          <w:rFonts w:ascii="Source Sans Pro" w:hAnsi="Source Sans Pro"/>
          <w:b/>
          <w:bCs/>
          <w:color w:val="000000" w:themeColor="text1"/>
        </w:rPr>
      </w:pPr>
      <w:bookmarkStart w:name="_Toc77840013" w:id="32"/>
      <w:r w:rsidRPr="007958EE">
        <w:rPr>
          <w:rFonts w:ascii="Source Sans Pro" w:hAnsi="Source Sans Pro"/>
          <w:b/>
          <w:bCs/>
          <w:color w:val="000000" w:themeColor="text1"/>
        </w:rPr>
        <w:t xml:space="preserve">Portfolio </w:t>
      </w:r>
      <w:r w:rsidRPr="007958EE" w:rsidR="0070004A">
        <w:rPr>
          <w:rFonts w:ascii="Source Sans Pro" w:hAnsi="Source Sans Pro"/>
          <w:b/>
          <w:bCs/>
          <w:color w:val="000000" w:themeColor="text1"/>
        </w:rPr>
        <w:t>and evidence</w:t>
      </w:r>
      <w:bookmarkEnd w:id="32"/>
    </w:p>
    <w:p w:rsidRPr="007958EE" w:rsidR="002222D8" w:rsidP="00FE7F87" w:rsidRDefault="002222D8" w14:paraId="4456FC34" w14:textId="77777777">
      <w:pPr>
        <w:pStyle w:val="NoSpacing"/>
        <w:jc w:val="both"/>
        <w:rPr>
          <w:rFonts w:ascii="Source Sans Pro" w:hAnsi="Source Sans Pro" w:cs="Arial"/>
          <w:b/>
          <w:color w:val="000000" w:themeColor="text1"/>
        </w:rPr>
      </w:pPr>
    </w:p>
    <w:p w:rsidRPr="007958EE" w:rsidR="006324FE" w:rsidP="00E91C7A" w:rsidRDefault="006324FE" w14:paraId="082BEE58" w14:textId="51AF31D7">
      <w:pPr>
        <w:pStyle w:val="Heading2"/>
        <w:rPr>
          <w:rFonts w:ascii="Source Sans Pro" w:hAnsi="Source Sans Pro"/>
          <w:b/>
          <w:bCs/>
          <w:color w:val="000000" w:themeColor="text1"/>
          <w:sz w:val="24"/>
          <w:szCs w:val="24"/>
        </w:rPr>
      </w:pPr>
      <w:bookmarkStart w:name="_Toc77840014" w:id="33"/>
      <w:r w:rsidRPr="007958EE">
        <w:rPr>
          <w:rFonts w:ascii="Source Sans Pro" w:hAnsi="Source Sans Pro"/>
          <w:b/>
          <w:bCs/>
          <w:color w:val="000000" w:themeColor="text1"/>
          <w:sz w:val="24"/>
          <w:szCs w:val="24"/>
        </w:rPr>
        <w:t xml:space="preserve">Q. </w:t>
      </w:r>
      <w:r w:rsidRPr="007958EE" w:rsidR="001F07EE">
        <w:rPr>
          <w:rFonts w:ascii="Source Sans Pro" w:hAnsi="Source Sans Pro"/>
          <w:b/>
          <w:bCs/>
          <w:color w:val="000000" w:themeColor="text1"/>
          <w:sz w:val="24"/>
          <w:szCs w:val="24"/>
        </w:rPr>
        <w:t xml:space="preserve">What types of evidence will </w:t>
      </w:r>
      <w:r w:rsidRPr="007958EE" w:rsidR="002D0BC5">
        <w:rPr>
          <w:rFonts w:ascii="Source Sans Pro" w:hAnsi="Source Sans Pro"/>
          <w:b/>
          <w:bCs/>
          <w:color w:val="000000" w:themeColor="text1"/>
          <w:sz w:val="24"/>
          <w:szCs w:val="24"/>
        </w:rPr>
        <w:t>I</w:t>
      </w:r>
      <w:r w:rsidRPr="007958EE" w:rsidR="001F07EE">
        <w:rPr>
          <w:rFonts w:ascii="Source Sans Pro" w:hAnsi="Source Sans Pro"/>
          <w:b/>
          <w:bCs/>
          <w:color w:val="000000" w:themeColor="text1"/>
          <w:sz w:val="24"/>
          <w:szCs w:val="24"/>
        </w:rPr>
        <w:t xml:space="preserve"> need to collect</w:t>
      </w:r>
      <w:r w:rsidRPr="007958EE" w:rsidR="002D0BC5">
        <w:rPr>
          <w:rFonts w:ascii="Source Sans Pro" w:hAnsi="Source Sans Pro"/>
          <w:b/>
          <w:bCs/>
          <w:color w:val="000000" w:themeColor="text1"/>
          <w:sz w:val="24"/>
          <w:szCs w:val="24"/>
        </w:rPr>
        <w:t>? Whe</w:t>
      </w:r>
      <w:r w:rsidRPr="007958EE" w:rsidR="001F07EE">
        <w:rPr>
          <w:rFonts w:ascii="Source Sans Pro" w:hAnsi="Source Sans Pro"/>
          <w:b/>
          <w:bCs/>
          <w:color w:val="000000" w:themeColor="text1"/>
          <w:sz w:val="24"/>
          <w:szCs w:val="24"/>
        </w:rPr>
        <w:t xml:space="preserve">re </w:t>
      </w:r>
      <w:r w:rsidRPr="007958EE" w:rsidR="002D0BC5">
        <w:rPr>
          <w:rFonts w:ascii="Source Sans Pro" w:hAnsi="Source Sans Pro"/>
          <w:b/>
          <w:bCs/>
          <w:color w:val="000000" w:themeColor="text1"/>
          <w:sz w:val="24"/>
          <w:szCs w:val="24"/>
        </w:rPr>
        <w:t>do I store my evidence</w:t>
      </w:r>
      <w:r w:rsidRPr="007958EE" w:rsidR="001F07EE">
        <w:rPr>
          <w:rFonts w:ascii="Source Sans Pro" w:hAnsi="Source Sans Pro"/>
          <w:b/>
          <w:bCs/>
          <w:color w:val="000000" w:themeColor="text1"/>
          <w:sz w:val="24"/>
          <w:szCs w:val="24"/>
        </w:rPr>
        <w:t>?</w:t>
      </w:r>
      <w:bookmarkEnd w:id="33"/>
    </w:p>
    <w:p w:rsidRPr="007958EE" w:rsidR="006324FE" w:rsidP="00FE7F87" w:rsidRDefault="006324FE" w14:paraId="18636CC7" w14:textId="77777777">
      <w:pPr>
        <w:pStyle w:val="NoSpacing"/>
        <w:jc w:val="both"/>
        <w:rPr>
          <w:rFonts w:ascii="Source Sans Pro" w:hAnsi="Source Sans Pro" w:cs="Arial"/>
          <w:b/>
          <w:color w:val="000000" w:themeColor="text1"/>
        </w:rPr>
      </w:pPr>
    </w:p>
    <w:p w:rsidRPr="007958EE" w:rsidR="00D5595A" w:rsidP="002D0BC5" w:rsidRDefault="006324FE" w14:paraId="369E3C40" w14:textId="5BCA4A3B">
      <w:pPr>
        <w:pStyle w:val="NoSpacing"/>
        <w:jc w:val="both"/>
        <w:rPr>
          <w:rFonts w:ascii="Source Sans Pro" w:hAnsi="Source Sans Pro" w:cs="Arial"/>
          <w:color w:val="FF0000"/>
        </w:rPr>
      </w:pPr>
      <w:r w:rsidRPr="007958EE">
        <w:rPr>
          <w:rFonts w:ascii="Source Sans Pro" w:hAnsi="Source Sans Pro" w:cs="Arial"/>
          <w:b/>
          <w:color w:val="000000" w:themeColor="text1"/>
        </w:rPr>
        <w:t xml:space="preserve">A. </w:t>
      </w:r>
      <w:r w:rsidRPr="007958EE" w:rsidR="001F07EE">
        <w:rPr>
          <w:rFonts w:ascii="Source Sans Pro" w:hAnsi="Source Sans Pro" w:cs="Arial"/>
          <w:color w:val="000000" w:themeColor="text1"/>
        </w:rPr>
        <w:t xml:space="preserve">Foundation </w:t>
      </w:r>
      <w:r w:rsidRPr="007958EE" w:rsidR="00D4290B">
        <w:rPr>
          <w:rFonts w:ascii="Source Sans Pro" w:hAnsi="Source Sans Pro" w:cs="Arial"/>
          <w:color w:val="000000" w:themeColor="text1"/>
        </w:rPr>
        <w:t>p</w:t>
      </w:r>
      <w:r w:rsidRPr="007958EE" w:rsidR="001F07EE">
        <w:rPr>
          <w:rFonts w:ascii="Source Sans Pro" w:hAnsi="Source Sans Pro" w:cs="Arial"/>
          <w:color w:val="000000" w:themeColor="text1"/>
        </w:rPr>
        <w:t xml:space="preserve">harmacists are expected to collect evidence </w:t>
      </w:r>
      <w:r w:rsidRPr="007958EE" w:rsidR="008D6AEC">
        <w:rPr>
          <w:rFonts w:ascii="Source Sans Pro" w:hAnsi="Source Sans Pro" w:cs="Arial"/>
          <w:color w:val="000000" w:themeColor="text1"/>
        </w:rPr>
        <w:t>throughout their training</w:t>
      </w:r>
      <w:r w:rsidRPr="007958EE" w:rsidR="00314F72">
        <w:rPr>
          <w:rFonts w:ascii="Source Sans Pro" w:hAnsi="Source Sans Pro" w:cs="Arial"/>
          <w:color w:val="000000" w:themeColor="text1"/>
        </w:rPr>
        <w:t>.</w:t>
      </w:r>
      <w:r w:rsidRPr="007958EE" w:rsidR="001F07EE">
        <w:rPr>
          <w:rFonts w:ascii="Source Sans Pro" w:hAnsi="Source Sans Pro" w:cs="Arial"/>
          <w:color w:val="000000" w:themeColor="text1"/>
        </w:rPr>
        <w:t xml:space="preserve"> </w:t>
      </w:r>
      <w:r w:rsidRPr="007958EE" w:rsidR="00D4290B">
        <w:rPr>
          <w:rFonts w:ascii="Source Sans Pro" w:hAnsi="Source Sans Pro" w:cs="Arial"/>
          <w:color w:val="000000" w:themeColor="text1"/>
        </w:rPr>
        <w:t>This will be mostly in the form of a Supervised Learning Event</w:t>
      </w:r>
      <w:r w:rsidR="007556BC">
        <w:rPr>
          <w:rFonts w:ascii="Source Sans Pro" w:hAnsi="Source Sans Pro" w:cs="Arial"/>
          <w:color w:val="000000" w:themeColor="text1"/>
        </w:rPr>
        <w:t>s</w:t>
      </w:r>
      <w:r w:rsidRPr="007958EE" w:rsidR="00D4290B">
        <w:rPr>
          <w:rFonts w:ascii="Source Sans Pro" w:hAnsi="Source Sans Pro" w:cs="Arial"/>
          <w:color w:val="000000" w:themeColor="text1"/>
        </w:rPr>
        <w:t xml:space="preserve"> (SLE) </w:t>
      </w:r>
      <w:r w:rsidRPr="007958EE" w:rsidR="00CC19B7">
        <w:rPr>
          <w:rFonts w:ascii="Source Sans Pro" w:hAnsi="Source Sans Pro" w:cs="Arial"/>
          <w:color w:val="000000" w:themeColor="text1"/>
        </w:rPr>
        <w:t>which have</w:t>
      </w:r>
      <w:r w:rsidR="007C0B15">
        <w:rPr>
          <w:rFonts w:ascii="Source Sans Pro" w:hAnsi="Source Sans Pro" w:cs="Arial"/>
          <w:color w:val="000000" w:themeColor="text1"/>
        </w:rPr>
        <w:t xml:space="preserve"> been</w:t>
      </w:r>
      <w:r w:rsidRPr="007958EE" w:rsidR="00A1386D">
        <w:rPr>
          <w:rFonts w:ascii="Source Sans Pro" w:hAnsi="Source Sans Pro" w:cs="Arial"/>
          <w:color w:val="000000" w:themeColor="text1"/>
        </w:rPr>
        <w:t xml:space="preserve"> undertaken with a </w:t>
      </w:r>
      <w:r w:rsidR="00F27017">
        <w:rPr>
          <w:rFonts w:ascii="Source Sans Pro" w:hAnsi="Source Sans Pro" w:cs="Arial"/>
          <w:color w:val="000000" w:themeColor="text1"/>
        </w:rPr>
        <w:t>supervisor or collaborator</w:t>
      </w:r>
      <w:r w:rsidRPr="007958EE" w:rsidR="00A1386D">
        <w:rPr>
          <w:rFonts w:ascii="Source Sans Pro" w:hAnsi="Source Sans Pro" w:cs="Arial"/>
          <w:color w:val="000000" w:themeColor="text1"/>
        </w:rPr>
        <w:t>.</w:t>
      </w:r>
      <w:r w:rsidRPr="002720F0" w:rsidR="002720F0">
        <w:rPr>
          <w:rFonts w:ascii="Source Sans Pro" w:hAnsi="Source Sans Pro" w:cs="Arial"/>
          <w:color w:val="000000" w:themeColor="text1"/>
        </w:rPr>
        <w:t xml:space="preserve"> </w:t>
      </w:r>
      <w:r w:rsidR="002720F0">
        <w:rPr>
          <w:rFonts w:ascii="Source Sans Pro" w:hAnsi="Source Sans Pro" w:cs="Arial"/>
          <w:color w:val="000000" w:themeColor="text1"/>
        </w:rPr>
        <w:t xml:space="preserve">The </w:t>
      </w:r>
      <w:r w:rsidR="006A3E3D">
        <w:rPr>
          <w:rFonts w:ascii="Source Sans Pro" w:hAnsi="Source Sans Pro" w:cs="Arial"/>
          <w:color w:val="000000" w:themeColor="text1"/>
        </w:rPr>
        <w:t xml:space="preserve">RPS </w:t>
      </w:r>
      <w:r w:rsidR="002720F0">
        <w:rPr>
          <w:rFonts w:ascii="Source Sans Pro" w:hAnsi="Source Sans Pro" w:cs="Arial"/>
          <w:color w:val="000000" w:themeColor="text1"/>
        </w:rPr>
        <w:t>e-</w:t>
      </w:r>
      <w:r w:rsidR="006A3E3D">
        <w:rPr>
          <w:rFonts w:ascii="Source Sans Pro" w:hAnsi="Source Sans Pro" w:cs="Arial"/>
          <w:color w:val="000000" w:themeColor="text1"/>
        </w:rPr>
        <w:t>P</w:t>
      </w:r>
      <w:r w:rsidR="002720F0">
        <w:rPr>
          <w:rFonts w:ascii="Source Sans Pro" w:hAnsi="Source Sans Pro" w:cs="Arial"/>
          <w:color w:val="000000" w:themeColor="text1"/>
        </w:rPr>
        <w:t xml:space="preserve">ortfolio includes the various Supervised Learning Event forms which you may use to provide evidence for the outcomes and these can be sent electronically to your supervisor / collaborator or downloaded as a word version. </w:t>
      </w:r>
      <w:r w:rsidRPr="007958EE" w:rsidR="00A1386D">
        <w:rPr>
          <w:rFonts w:ascii="Source Sans Pro" w:hAnsi="Source Sans Pro" w:cs="Arial"/>
          <w:color w:val="000000" w:themeColor="text1"/>
        </w:rPr>
        <w:t xml:space="preserve"> </w:t>
      </w:r>
    </w:p>
    <w:p w:rsidRPr="007958EE" w:rsidR="00D5595A" w:rsidP="00FE7F87" w:rsidRDefault="00D5595A" w14:paraId="3C9D6D9A" w14:textId="79698AD2">
      <w:pPr>
        <w:pStyle w:val="NoSpacing"/>
        <w:jc w:val="both"/>
        <w:rPr>
          <w:rFonts w:ascii="Source Sans Pro" w:hAnsi="Source Sans Pro" w:cs="Arial"/>
          <w:color w:val="000000" w:themeColor="text1"/>
        </w:rPr>
      </w:pPr>
    </w:p>
    <w:p w:rsidRPr="007958EE" w:rsidR="004175F3" w:rsidP="004175F3" w:rsidRDefault="00395A10" w14:paraId="6D1A1DE6" w14:textId="4A51DB40">
      <w:pPr>
        <w:pStyle w:val="NoSpacing"/>
        <w:jc w:val="both"/>
        <w:rPr>
          <w:rFonts w:ascii="Source Sans Pro" w:hAnsi="Source Sans Pro" w:cs="Arial"/>
          <w:color w:val="000000" w:themeColor="text1"/>
        </w:rPr>
      </w:pPr>
      <w:r w:rsidRPr="007958EE">
        <w:rPr>
          <w:rFonts w:ascii="Source Sans Pro" w:hAnsi="Source Sans Pro" w:cs="Arial"/>
          <w:color w:val="000000" w:themeColor="text1"/>
        </w:rPr>
        <w:t xml:space="preserve">Other types of evidence may also be collected for specific outcomes and these are detailed in the NES Evidence Framework for the training programme. </w:t>
      </w:r>
      <w:r w:rsidRPr="007958EE" w:rsidR="004175F3">
        <w:rPr>
          <w:rFonts w:ascii="Source Sans Pro" w:hAnsi="Source Sans Pro" w:cs="Arial"/>
          <w:color w:val="000000" w:themeColor="text1"/>
        </w:rPr>
        <w:t xml:space="preserve">Templates to use for non-SLE pieces of evidence will be available on </w:t>
      </w:r>
      <w:r w:rsidRPr="00D276E2" w:rsidR="004175F3">
        <w:rPr>
          <w:rFonts w:ascii="Source Sans Pro" w:hAnsi="Source Sans Pro" w:cs="Arial"/>
        </w:rPr>
        <w:t>TURAS Learn</w:t>
      </w:r>
      <w:r w:rsidRPr="007958EE" w:rsidR="004175F3">
        <w:rPr>
          <w:rFonts w:ascii="Source Sans Pro" w:hAnsi="Source Sans Pro" w:cs="Arial"/>
          <w:color w:val="000000" w:themeColor="text1"/>
        </w:rPr>
        <w:t xml:space="preserve">. </w:t>
      </w:r>
    </w:p>
    <w:p w:rsidR="00883E6A" w:rsidP="004175F3" w:rsidRDefault="00883E6A" w14:paraId="1DC8B7E3" w14:textId="3A31EA6E">
      <w:pPr>
        <w:pStyle w:val="NoSpacing"/>
        <w:jc w:val="both"/>
        <w:rPr>
          <w:rFonts w:ascii="Source Sans Pro" w:hAnsi="Source Sans Pro" w:cs="Arial"/>
          <w:color w:val="000000" w:themeColor="text1"/>
        </w:rPr>
      </w:pPr>
    </w:p>
    <w:p w:rsidRPr="007958EE" w:rsidR="00365F7D" w:rsidP="00365F7D" w:rsidRDefault="00365F7D" w14:paraId="3FE0176F" w14:textId="77777777">
      <w:pPr>
        <w:pStyle w:val="NoSpacing"/>
        <w:jc w:val="both"/>
        <w:rPr>
          <w:rFonts w:ascii="Source Sans Pro" w:hAnsi="Source Sans Pro" w:cs="Arial"/>
          <w:color w:val="000000" w:themeColor="text1"/>
        </w:rPr>
      </w:pPr>
      <w:r>
        <w:rPr>
          <w:rFonts w:ascii="Source Sans Pro" w:hAnsi="Source Sans Pro" w:cs="Arial"/>
          <w:color w:val="000000" w:themeColor="text1"/>
        </w:rPr>
        <w:t xml:space="preserve">You may also include other types of evidence to demonstrate achievement of the outcomes such as a conference poster, anonymised feedback from patients and anonymised documents evidencing active involvement in tasks. It is your responsibility to make sure there is no patient identifiable information in your portfolio. </w:t>
      </w:r>
    </w:p>
    <w:p w:rsidRPr="007958EE" w:rsidR="00365F7D" w:rsidP="004175F3" w:rsidRDefault="00365F7D" w14:paraId="688B3794" w14:textId="77777777">
      <w:pPr>
        <w:pStyle w:val="NoSpacing"/>
        <w:jc w:val="both"/>
        <w:rPr>
          <w:rFonts w:ascii="Source Sans Pro" w:hAnsi="Source Sans Pro" w:cs="Arial"/>
          <w:color w:val="000000" w:themeColor="text1"/>
        </w:rPr>
      </w:pPr>
    </w:p>
    <w:p w:rsidRPr="007958EE" w:rsidR="00883E6A" w:rsidP="004175F3" w:rsidRDefault="00883E6A" w14:paraId="08A68F74" w14:textId="6218CDC2">
      <w:pPr>
        <w:pStyle w:val="NoSpacing"/>
        <w:jc w:val="both"/>
        <w:rPr>
          <w:rFonts w:ascii="Source Sans Pro" w:hAnsi="Source Sans Pro" w:cs="Arial"/>
          <w:color w:val="000000" w:themeColor="text1"/>
        </w:rPr>
      </w:pPr>
      <w:r w:rsidRPr="007958EE">
        <w:rPr>
          <w:rFonts w:ascii="Source Sans Pro" w:hAnsi="Source Sans Pro" w:cs="Arial"/>
          <w:color w:val="000000" w:themeColor="text1"/>
        </w:rPr>
        <w:t xml:space="preserve">Evidence will be stored in </w:t>
      </w:r>
      <w:r w:rsidRPr="007958EE" w:rsidR="0000593A">
        <w:rPr>
          <w:rFonts w:ascii="Source Sans Pro" w:hAnsi="Source Sans Pro" w:cs="Arial"/>
          <w:color w:val="000000" w:themeColor="text1"/>
        </w:rPr>
        <w:t xml:space="preserve">the RPS </w:t>
      </w:r>
      <w:r w:rsidRPr="007958EE">
        <w:rPr>
          <w:rFonts w:ascii="Source Sans Pro" w:hAnsi="Source Sans Pro" w:cs="Arial"/>
          <w:color w:val="000000" w:themeColor="text1"/>
        </w:rPr>
        <w:t>e-Portfolio</w:t>
      </w:r>
      <w:r w:rsidRPr="007958EE" w:rsidR="0000593A">
        <w:rPr>
          <w:rFonts w:ascii="Source Sans Pro" w:hAnsi="Source Sans Pro" w:cs="Arial"/>
          <w:color w:val="000000" w:themeColor="text1"/>
        </w:rPr>
        <w:t xml:space="preserve"> and will form the Foundation pharmacist’s online portfolio of evidence </w:t>
      </w:r>
      <w:r w:rsidRPr="007958EE" w:rsidR="00C14848">
        <w:rPr>
          <w:rFonts w:ascii="Source Sans Pro" w:hAnsi="Source Sans Pro" w:cs="Arial"/>
          <w:color w:val="000000" w:themeColor="text1"/>
        </w:rPr>
        <w:t>to demonstrate completion of the curriculum. Th</w:t>
      </w:r>
      <w:r w:rsidRPr="007958EE" w:rsidR="00EA7933">
        <w:rPr>
          <w:rFonts w:ascii="Source Sans Pro" w:hAnsi="Source Sans Pro" w:cs="Arial"/>
          <w:color w:val="000000" w:themeColor="text1"/>
        </w:rPr>
        <w:t xml:space="preserve">is </w:t>
      </w:r>
      <w:r w:rsidRPr="007958EE" w:rsidR="00A35887">
        <w:rPr>
          <w:rFonts w:ascii="Source Sans Pro" w:hAnsi="Source Sans Pro" w:cs="Arial"/>
          <w:color w:val="000000" w:themeColor="text1"/>
        </w:rPr>
        <w:t>online p</w:t>
      </w:r>
      <w:r w:rsidRPr="007958EE" w:rsidR="00C14848">
        <w:rPr>
          <w:rFonts w:ascii="Source Sans Pro" w:hAnsi="Source Sans Pro" w:cs="Arial"/>
          <w:color w:val="000000" w:themeColor="text1"/>
        </w:rPr>
        <w:t xml:space="preserve">ortfolio will </w:t>
      </w:r>
      <w:r w:rsidRPr="007958EE" w:rsidR="00EA7933">
        <w:rPr>
          <w:rFonts w:ascii="Source Sans Pro" w:hAnsi="Source Sans Pro" w:cs="Arial"/>
          <w:color w:val="000000" w:themeColor="text1"/>
        </w:rPr>
        <w:t>b</w:t>
      </w:r>
      <w:r w:rsidRPr="007958EE" w:rsidR="00A30F97">
        <w:rPr>
          <w:rFonts w:ascii="Source Sans Pro" w:hAnsi="Source Sans Pro" w:cs="Arial"/>
          <w:color w:val="000000" w:themeColor="text1"/>
        </w:rPr>
        <w:t>e</w:t>
      </w:r>
      <w:r w:rsidRPr="007958EE" w:rsidR="00EA7933">
        <w:rPr>
          <w:rFonts w:ascii="Source Sans Pro" w:hAnsi="Source Sans Pro" w:cs="Arial"/>
          <w:color w:val="000000" w:themeColor="text1"/>
        </w:rPr>
        <w:t xml:space="preserve"> assessed by the RPS when the Foundation pharmacist submits for </w:t>
      </w:r>
      <w:r w:rsidR="00E64993">
        <w:rPr>
          <w:rFonts w:ascii="Source Sans Pro" w:hAnsi="Source Sans Pro" w:cs="Arial"/>
          <w:color w:val="000000" w:themeColor="text1"/>
        </w:rPr>
        <w:t xml:space="preserve">assessment. </w:t>
      </w:r>
    </w:p>
    <w:p w:rsidRPr="007958EE" w:rsidR="00793587" w:rsidP="004175F3" w:rsidRDefault="00793587" w14:paraId="3E06FB7D" w14:textId="2CEAB8C9">
      <w:pPr>
        <w:pStyle w:val="NoSpacing"/>
        <w:jc w:val="both"/>
        <w:rPr>
          <w:rFonts w:ascii="Source Sans Pro" w:hAnsi="Source Sans Pro" w:cs="Arial"/>
          <w:color w:val="000000" w:themeColor="text1"/>
        </w:rPr>
      </w:pPr>
    </w:p>
    <w:p w:rsidRPr="007958EE" w:rsidR="00BD449B" w:rsidP="00BD449B" w:rsidRDefault="00793587" w14:paraId="29F7D60B" w14:textId="77777777">
      <w:pPr>
        <w:pStyle w:val="NoSpacing"/>
        <w:rPr>
          <w:rFonts w:ascii="Source Sans Pro" w:hAnsi="Source Sans Pro" w:cs="Arial"/>
          <w:b/>
          <w:bCs/>
          <w:color w:val="000000" w:themeColor="text1"/>
          <w:sz w:val="24"/>
          <w:szCs w:val="24"/>
        </w:rPr>
      </w:pPr>
      <w:r w:rsidRPr="007958EE">
        <w:rPr>
          <w:rFonts w:ascii="Source Sans Pro" w:hAnsi="Source Sans Pro" w:cs="Arial"/>
          <w:b/>
          <w:bCs/>
          <w:color w:val="000000" w:themeColor="text1"/>
          <w:sz w:val="24"/>
          <w:szCs w:val="24"/>
        </w:rPr>
        <w:t xml:space="preserve">Q. What makes good quality evidence? </w:t>
      </w:r>
    </w:p>
    <w:p w:rsidRPr="007958EE" w:rsidR="00BD449B" w:rsidP="00BD449B" w:rsidRDefault="00BD449B" w14:paraId="291A37DF" w14:textId="77777777">
      <w:pPr>
        <w:pStyle w:val="NoSpacing"/>
        <w:rPr>
          <w:rFonts w:ascii="Source Sans Pro" w:hAnsi="Source Sans Pro" w:cs="Arial"/>
          <w:b/>
          <w:bCs/>
          <w:color w:val="000000" w:themeColor="text1"/>
          <w:sz w:val="24"/>
          <w:szCs w:val="24"/>
        </w:rPr>
      </w:pPr>
    </w:p>
    <w:p w:rsidRPr="007958EE" w:rsidR="00BD449B" w:rsidP="00BD449B" w:rsidRDefault="00793587" w14:paraId="22B20413" w14:textId="19B98148">
      <w:pPr>
        <w:pStyle w:val="NoSpacing"/>
        <w:rPr>
          <w:rFonts w:ascii="Source Sans Pro" w:hAnsi="Source Sans Pro" w:cs="Arial"/>
          <w:b/>
          <w:bCs/>
          <w:color w:val="000000" w:themeColor="text1"/>
          <w:sz w:val="24"/>
          <w:szCs w:val="24"/>
        </w:rPr>
      </w:pPr>
      <w:r w:rsidRPr="007958EE">
        <w:rPr>
          <w:rFonts w:ascii="Source Sans Pro" w:hAnsi="Source Sans Pro" w:cs="Arial"/>
          <w:b/>
          <w:bCs/>
          <w:color w:val="000000" w:themeColor="text1"/>
        </w:rPr>
        <w:t xml:space="preserve">A. </w:t>
      </w:r>
      <w:r w:rsidRPr="007958EE" w:rsidR="00DC0092">
        <w:rPr>
          <w:rFonts w:ascii="Source Sans Pro" w:hAnsi="Source Sans Pro" w:cs="Calibri"/>
        </w:rPr>
        <w:t>Good quality evidence is not simply the quantity of evidence but the content within the evidence. Evidence does not need to meet all the descriptors for an outcome but should cover all elements in the outcome statement.</w:t>
      </w:r>
      <w:r w:rsidRPr="007958EE" w:rsidR="00BB44E5">
        <w:rPr>
          <w:rFonts w:ascii="Source Sans Pro" w:hAnsi="Source Sans Pro" w:cs="Calibri"/>
        </w:rPr>
        <w:t xml:space="preserve"> </w:t>
      </w:r>
      <w:r w:rsidRPr="007958EE" w:rsidR="00F275B5">
        <w:rPr>
          <w:rFonts w:ascii="Source Sans Pro" w:hAnsi="Source Sans Pro" w:cs="Calibri"/>
        </w:rPr>
        <w:t xml:space="preserve">Consider using a range of types of evidence (e.g. don’t use </w:t>
      </w:r>
      <w:r w:rsidRPr="007958EE" w:rsidR="00EB1DAF">
        <w:rPr>
          <w:rFonts w:ascii="Source Sans Pro" w:hAnsi="Source Sans Pro" w:cs="Calibri"/>
        </w:rPr>
        <w:t xml:space="preserve">a single </w:t>
      </w:r>
      <w:r w:rsidRPr="007958EE" w:rsidR="00F275B5">
        <w:rPr>
          <w:rFonts w:ascii="Source Sans Pro" w:hAnsi="Source Sans Pro" w:cs="Calibri"/>
        </w:rPr>
        <w:t>SLE tool for a</w:t>
      </w:r>
      <w:r w:rsidRPr="007958EE" w:rsidR="00EB1DAF">
        <w:rPr>
          <w:rFonts w:ascii="Source Sans Pro" w:hAnsi="Source Sans Pro" w:cs="Calibri"/>
        </w:rPr>
        <w:t>n ou</w:t>
      </w:r>
      <w:r w:rsidRPr="007958EE" w:rsidR="00F275B5">
        <w:rPr>
          <w:rFonts w:ascii="Source Sans Pro" w:hAnsi="Source Sans Pro" w:cs="Calibri"/>
        </w:rPr>
        <w:t>tcome)</w:t>
      </w:r>
      <w:r w:rsidRPr="007958EE" w:rsidR="007435F3">
        <w:rPr>
          <w:rFonts w:ascii="Source Sans Pro" w:hAnsi="Source Sans Pro" w:cs="Calibri"/>
        </w:rPr>
        <w:t xml:space="preserve"> and u</w:t>
      </w:r>
      <w:r w:rsidRPr="007958EE" w:rsidR="00F275B5">
        <w:rPr>
          <w:rFonts w:ascii="Source Sans Pro" w:hAnsi="Source Sans Pro" w:cs="Calibri"/>
        </w:rPr>
        <w:t>se a range of collaborators for SLEs</w:t>
      </w:r>
      <w:r w:rsidRPr="007958EE" w:rsidR="007435F3">
        <w:rPr>
          <w:rFonts w:ascii="Source Sans Pro" w:hAnsi="Source Sans Pro" w:cs="Calibri"/>
        </w:rPr>
        <w:t xml:space="preserve">. </w:t>
      </w:r>
      <w:r w:rsidRPr="007958EE" w:rsidR="00BD449B">
        <w:rPr>
          <w:rFonts w:ascii="Source Sans Pro" w:hAnsi="Source Sans Pro" w:cs="Calibri"/>
        </w:rPr>
        <w:t xml:space="preserve">Ensure there is reflection and evidence of development present within some of the pieces of evidence for each outcome. </w:t>
      </w:r>
    </w:p>
    <w:p w:rsidRPr="007958EE" w:rsidR="00F275B5" w:rsidP="00F275B5" w:rsidRDefault="00F275B5" w14:paraId="58ECF96B" w14:textId="0AC19D5A">
      <w:pPr>
        <w:pStyle w:val="NoSpacing"/>
        <w:rPr>
          <w:rFonts w:ascii="Source Sans Pro" w:hAnsi="Source Sans Pro" w:cs="Arial"/>
          <w:b/>
          <w:bCs/>
          <w:color w:val="000000" w:themeColor="text1"/>
          <w:sz w:val="24"/>
          <w:szCs w:val="24"/>
        </w:rPr>
      </w:pPr>
    </w:p>
    <w:p w:rsidRPr="007958EE" w:rsidR="00793587" w:rsidP="00793587" w:rsidRDefault="00793587" w14:paraId="74796581" w14:textId="4229D800">
      <w:pPr>
        <w:pStyle w:val="NoSpacing"/>
        <w:rPr>
          <w:rStyle w:val="Hyperlink"/>
          <w:rFonts w:ascii="Source Sans Pro" w:hAnsi="Source Sans Pro" w:cs="Arial"/>
          <w:color w:val="000000" w:themeColor="text1"/>
        </w:rPr>
      </w:pPr>
    </w:p>
    <w:p w:rsidRPr="007958EE" w:rsidR="00042D38" w:rsidP="005022F7" w:rsidRDefault="00042D38" w14:paraId="2847A86A" w14:textId="6B7793DE">
      <w:pPr>
        <w:rPr>
          <w:rFonts w:ascii="Source Sans Pro" w:hAnsi="Source Sans Pro"/>
          <w:b/>
          <w:color w:val="000000" w:themeColor="text1"/>
        </w:rPr>
      </w:pPr>
    </w:p>
    <w:p w:rsidRPr="007958EE" w:rsidR="00042D38" w:rsidP="00FE7F87" w:rsidRDefault="00042D38" w14:paraId="13E373DE" w14:textId="77777777">
      <w:pPr>
        <w:pStyle w:val="NoSpacing"/>
        <w:jc w:val="both"/>
        <w:rPr>
          <w:rFonts w:ascii="Source Sans Pro" w:hAnsi="Source Sans Pro" w:cs="Arial"/>
          <w:b/>
          <w:color w:val="000000" w:themeColor="text1"/>
        </w:rPr>
      </w:pPr>
    </w:p>
    <w:p w:rsidRPr="007958EE" w:rsidR="001A0F11" w:rsidP="00FE7F87" w:rsidRDefault="001A0F11" w14:paraId="08210C7B" w14:textId="77777777">
      <w:pPr>
        <w:pStyle w:val="NoSpacing"/>
        <w:jc w:val="both"/>
        <w:rPr>
          <w:rFonts w:ascii="Source Sans Pro" w:hAnsi="Source Sans Pro" w:cs="Arial"/>
          <w:b/>
          <w:color w:val="000000" w:themeColor="text1"/>
        </w:rPr>
      </w:pPr>
    </w:p>
    <w:p w:rsidRPr="007958EE" w:rsidR="001A0F11" w:rsidP="00FE7F87" w:rsidRDefault="001A0F11" w14:paraId="4DF256F3" w14:textId="77777777">
      <w:pPr>
        <w:pStyle w:val="NoSpacing"/>
        <w:jc w:val="both"/>
        <w:rPr>
          <w:rFonts w:ascii="Source Sans Pro" w:hAnsi="Source Sans Pro" w:cs="Arial"/>
          <w:b/>
          <w:color w:val="000000" w:themeColor="text1"/>
        </w:rPr>
      </w:pPr>
    </w:p>
    <w:p w:rsidRPr="007958EE" w:rsidR="001A0F11" w:rsidP="00FE7F87" w:rsidRDefault="001A0F11" w14:paraId="124890C8" w14:textId="77777777">
      <w:pPr>
        <w:pStyle w:val="NoSpacing"/>
        <w:jc w:val="both"/>
        <w:rPr>
          <w:rFonts w:ascii="Source Sans Pro" w:hAnsi="Source Sans Pro" w:cs="Arial"/>
          <w:b/>
          <w:color w:val="000000" w:themeColor="text1"/>
        </w:rPr>
      </w:pPr>
    </w:p>
    <w:p w:rsidRPr="007958EE" w:rsidR="001A0F11" w:rsidP="00FE7F87" w:rsidRDefault="001A0F11" w14:paraId="2D382C74" w14:textId="77777777">
      <w:pPr>
        <w:pStyle w:val="NoSpacing"/>
        <w:jc w:val="both"/>
        <w:rPr>
          <w:rFonts w:ascii="Source Sans Pro" w:hAnsi="Source Sans Pro" w:cs="Arial"/>
          <w:b/>
          <w:color w:val="000000" w:themeColor="text1"/>
        </w:rPr>
      </w:pPr>
    </w:p>
    <w:p w:rsidRPr="007958EE" w:rsidR="001A0F11" w:rsidP="00FE7F87" w:rsidRDefault="001A0F11" w14:paraId="3FBFE745" w14:textId="77777777">
      <w:pPr>
        <w:pStyle w:val="NoSpacing"/>
        <w:jc w:val="both"/>
        <w:rPr>
          <w:rFonts w:ascii="Source Sans Pro" w:hAnsi="Source Sans Pro" w:cs="Arial"/>
          <w:b/>
          <w:color w:val="000000" w:themeColor="text1"/>
        </w:rPr>
      </w:pPr>
    </w:p>
    <w:p w:rsidRPr="007958EE" w:rsidR="001A0F11" w:rsidP="00FE7F87" w:rsidRDefault="001A0F11" w14:paraId="7707AF8E" w14:textId="77777777">
      <w:pPr>
        <w:pStyle w:val="NoSpacing"/>
        <w:jc w:val="both"/>
        <w:rPr>
          <w:rFonts w:ascii="Source Sans Pro" w:hAnsi="Source Sans Pro" w:cs="Arial"/>
          <w:b/>
          <w:color w:val="000000" w:themeColor="text1"/>
        </w:rPr>
      </w:pPr>
    </w:p>
    <w:p w:rsidRPr="007958EE" w:rsidR="001A0F11" w:rsidP="00FE7F87" w:rsidRDefault="001A0F11" w14:paraId="3E395694" w14:textId="77777777">
      <w:pPr>
        <w:pStyle w:val="NoSpacing"/>
        <w:jc w:val="both"/>
        <w:rPr>
          <w:rFonts w:ascii="Source Sans Pro" w:hAnsi="Source Sans Pro" w:cs="Arial"/>
          <w:b/>
          <w:color w:val="000000" w:themeColor="text1"/>
        </w:rPr>
      </w:pPr>
    </w:p>
    <w:p w:rsidRPr="007958EE" w:rsidR="0050465B" w:rsidP="00FE7F87" w:rsidRDefault="0050465B" w14:paraId="2AF83949" w14:textId="77777777">
      <w:pPr>
        <w:pStyle w:val="NoSpacing"/>
        <w:jc w:val="both"/>
        <w:rPr>
          <w:rFonts w:ascii="Source Sans Pro" w:hAnsi="Source Sans Pro" w:cs="Arial"/>
          <w:b/>
          <w:color w:val="000000" w:themeColor="text1"/>
        </w:rPr>
      </w:pPr>
    </w:p>
    <w:p w:rsidRPr="007958EE" w:rsidR="0050465B" w:rsidP="00FE7F87" w:rsidRDefault="0050465B" w14:paraId="7BD81617" w14:textId="7AC669E3">
      <w:pPr>
        <w:pStyle w:val="NoSpacing"/>
        <w:jc w:val="both"/>
        <w:rPr>
          <w:rFonts w:ascii="Source Sans Pro" w:hAnsi="Source Sans Pro" w:cs="Arial"/>
          <w:b/>
          <w:color w:val="000000" w:themeColor="text1"/>
        </w:rPr>
      </w:pPr>
    </w:p>
    <w:p w:rsidRPr="007958EE" w:rsidR="00BC2D85" w:rsidP="00FE7F87" w:rsidRDefault="00BC2D85" w14:paraId="28D91D88" w14:textId="2C4EABD2">
      <w:pPr>
        <w:pStyle w:val="NoSpacing"/>
        <w:jc w:val="both"/>
        <w:rPr>
          <w:rFonts w:ascii="Source Sans Pro" w:hAnsi="Source Sans Pro" w:cs="Arial"/>
          <w:b/>
          <w:color w:val="000000" w:themeColor="text1"/>
        </w:rPr>
      </w:pPr>
    </w:p>
    <w:p w:rsidRPr="007958EE" w:rsidR="00BC2D85" w:rsidP="00FE7F87" w:rsidRDefault="00BC2D85" w14:paraId="612260B8" w14:textId="7EE54CFB">
      <w:pPr>
        <w:pStyle w:val="NoSpacing"/>
        <w:jc w:val="both"/>
        <w:rPr>
          <w:rFonts w:ascii="Source Sans Pro" w:hAnsi="Source Sans Pro" w:cs="Arial"/>
          <w:b/>
          <w:color w:val="000000" w:themeColor="text1"/>
        </w:rPr>
      </w:pPr>
    </w:p>
    <w:p w:rsidRPr="007958EE" w:rsidR="00BC2D85" w:rsidP="00FE7F87" w:rsidRDefault="00BC2D85" w14:paraId="3DC726BB" w14:textId="1C259CFE">
      <w:pPr>
        <w:pStyle w:val="NoSpacing"/>
        <w:jc w:val="both"/>
        <w:rPr>
          <w:rFonts w:ascii="Source Sans Pro" w:hAnsi="Source Sans Pro" w:cs="Arial"/>
          <w:b/>
          <w:color w:val="000000" w:themeColor="text1"/>
        </w:rPr>
      </w:pPr>
    </w:p>
    <w:p w:rsidRPr="007958EE" w:rsidR="007D0BBA" w:rsidP="004858EC" w:rsidRDefault="004B3C32" w14:paraId="254A43A4" w14:textId="65FE5C38">
      <w:pPr>
        <w:pStyle w:val="Heading1"/>
        <w:rPr>
          <w:rFonts w:ascii="Source Sans Pro" w:hAnsi="Source Sans Pro"/>
          <w:b/>
          <w:bCs/>
          <w:color w:val="000000" w:themeColor="text1"/>
        </w:rPr>
      </w:pPr>
      <w:bookmarkStart w:name="_Toc77840015" w:id="34"/>
      <w:r w:rsidRPr="007958EE">
        <w:rPr>
          <w:rFonts w:ascii="Source Sans Pro" w:hAnsi="Source Sans Pro"/>
          <w:b/>
          <w:bCs/>
          <w:color w:val="000000" w:themeColor="text1"/>
        </w:rPr>
        <w:t xml:space="preserve">Monitoring of </w:t>
      </w:r>
      <w:r w:rsidRPr="007958EE" w:rsidR="004858EC">
        <w:rPr>
          <w:rFonts w:ascii="Source Sans Pro" w:hAnsi="Source Sans Pro"/>
          <w:b/>
          <w:bCs/>
          <w:color w:val="000000" w:themeColor="text1"/>
        </w:rPr>
        <w:t>progress</w:t>
      </w:r>
      <w:bookmarkEnd w:id="34"/>
      <w:r w:rsidRPr="007958EE" w:rsidR="004858EC">
        <w:rPr>
          <w:rFonts w:ascii="Source Sans Pro" w:hAnsi="Source Sans Pro"/>
          <w:b/>
          <w:bCs/>
          <w:color w:val="000000" w:themeColor="text1"/>
        </w:rPr>
        <w:t xml:space="preserve"> </w:t>
      </w:r>
    </w:p>
    <w:p w:rsidRPr="007958EE" w:rsidR="004858EC" w:rsidP="004858EC" w:rsidRDefault="004858EC" w14:paraId="70429E28" w14:textId="77777777">
      <w:pPr>
        <w:rPr>
          <w:rFonts w:ascii="Source Sans Pro" w:hAnsi="Source Sans Pro"/>
        </w:rPr>
      </w:pPr>
    </w:p>
    <w:p w:rsidRPr="007958EE" w:rsidR="00B65714" w:rsidP="004858EC" w:rsidRDefault="007D0BBA" w14:paraId="7BE57E13" w14:textId="6A24C3E2">
      <w:pPr>
        <w:pStyle w:val="Heading2"/>
        <w:rPr>
          <w:rFonts w:ascii="Source Sans Pro" w:hAnsi="Source Sans Pro"/>
          <w:b/>
          <w:bCs/>
          <w:color w:val="000000" w:themeColor="text1"/>
          <w:sz w:val="24"/>
          <w:szCs w:val="24"/>
        </w:rPr>
      </w:pPr>
      <w:bookmarkStart w:name="_Toc77840016" w:id="35"/>
      <w:r w:rsidRPr="007958EE">
        <w:rPr>
          <w:rFonts w:ascii="Source Sans Pro" w:hAnsi="Source Sans Pro"/>
          <w:b/>
          <w:bCs/>
          <w:color w:val="000000" w:themeColor="text1"/>
          <w:sz w:val="24"/>
          <w:szCs w:val="24"/>
        </w:rPr>
        <w:t>Q. How often should a</w:t>
      </w:r>
      <w:r w:rsidRPr="007958EE" w:rsidR="004858EC">
        <w:rPr>
          <w:rFonts w:ascii="Source Sans Pro" w:hAnsi="Source Sans Pro"/>
          <w:b/>
          <w:bCs/>
          <w:color w:val="000000" w:themeColor="text1"/>
          <w:sz w:val="24"/>
          <w:szCs w:val="24"/>
        </w:rPr>
        <w:t xml:space="preserve"> review of progress be </w:t>
      </w:r>
      <w:r w:rsidRPr="007958EE">
        <w:rPr>
          <w:rFonts w:ascii="Source Sans Pro" w:hAnsi="Source Sans Pro"/>
          <w:b/>
          <w:bCs/>
          <w:color w:val="000000" w:themeColor="text1"/>
          <w:sz w:val="24"/>
          <w:szCs w:val="24"/>
        </w:rPr>
        <w:t>comple</w:t>
      </w:r>
      <w:r w:rsidRPr="007958EE" w:rsidR="00B65714">
        <w:rPr>
          <w:rFonts w:ascii="Source Sans Pro" w:hAnsi="Source Sans Pro"/>
          <w:b/>
          <w:bCs/>
          <w:color w:val="000000" w:themeColor="text1"/>
          <w:sz w:val="24"/>
          <w:szCs w:val="24"/>
        </w:rPr>
        <w:t>ted?</w:t>
      </w:r>
      <w:bookmarkEnd w:id="35"/>
      <w:r w:rsidRPr="007958EE" w:rsidR="00B65714">
        <w:rPr>
          <w:rFonts w:ascii="Source Sans Pro" w:hAnsi="Source Sans Pro"/>
          <w:b/>
          <w:bCs/>
          <w:color w:val="000000" w:themeColor="text1"/>
          <w:sz w:val="24"/>
          <w:szCs w:val="24"/>
        </w:rPr>
        <w:t xml:space="preserve"> </w:t>
      </w:r>
    </w:p>
    <w:p w:rsidRPr="007958EE" w:rsidR="004B2188" w:rsidP="006415CA" w:rsidRDefault="004B2188" w14:paraId="511FFB41" w14:textId="77777777">
      <w:pPr>
        <w:spacing w:line="257" w:lineRule="auto"/>
        <w:rPr>
          <w:rFonts w:ascii="Source Sans Pro" w:hAnsi="Source Sans Pro" w:cs="Arial"/>
          <w:b/>
          <w:color w:val="000000" w:themeColor="text1"/>
        </w:rPr>
      </w:pPr>
    </w:p>
    <w:p w:rsidR="00597639" w:rsidP="001B7E3E" w:rsidRDefault="00B65714" w14:paraId="541AABF2" w14:textId="02FB9372">
      <w:pPr>
        <w:spacing w:line="257" w:lineRule="auto"/>
        <w:rPr>
          <w:rFonts w:ascii="Source Sans Pro" w:hAnsi="Source Sans Pro" w:eastAsia="Source Sans Pro" w:cs="Source Sans Pro"/>
          <w:color w:val="000000" w:themeColor="text1"/>
        </w:rPr>
      </w:pPr>
      <w:r w:rsidRPr="007958EE">
        <w:rPr>
          <w:rFonts w:ascii="Source Sans Pro" w:hAnsi="Source Sans Pro" w:cs="Arial"/>
          <w:b/>
          <w:color w:val="000000" w:themeColor="text1"/>
        </w:rPr>
        <w:t xml:space="preserve">A. </w:t>
      </w:r>
      <w:r w:rsidRPr="007958EE" w:rsidR="006415CA">
        <w:rPr>
          <w:rFonts w:ascii="Source Sans Pro" w:hAnsi="Source Sans Pro" w:eastAsia="Source Sans Pro" w:cs="Source Sans Pro"/>
          <w:color w:val="000000" w:themeColor="text1"/>
        </w:rPr>
        <w:t xml:space="preserve">There is an expectation that </w:t>
      </w:r>
      <w:r w:rsidRPr="007958EE" w:rsidR="004B2188">
        <w:rPr>
          <w:rFonts w:ascii="Source Sans Pro" w:hAnsi="Source Sans Pro" w:eastAsia="Source Sans Pro" w:cs="Source Sans Pro"/>
          <w:color w:val="000000" w:themeColor="text1"/>
        </w:rPr>
        <w:t xml:space="preserve">a monthly </w:t>
      </w:r>
      <w:r w:rsidRPr="007958EE" w:rsidR="001611D2">
        <w:rPr>
          <w:rFonts w:ascii="Source Sans Pro" w:hAnsi="Source Sans Pro" w:eastAsia="Source Sans Pro" w:cs="Source Sans Pro"/>
          <w:color w:val="000000" w:themeColor="text1"/>
        </w:rPr>
        <w:t xml:space="preserve">informal </w:t>
      </w:r>
      <w:r w:rsidRPr="007958EE" w:rsidR="004B2188">
        <w:rPr>
          <w:rFonts w:ascii="Source Sans Pro" w:hAnsi="Source Sans Pro" w:eastAsia="Source Sans Pro" w:cs="Source Sans Pro"/>
          <w:color w:val="000000" w:themeColor="text1"/>
        </w:rPr>
        <w:t xml:space="preserve">meeting </w:t>
      </w:r>
      <w:r w:rsidRPr="007958EE" w:rsidR="006415CA">
        <w:rPr>
          <w:rFonts w:ascii="Source Sans Pro" w:hAnsi="Source Sans Pro" w:eastAsia="Source Sans Pro" w:cs="Source Sans Pro"/>
          <w:color w:val="000000" w:themeColor="text1"/>
        </w:rPr>
        <w:t xml:space="preserve">between the pharmacist and their Educational </w:t>
      </w:r>
      <w:r w:rsidRPr="007958EE" w:rsidR="00495B22">
        <w:rPr>
          <w:rFonts w:ascii="Source Sans Pro" w:hAnsi="Source Sans Pro" w:eastAsia="Source Sans Pro" w:cs="Source Sans Pro"/>
          <w:color w:val="000000" w:themeColor="text1"/>
        </w:rPr>
        <w:t>S</w:t>
      </w:r>
      <w:r w:rsidRPr="007958EE" w:rsidR="006415CA">
        <w:rPr>
          <w:rFonts w:ascii="Source Sans Pro" w:hAnsi="Source Sans Pro" w:eastAsia="Source Sans Pro" w:cs="Source Sans Pro"/>
          <w:color w:val="000000" w:themeColor="text1"/>
        </w:rPr>
        <w:t>upervisor</w:t>
      </w:r>
      <w:r w:rsidRPr="007958EE" w:rsidR="00F030A6">
        <w:rPr>
          <w:rFonts w:ascii="Source Sans Pro" w:hAnsi="Source Sans Pro" w:eastAsia="Source Sans Pro" w:cs="Source Sans Pro"/>
          <w:color w:val="000000" w:themeColor="text1"/>
        </w:rPr>
        <w:t xml:space="preserve"> will take place</w:t>
      </w:r>
      <w:r w:rsidRPr="007958EE" w:rsidR="006415CA">
        <w:rPr>
          <w:rFonts w:ascii="Source Sans Pro" w:hAnsi="Source Sans Pro" w:eastAsia="Source Sans Pro" w:cs="Source Sans Pro"/>
          <w:color w:val="000000" w:themeColor="text1"/>
        </w:rPr>
        <w:t>.</w:t>
      </w:r>
      <w:r w:rsidRPr="007958EE" w:rsidR="00F030A6">
        <w:rPr>
          <w:rFonts w:ascii="Source Sans Pro" w:hAnsi="Source Sans Pro" w:eastAsia="Source Sans Pro" w:cs="Source Sans Pro"/>
          <w:color w:val="000000" w:themeColor="text1"/>
        </w:rPr>
        <w:t xml:space="preserve"> A more formal review of progress should be undertaken every </w:t>
      </w:r>
      <w:r w:rsidRPr="007958EE" w:rsidR="001175C4">
        <w:rPr>
          <w:rFonts w:ascii="Source Sans Pro" w:hAnsi="Source Sans Pro" w:eastAsia="Source Sans Pro" w:cs="Source Sans Pro"/>
          <w:b/>
          <w:bCs/>
          <w:color w:val="000000" w:themeColor="text1"/>
        </w:rPr>
        <w:t>4</w:t>
      </w:r>
      <w:r w:rsidRPr="007958EE" w:rsidR="003A1D97">
        <w:rPr>
          <w:rFonts w:ascii="Source Sans Pro" w:hAnsi="Source Sans Pro" w:eastAsia="Source Sans Pro" w:cs="Source Sans Pro"/>
          <w:b/>
          <w:bCs/>
          <w:color w:val="000000" w:themeColor="text1"/>
        </w:rPr>
        <w:t xml:space="preserve"> month</w:t>
      </w:r>
      <w:r w:rsidRPr="007958EE" w:rsidR="00D76D96">
        <w:rPr>
          <w:rFonts w:ascii="Source Sans Pro" w:hAnsi="Source Sans Pro" w:eastAsia="Source Sans Pro" w:cs="Source Sans Pro"/>
          <w:b/>
          <w:bCs/>
          <w:color w:val="000000" w:themeColor="text1"/>
        </w:rPr>
        <w:t>s</w:t>
      </w:r>
      <w:r w:rsidRPr="007958EE" w:rsidR="00B34777">
        <w:rPr>
          <w:rFonts w:ascii="Source Sans Pro" w:hAnsi="Source Sans Pro" w:eastAsia="Source Sans Pro" w:cs="Source Sans Pro"/>
          <w:color w:val="000000" w:themeColor="text1"/>
        </w:rPr>
        <w:t>.</w:t>
      </w:r>
      <w:r w:rsidRPr="007958EE" w:rsidR="004675C8">
        <w:rPr>
          <w:rFonts w:ascii="Source Sans Pro" w:hAnsi="Source Sans Pro" w:eastAsia="Source Sans Pro" w:cs="Source Sans Pro"/>
          <w:color w:val="000000" w:themeColor="text1"/>
        </w:rPr>
        <w:t xml:space="preserve"> </w:t>
      </w:r>
      <w:r w:rsidRPr="007958EE" w:rsidR="00D47374">
        <w:rPr>
          <w:rFonts w:ascii="Source Sans Pro" w:hAnsi="Source Sans Pro" w:eastAsia="Source Sans Pro" w:cs="Source Sans Pro"/>
          <w:color w:val="000000" w:themeColor="text1"/>
        </w:rPr>
        <w:t>This</w:t>
      </w:r>
      <w:r w:rsidRPr="007958EE" w:rsidR="00DC61E9">
        <w:rPr>
          <w:rFonts w:ascii="Source Sans Pro" w:hAnsi="Source Sans Pro" w:eastAsia="Source Sans Pro" w:cs="Source Sans Pro"/>
          <w:color w:val="000000" w:themeColor="text1"/>
        </w:rPr>
        <w:t xml:space="preserve"> </w:t>
      </w:r>
      <w:r w:rsidRPr="007958EE" w:rsidR="006415CA">
        <w:rPr>
          <w:rFonts w:ascii="Source Sans Pro" w:hAnsi="Source Sans Pro" w:eastAsia="Source Sans Pro" w:cs="Source Sans Pro"/>
          <w:color w:val="000000" w:themeColor="text1"/>
        </w:rPr>
        <w:t>Intermediate Progress Review</w:t>
      </w:r>
      <w:r w:rsidRPr="007958EE" w:rsidR="00DB3358">
        <w:rPr>
          <w:rFonts w:ascii="Source Sans Pro" w:hAnsi="Source Sans Pro" w:eastAsia="Source Sans Pro" w:cs="Source Sans Pro"/>
          <w:color w:val="000000" w:themeColor="text1"/>
        </w:rPr>
        <w:t>,</w:t>
      </w:r>
      <w:r w:rsidRPr="007958EE" w:rsidR="006415CA">
        <w:rPr>
          <w:rFonts w:ascii="Source Sans Pro" w:hAnsi="Source Sans Pro" w:eastAsia="Source Sans Pro" w:cs="Source Sans Pro"/>
          <w:color w:val="000000" w:themeColor="text1"/>
        </w:rPr>
        <w:t xml:space="preserve"> between the </w:t>
      </w:r>
      <w:r w:rsidRPr="007958EE" w:rsidR="00DB3358">
        <w:rPr>
          <w:rFonts w:ascii="Source Sans Pro" w:hAnsi="Source Sans Pro" w:eastAsia="Source Sans Pro" w:cs="Source Sans Pro"/>
          <w:color w:val="000000" w:themeColor="text1"/>
        </w:rPr>
        <w:t xml:space="preserve">Foundation </w:t>
      </w:r>
      <w:r w:rsidRPr="007958EE" w:rsidR="006415CA">
        <w:rPr>
          <w:rFonts w:ascii="Source Sans Pro" w:hAnsi="Source Sans Pro" w:eastAsia="Source Sans Pro" w:cs="Source Sans Pro"/>
          <w:color w:val="000000" w:themeColor="text1"/>
        </w:rPr>
        <w:t xml:space="preserve">pharmacist </w:t>
      </w:r>
      <w:r w:rsidRPr="007958EE" w:rsidR="00A02443">
        <w:rPr>
          <w:rFonts w:ascii="Source Sans Pro" w:hAnsi="Source Sans Pro" w:eastAsia="Source Sans Pro" w:cs="Source Sans Pro"/>
          <w:color w:val="000000" w:themeColor="text1"/>
        </w:rPr>
        <w:t xml:space="preserve">(FP) </w:t>
      </w:r>
      <w:r w:rsidRPr="007958EE" w:rsidR="006415CA">
        <w:rPr>
          <w:rFonts w:ascii="Source Sans Pro" w:hAnsi="Source Sans Pro" w:eastAsia="Source Sans Pro" w:cs="Source Sans Pro"/>
          <w:color w:val="000000" w:themeColor="text1"/>
        </w:rPr>
        <w:t xml:space="preserve">and their </w:t>
      </w:r>
      <w:r w:rsidRPr="007958EE" w:rsidR="00DB3358">
        <w:rPr>
          <w:rFonts w:ascii="Source Sans Pro" w:hAnsi="Source Sans Pro" w:eastAsia="Source Sans Pro" w:cs="Source Sans Pro"/>
          <w:color w:val="000000" w:themeColor="text1"/>
        </w:rPr>
        <w:t>E</w:t>
      </w:r>
      <w:r w:rsidRPr="007958EE" w:rsidR="006415CA">
        <w:rPr>
          <w:rFonts w:ascii="Source Sans Pro" w:hAnsi="Source Sans Pro" w:eastAsia="Source Sans Pro" w:cs="Source Sans Pro"/>
          <w:color w:val="000000" w:themeColor="text1"/>
        </w:rPr>
        <w:t xml:space="preserve">ducational </w:t>
      </w:r>
      <w:r w:rsidRPr="007958EE" w:rsidR="00DB3358">
        <w:rPr>
          <w:rFonts w:ascii="Source Sans Pro" w:hAnsi="Source Sans Pro" w:eastAsia="Source Sans Pro" w:cs="Source Sans Pro"/>
          <w:color w:val="000000" w:themeColor="text1"/>
        </w:rPr>
        <w:t>S</w:t>
      </w:r>
      <w:r w:rsidRPr="007958EE" w:rsidR="006415CA">
        <w:rPr>
          <w:rFonts w:ascii="Source Sans Pro" w:hAnsi="Source Sans Pro" w:eastAsia="Source Sans Pro" w:cs="Source Sans Pro"/>
          <w:color w:val="000000" w:themeColor="text1"/>
        </w:rPr>
        <w:t>upervisor</w:t>
      </w:r>
      <w:r w:rsidRPr="007958EE" w:rsidR="00DB3358">
        <w:rPr>
          <w:rFonts w:ascii="Source Sans Pro" w:hAnsi="Source Sans Pro" w:eastAsia="Source Sans Pro" w:cs="Source Sans Pro"/>
          <w:color w:val="000000" w:themeColor="text1"/>
        </w:rPr>
        <w:t>,</w:t>
      </w:r>
      <w:r w:rsidRPr="007958EE" w:rsidR="006415CA">
        <w:rPr>
          <w:rFonts w:ascii="Source Sans Pro" w:hAnsi="Source Sans Pro" w:eastAsia="Source Sans Pro" w:cs="Source Sans Pro"/>
          <w:color w:val="000000" w:themeColor="text1"/>
        </w:rPr>
        <w:t xml:space="preserve"> review</w:t>
      </w:r>
      <w:r w:rsidRPr="007958EE" w:rsidR="002D4FD5">
        <w:rPr>
          <w:rFonts w:ascii="Source Sans Pro" w:hAnsi="Source Sans Pro" w:eastAsia="Source Sans Pro" w:cs="Source Sans Pro"/>
          <w:color w:val="000000" w:themeColor="text1"/>
        </w:rPr>
        <w:t>s</w:t>
      </w:r>
      <w:r w:rsidRPr="007958EE" w:rsidR="006415CA">
        <w:rPr>
          <w:rFonts w:ascii="Source Sans Pro" w:hAnsi="Source Sans Pro" w:eastAsia="Source Sans Pro" w:cs="Source Sans Pro"/>
          <w:color w:val="000000" w:themeColor="text1"/>
        </w:rPr>
        <w:t xml:space="preserve"> the pharmacist’s performance</w:t>
      </w:r>
      <w:r w:rsidRPr="007958EE" w:rsidR="002D4FD5">
        <w:rPr>
          <w:rFonts w:ascii="Source Sans Pro" w:hAnsi="Source Sans Pro" w:eastAsia="Source Sans Pro" w:cs="Source Sans Pro"/>
          <w:color w:val="000000" w:themeColor="text1"/>
        </w:rPr>
        <w:t xml:space="preserve"> and progression</w:t>
      </w:r>
      <w:r w:rsidR="008273A3">
        <w:rPr>
          <w:rFonts w:ascii="Source Sans Pro" w:hAnsi="Source Sans Pro" w:eastAsia="Source Sans Pro" w:cs="Source Sans Pro"/>
          <w:color w:val="000000" w:themeColor="text1"/>
        </w:rPr>
        <w:t xml:space="preserve"> and determines eligibility to continue with the programme. Towards the </w:t>
      </w:r>
      <w:r w:rsidRPr="007958EE" w:rsidR="00363A6D">
        <w:rPr>
          <w:rFonts w:ascii="Source Sans Pro" w:hAnsi="Source Sans Pro" w:eastAsia="Source Sans Pro" w:cs="Source Sans Pro"/>
          <w:color w:val="000000" w:themeColor="text1"/>
        </w:rPr>
        <w:t>end of year 1 th</w:t>
      </w:r>
      <w:r w:rsidR="008273A3">
        <w:rPr>
          <w:rFonts w:ascii="Source Sans Pro" w:hAnsi="Source Sans Pro" w:eastAsia="Source Sans Pro" w:cs="Source Sans Pro"/>
          <w:color w:val="000000" w:themeColor="text1"/>
        </w:rPr>
        <w:t xml:space="preserve">is will also </w:t>
      </w:r>
      <w:r w:rsidR="00D96BB9">
        <w:rPr>
          <w:rFonts w:ascii="Source Sans Pro" w:hAnsi="Source Sans Pro" w:eastAsia="Source Sans Pro" w:cs="Source Sans Pro"/>
          <w:color w:val="000000" w:themeColor="text1"/>
        </w:rPr>
        <w:t xml:space="preserve">inform </w:t>
      </w:r>
      <w:r w:rsidR="008273A3">
        <w:rPr>
          <w:rFonts w:ascii="Source Sans Pro" w:hAnsi="Source Sans Pro" w:eastAsia="Source Sans Pro" w:cs="Source Sans Pro"/>
          <w:color w:val="000000" w:themeColor="text1"/>
        </w:rPr>
        <w:t xml:space="preserve">the </w:t>
      </w:r>
      <w:r w:rsidR="00597639">
        <w:rPr>
          <w:rFonts w:ascii="Source Sans Pro" w:hAnsi="Source Sans Pro" w:eastAsia="Source Sans Pro" w:cs="Source Sans Pro"/>
          <w:color w:val="000000" w:themeColor="text1"/>
        </w:rPr>
        <w:t xml:space="preserve">decision to commence </w:t>
      </w:r>
      <w:r w:rsidR="00D96BB9">
        <w:rPr>
          <w:rFonts w:ascii="Source Sans Pro" w:hAnsi="Source Sans Pro" w:eastAsia="Source Sans Pro" w:cs="Source Sans Pro"/>
          <w:color w:val="000000" w:themeColor="text1"/>
        </w:rPr>
        <w:t xml:space="preserve">formal IP training. </w:t>
      </w:r>
    </w:p>
    <w:p w:rsidRPr="007958EE" w:rsidR="00582BCA" w:rsidP="004858EC" w:rsidRDefault="00582BCA" w14:paraId="26388B22" w14:textId="3CDD60B2">
      <w:pPr>
        <w:pStyle w:val="Heading2"/>
        <w:rPr>
          <w:rFonts w:ascii="Source Sans Pro" w:hAnsi="Source Sans Pro"/>
          <w:b/>
          <w:bCs/>
          <w:color w:val="000000" w:themeColor="text1"/>
          <w:sz w:val="24"/>
          <w:szCs w:val="24"/>
        </w:rPr>
      </w:pPr>
      <w:bookmarkStart w:name="_Toc77840017" w:id="36"/>
      <w:r w:rsidRPr="007958EE">
        <w:rPr>
          <w:rFonts w:ascii="Source Sans Pro" w:hAnsi="Source Sans Pro"/>
          <w:b/>
          <w:bCs/>
          <w:color w:val="000000" w:themeColor="text1"/>
          <w:sz w:val="24"/>
          <w:szCs w:val="24"/>
        </w:rPr>
        <w:t>Q. How should Foundation Pharmacists prepare for a</w:t>
      </w:r>
      <w:r w:rsidR="00184F1F">
        <w:rPr>
          <w:rFonts w:ascii="Source Sans Pro" w:hAnsi="Source Sans Pro"/>
          <w:b/>
          <w:bCs/>
          <w:color w:val="000000" w:themeColor="text1"/>
          <w:sz w:val="24"/>
          <w:szCs w:val="24"/>
        </w:rPr>
        <w:t>n</w:t>
      </w:r>
      <w:r w:rsidRPr="007958EE" w:rsidR="004858EC">
        <w:rPr>
          <w:rFonts w:ascii="Source Sans Pro" w:hAnsi="Source Sans Pro"/>
          <w:b/>
          <w:bCs/>
          <w:color w:val="000000" w:themeColor="text1"/>
          <w:sz w:val="24"/>
          <w:szCs w:val="24"/>
        </w:rPr>
        <w:t xml:space="preserve"> </w:t>
      </w:r>
      <w:r w:rsidR="00184F1F">
        <w:rPr>
          <w:rFonts w:ascii="Source Sans Pro" w:hAnsi="Source Sans Pro"/>
          <w:b/>
          <w:bCs/>
          <w:color w:val="000000" w:themeColor="text1"/>
          <w:sz w:val="24"/>
          <w:szCs w:val="24"/>
        </w:rPr>
        <w:t>Intermediate Progress R</w:t>
      </w:r>
      <w:r w:rsidRPr="007958EE" w:rsidR="004858EC">
        <w:rPr>
          <w:rFonts w:ascii="Source Sans Pro" w:hAnsi="Source Sans Pro"/>
          <w:b/>
          <w:bCs/>
          <w:color w:val="000000" w:themeColor="text1"/>
          <w:sz w:val="24"/>
          <w:szCs w:val="24"/>
        </w:rPr>
        <w:t>eview</w:t>
      </w:r>
      <w:r w:rsidR="00184F1F">
        <w:rPr>
          <w:rFonts w:ascii="Source Sans Pro" w:hAnsi="Source Sans Pro"/>
          <w:b/>
          <w:bCs/>
          <w:color w:val="000000" w:themeColor="text1"/>
          <w:sz w:val="24"/>
          <w:szCs w:val="24"/>
        </w:rPr>
        <w:t xml:space="preserve"> (IPR)</w:t>
      </w:r>
      <w:r w:rsidRPr="007958EE">
        <w:rPr>
          <w:rFonts w:ascii="Source Sans Pro" w:hAnsi="Source Sans Pro"/>
          <w:b/>
          <w:bCs/>
          <w:color w:val="000000" w:themeColor="text1"/>
          <w:sz w:val="24"/>
          <w:szCs w:val="24"/>
        </w:rPr>
        <w:t>?</w:t>
      </w:r>
      <w:bookmarkEnd w:id="36"/>
      <w:r w:rsidRPr="007958EE">
        <w:rPr>
          <w:rFonts w:ascii="Source Sans Pro" w:hAnsi="Source Sans Pro"/>
          <w:b/>
          <w:bCs/>
          <w:color w:val="000000" w:themeColor="text1"/>
          <w:sz w:val="24"/>
          <w:szCs w:val="24"/>
        </w:rPr>
        <w:t xml:space="preserve"> </w:t>
      </w:r>
    </w:p>
    <w:p w:rsidRPr="007958EE" w:rsidR="000274E7" w:rsidRDefault="000274E7" w14:paraId="5EBD5D58" w14:textId="77777777">
      <w:pPr>
        <w:rPr>
          <w:rFonts w:ascii="Source Sans Pro" w:hAnsi="Source Sans Pro" w:cs="Arial"/>
          <w:b/>
          <w:color w:val="000000" w:themeColor="text1"/>
        </w:rPr>
      </w:pPr>
    </w:p>
    <w:p w:rsidRPr="007958EE" w:rsidR="00582BCA" w:rsidRDefault="00582BCA" w14:paraId="2D1A1505" w14:textId="2777E01C">
      <w:pPr>
        <w:rPr>
          <w:rFonts w:ascii="Source Sans Pro" w:hAnsi="Source Sans Pro" w:cs="Arial"/>
          <w:color w:val="000000" w:themeColor="text1"/>
        </w:rPr>
      </w:pPr>
      <w:r w:rsidRPr="007958EE">
        <w:rPr>
          <w:rFonts w:ascii="Source Sans Pro" w:hAnsi="Source Sans Pro" w:cs="Arial"/>
          <w:b/>
          <w:color w:val="000000" w:themeColor="text1"/>
        </w:rPr>
        <w:t xml:space="preserve">A. </w:t>
      </w:r>
      <w:r w:rsidRPr="007958EE">
        <w:rPr>
          <w:rFonts w:ascii="Source Sans Pro" w:hAnsi="Source Sans Pro" w:cs="Arial"/>
          <w:color w:val="000000" w:themeColor="text1"/>
        </w:rPr>
        <w:t>I</w:t>
      </w:r>
      <w:r w:rsidRPr="007958EE" w:rsidR="006F0FF9">
        <w:rPr>
          <w:rFonts w:ascii="Source Sans Pro" w:hAnsi="Source Sans Pro" w:cs="Arial"/>
          <w:color w:val="000000" w:themeColor="text1"/>
        </w:rPr>
        <w:t xml:space="preserve">n preparation for the </w:t>
      </w:r>
      <w:r w:rsidR="00184F1F">
        <w:rPr>
          <w:rFonts w:ascii="Source Sans Pro" w:hAnsi="Source Sans Pro" w:cs="Arial"/>
          <w:color w:val="000000" w:themeColor="text1"/>
        </w:rPr>
        <w:t xml:space="preserve">IPR </w:t>
      </w:r>
      <w:r w:rsidRPr="007958EE" w:rsidR="00E756D0">
        <w:rPr>
          <w:rFonts w:ascii="Source Sans Pro" w:hAnsi="Source Sans Pro" w:cs="Arial"/>
          <w:color w:val="000000" w:themeColor="text1"/>
        </w:rPr>
        <w:t xml:space="preserve">meetings </w:t>
      </w:r>
      <w:r w:rsidRPr="007958EE" w:rsidR="006F0FF9">
        <w:rPr>
          <w:rFonts w:ascii="Source Sans Pro" w:hAnsi="Source Sans Pro" w:cs="Arial"/>
          <w:color w:val="000000" w:themeColor="text1"/>
        </w:rPr>
        <w:t xml:space="preserve">the Foundation </w:t>
      </w:r>
      <w:r w:rsidRPr="007958EE" w:rsidR="00E756D0">
        <w:rPr>
          <w:rFonts w:ascii="Source Sans Pro" w:hAnsi="Source Sans Pro" w:cs="Arial"/>
          <w:color w:val="000000" w:themeColor="text1"/>
        </w:rPr>
        <w:t>p</w:t>
      </w:r>
      <w:r w:rsidRPr="007958EE" w:rsidR="006F0FF9">
        <w:rPr>
          <w:rFonts w:ascii="Source Sans Pro" w:hAnsi="Source Sans Pro" w:cs="Arial"/>
          <w:color w:val="000000" w:themeColor="text1"/>
        </w:rPr>
        <w:t xml:space="preserve">harmacist should </w:t>
      </w:r>
      <w:r w:rsidRPr="007958EE" w:rsidR="002A0507">
        <w:rPr>
          <w:rFonts w:ascii="Source Sans Pro" w:hAnsi="Source Sans Pro" w:cs="Arial"/>
          <w:color w:val="000000" w:themeColor="text1"/>
        </w:rPr>
        <w:t xml:space="preserve">arrange a suitable time for </w:t>
      </w:r>
      <w:r w:rsidRPr="007958EE" w:rsidR="00E756D0">
        <w:rPr>
          <w:rFonts w:ascii="Source Sans Pro" w:hAnsi="Source Sans Pro" w:cs="Arial"/>
          <w:color w:val="000000" w:themeColor="text1"/>
        </w:rPr>
        <w:t xml:space="preserve">the </w:t>
      </w:r>
      <w:r w:rsidRPr="007958EE" w:rsidR="002A0507">
        <w:rPr>
          <w:rFonts w:ascii="Source Sans Pro" w:hAnsi="Source Sans Pro" w:cs="Arial"/>
          <w:color w:val="000000" w:themeColor="text1"/>
        </w:rPr>
        <w:t xml:space="preserve">meeting in advance of the </w:t>
      </w:r>
      <w:r w:rsidRPr="007958EE" w:rsidR="00AD1DB9">
        <w:rPr>
          <w:rFonts w:ascii="Source Sans Pro" w:hAnsi="Source Sans Pro" w:cs="Arial"/>
          <w:color w:val="000000" w:themeColor="text1"/>
        </w:rPr>
        <w:t xml:space="preserve">specified </w:t>
      </w:r>
      <w:r w:rsidRPr="007958EE" w:rsidR="002A0507">
        <w:rPr>
          <w:rFonts w:ascii="Source Sans Pro" w:hAnsi="Source Sans Pro" w:cs="Arial"/>
          <w:color w:val="000000" w:themeColor="text1"/>
        </w:rPr>
        <w:t>deadline</w:t>
      </w:r>
      <w:r w:rsidRPr="007958EE" w:rsidR="00AD1DB9">
        <w:rPr>
          <w:rFonts w:ascii="Source Sans Pro" w:hAnsi="Source Sans Pro" w:cs="Arial"/>
          <w:color w:val="000000" w:themeColor="text1"/>
        </w:rPr>
        <w:t>s</w:t>
      </w:r>
      <w:r w:rsidRPr="007958EE" w:rsidR="002A0507">
        <w:rPr>
          <w:rFonts w:ascii="Source Sans Pro" w:hAnsi="Source Sans Pro" w:cs="Arial"/>
          <w:color w:val="000000" w:themeColor="text1"/>
        </w:rPr>
        <w:t xml:space="preserve">. </w:t>
      </w:r>
      <w:r w:rsidRPr="007958EE" w:rsidR="009C5E6A">
        <w:rPr>
          <w:rFonts w:ascii="Source Sans Pro" w:hAnsi="Source Sans Pro" w:cs="Arial"/>
          <w:color w:val="000000" w:themeColor="text1"/>
        </w:rPr>
        <w:t xml:space="preserve">We suggest in advance of the </w:t>
      </w:r>
      <w:r w:rsidRPr="007958EE" w:rsidR="00AD1DB9">
        <w:rPr>
          <w:rFonts w:ascii="Source Sans Pro" w:hAnsi="Source Sans Pro" w:cs="Arial"/>
          <w:color w:val="000000" w:themeColor="text1"/>
        </w:rPr>
        <w:t>review meeting</w:t>
      </w:r>
      <w:r w:rsidRPr="007958EE" w:rsidR="009C5E6A">
        <w:rPr>
          <w:rFonts w:ascii="Source Sans Pro" w:hAnsi="Source Sans Pro" w:cs="Arial"/>
          <w:color w:val="000000" w:themeColor="text1"/>
        </w:rPr>
        <w:t xml:space="preserve"> the Foundation </w:t>
      </w:r>
      <w:r w:rsidRPr="007958EE" w:rsidR="00AD1DB9">
        <w:rPr>
          <w:rFonts w:ascii="Source Sans Pro" w:hAnsi="Source Sans Pro" w:cs="Arial"/>
          <w:color w:val="000000" w:themeColor="text1"/>
        </w:rPr>
        <w:t>p</w:t>
      </w:r>
      <w:r w:rsidRPr="007958EE" w:rsidR="009C5E6A">
        <w:rPr>
          <w:rFonts w:ascii="Source Sans Pro" w:hAnsi="Source Sans Pro" w:cs="Arial"/>
          <w:color w:val="000000" w:themeColor="text1"/>
        </w:rPr>
        <w:t xml:space="preserve">harmacist begins to </w:t>
      </w:r>
      <w:r w:rsidRPr="007958EE" w:rsidR="00AD1DB9">
        <w:rPr>
          <w:rFonts w:ascii="Source Sans Pro" w:hAnsi="Source Sans Pro" w:cs="Arial"/>
          <w:color w:val="000000" w:themeColor="text1"/>
        </w:rPr>
        <w:t xml:space="preserve">upload evidence to the e-Portfolio </w:t>
      </w:r>
      <w:r w:rsidRPr="007958EE" w:rsidR="002161F6">
        <w:rPr>
          <w:rFonts w:ascii="Source Sans Pro" w:hAnsi="Source Sans Pro" w:cs="Arial"/>
          <w:color w:val="000000" w:themeColor="text1"/>
        </w:rPr>
        <w:t>as th</w:t>
      </w:r>
      <w:r w:rsidRPr="007958EE" w:rsidR="00337016">
        <w:rPr>
          <w:rFonts w:ascii="Source Sans Pro" w:hAnsi="Source Sans Pro" w:cs="Arial"/>
          <w:color w:val="000000" w:themeColor="text1"/>
        </w:rPr>
        <w:t xml:space="preserve">is will aid discussion at the </w:t>
      </w:r>
      <w:r w:rsidRPr="007958EE" w:rsidR="002161F6">
        <w:rPr>
          <w:rFonts w:ascii="Source Sans Pro" w:hAnsi="Source Sans Pro" w:cs="Arial"/>
          <w:color w:val="000000" w:themeColor="text1"/>
        </w:rPr>
        <w:t>meeting.</w:t>
      </w:r>
      <w:r w:rsidRPr="00253BF3" w:rsidR="00253BF3">
        <w:rPr>
          <w:rFonts w:ascii="Source Sans Pro" w:hAnsi="Source Sans Pro" w:cs="Arial"/>
          <w:color w:val="000000" w:themeColor="text1"/>
        </w:rPr>
        <w:t xml:space="preserve"> </w:t>
      </w:r>
      <w:r w:rsidR="00253BF3">
        <w:rPr>
          <w:rFonts w:ascii="Source Sans Pro" w:hAnsi="Source Sans Pro" w:cs="Arial"/>
          <w:color w:val="000000" w:themeColor="text1"/>
        </w:rPr>
        <w:t>The Foundation pharmacist should also complete the relevant sections of the Intermediate Progress Review form that need to be completed before the meeting.</w:t>
      </w:r>
    </w:p>
    <w:p w:rsidRPr="007958EE" w:rsidR="007D0BBA" w:rsidRDefault="007D0BBA" w14:paraId="1703FAAD" w14:textId="732E65CD">
      <w:pPr>
        <w:rPr>
          <w:rFonts w:ascii="Source Sans Pro" w:hAnsi="Source Sans Pro" w:cs="Arial"/>
          <w:b/>
          <w:color w:val="000000" w:themeColor="text1"/>
        </w:rPr>
      </w:pPr>
      <w:r w:rsidRPr="007958EE">
        <w:rPr>
          <w:rFonts w:ascii="Source Sans Pro" w:hAnsi="Source Sans Pro" w:cs="Arial"/>
          <w:b/>
          <w:color w:val="000000" w:themeColor="text1"/>
        </w:rPr>
        <w:br w:type="page"/>
      </w:r>
    </w:p>
    <w:p w:rsidRPr="007958EE" w:rsidR="00971547" w:rsidP="004858EC" w:rsidRDefault="00971547" w14:paraId="5FA24512" w14:textId="07C47688">
      <w:pPr>
        <w:pStyle w:val="Heading1"/>
        <w:rPr>
          <w:rFonts w:ascii="Source Sans Pro" w:hAnsi="Source Sans Pro"/>
          <w:b/>
          <w:bCs/>
          <w:color w:val="000000" w:themeColor="text1"/>
        </w:rPr>
      </w:pPr>
      <w:bookmarkStart w:name="_Toc77840018" w:id="37"/>
      <w:r w:rsidRPr="007958EE">
        <w:rPr>
          <w:rFonts w:ascii="Source Sans Pro" w:hAnsi="Source Sans Pro"/>
          <w:b/>
          <w:bCs/>
          <w:color w:val="000000" w:themeColor="text1"/>
        </w:rPr>
        <w:t>Assessment</w:t>
      </w:r>
      <w:bookmarkEnd w:id="37"/>
      <w:r w:rsidRPr="007958EE">
        <w:rPr>
          <w:rFonts w:ascii="Source Sans Pro" w:hAnsi="Source Sans Pro"/>
          <w:b/>
          <w:bCs/>
          <w:color w:val="000000" w:themeColor="text1"/>
        </w:rPr>
        <w:t xml:space="preserve"> </w:t>
      </w:r>
    </w:p>
    <w:p w:rsidRPr="007958EE" w:rsidR="004858EC" w:rsidP="00FE7F87" w:rsidRDefault="004858EC" w14:paraId="7F2973A7" w14:textId="77777777">
      <w:pPr>
        <w:pStyle w:val="NoSpacing"/>
        <w:jc w:val="both"/>
        <w:rPr>
          <w:rFonts w:ascii="Source Sans Pro" w:hAnsi="Source Sans Pro" w:cs="Arial"/>
          <w:color w:val="000000" w:themeColor="text1"/>
        </w:rPr>
      </w:pPr>
    </w:p>
    <w:p w:rsidRPr="007958EE" w:rsidR="00F87949" w:rsidP="00F87949" w:rsidRDefault="00F87949" w14:paraId="4F48A747" w14:textId="7D0B9397">
      <w:pPr>
        <w:pStyle w:val="Heading2"/>
        <w:rPr>
          <w:rFonts w:ascii="Source Sans Pro" w:hAnsi="Source Sans Pro" w:eastAsia="Times New Roman"/>
          <w:b/>
          <w:bCs/>
          <w:color w:val="000000" w:themeColor="text1"/>
          <w:sz w:val="24"/>
          <w:szCs w:val="24"/>
          <w:lang w:eastAsia="en-GB"/>
        </w:rPr>
      </w:pPr>
      <w:bookmarkStart w:name="_Toc77840019" w:id="38"/>
      <w:r w:rsidRPr="007958EE">
        <w:rPr>
          <w:rFonts w:ascii="Source Sans Pro" w:hAnsi="Source Sans Pro" w:eastAsia="Times New Roman"/>
          <w:b/>
          <w:bCs/>
          <w:color w:val="000000" w:themeColor="text1"/>
          <w:sz w:val="24"/>
          <w:szCs w:val="24"/>
          <w:lang w:eastAsia="en-GB"/>
        </w:rPr>
        <w:t>Q. What types of assessment are there and when do they happen? Is there a fee?</w:t>
      </w:r>
      <w:bookmarkEnd w:id="38"/>
    </w:p>
    <w:p w:rsidRPr="007958EE" w:rsidR="00F87949" w:rsidP="00F87949" w:rsidRDefault="00F87949" w14:paraId="2924C65F" w14:textId="77777777">
      <w:pPr>
        <w:pStyle w:val="Heading2"/>
        <w:rPr>
          <w:rFonts w:ascii="Source Sans Pro" w:hAnsi="Source Sans Pro" w:eastAsia="Times New Roman"/>
          <w:color w:val="000000" w:themeColor="text1"/>
          <w:sz w:val="24"/>
          <w:szCs w:val="24"/>
          <w:lang w:eastAsia="en-GB"/>
        </w:rPr>
      </w:pPr>
    </w:p>
    <w:p w:rsidRPr="007958EE" w:rsidR="00F87949" w:rsidP="00F87949" w:rsidRDefault="00F87949" w14:paraId="23E1894C" w14:textId="02D49F0F">
      <w:pPr>
        <w:rPr>
          <w:rFonts w:ascii="Source Sans Pro" w:hAnsi="Source Sans Pro"/>
          <w:lang w:eastAsia="en-GB"/>
        </w:rPr>
      </w:pPr>
      <w:r w:rsidRPr="311ADF59">
        <w:rPr>
          <w:rFonts w:ascii="Source Sans Pro" w:hAnsi="Source Sans Pro"/>
          <w:b/>
          <w:bCs/>
          <w:lang w:eastAsia="en-GB"/>
        </w:rPr>
        <w:t xml:space="preserve">A. </w:t>
      </w:r>
      <w:r w:rsidRPr="311ADF59">
        <w:rPr>
          <w:rFonts w:ascii="Source Sans Pro" w:hAnsi="Source Sans Pro"/>
          <w:lang w:eastAsia="en-GB"/>
        </w:rPr>
        <w:t xml:space="preserve">There are many </w:t>
      </w:r>
      <w:r w:rsidR="00CC19B7">
        <w:rPr>
          <w:rFonts w:ascii="Source Sans Pro" w:hAnsi="Source Sans Pro"/>
          <w:lang w:eastAsia="en-GB"/>
        </w:rPr>
        <w:t xml:space="preserve">progression </w:t>
      </w:r>
      <w:r w:rsidRPr="311ADF59">
        <w:rPr>
          <w:rFonts w:ascii="Source Sans Pro" w:hAnsi="Source Sans Pro"/>
          <w:lang w:eastAsia="en-GB"/>
        </w:rPr>
        <w:t xml:space="preserve">points to help measure your progress in the programme. These are called Supervised Learning Events (SLEs). </w:t>
      </w:r>
      <w:r w:rsidRPr="311ADF59" w:rsidR="00C124AE">
        <w:rPr>
          <w:rFonts w:ascii="Source Sans Pro" w:hAnsi="Source Sans Pro"/>
          <w:lang w:eastAsia="en-GB"/>
        </w:rPr>
        <w:t>You will be expected to arrange SLEs regularly throughout your training</w:t>
      </w:r>
      <w:r w:rsidRPr="311ADF59" w:rsidR="003B02C6">
        <w:rPr>
          <w:rFonts w:ascii="Source Sans Pro" w:hAnsi="Source Sans Pro"/>
          <w:lang w:eastAsia="en-GB"/>
        </w:rPr>
        <w:t xml:space="preserve">. When </w:t>
      </w:r>
      <w:r w:rsidRPr="311ADF59">
        <w:rPr>
          <w:rFonts w:ascii="Source Sans Pro" w:hAnsi="Source Sans Pro"/>
          <w:lang w:eastAsia="en-GB"/>
        </w:rPr>
        <w:t xml:space="preserve">you undertake the IP course </w:t>
      </w:r>
      <w:r w:rsidRPr="311ADF59" w:rsidR="003B02C6">
        <w:rPr>
          <w:rFonts w:ascii="Source Sans Pro" w:hAnsi="Source Sans Pro"/>
          <w:lang w:eastAsia="en-GB"/>
        </w:rPr>
        <w:t xml:space="preserve">you will </w:t>
      </w:r>
      <w:r w:rsidRPr="311ADF59">
        <w:rPr>
          <w:rFonts w:ascii="Source Sans Pro" w:hAnsi="Source Sans Pro"/>
          <w:lang w:eastAsia="en-GB"/>
        </w:rPr>
        <w:t>be assessed by the university</w:t>
      </w:r>
      <w:r w:rsidRPr="311ADF59" w:rsidR="004A442A">
        <w:rPr>
          <w:rFonts w:ascii="Source Sans Pro" w:hAnsi="Source Sans Pro"/>
          <w:lang w:eastAsia="en-GB"/>
        </w:rPr>
        <w:t>.</w:t>
      </w:r>
      <w:r w:rsidRPr="311ADF59">
        <w:rPr>
          <w:rFonts w:ascii="Source Sans Pro" w:hAnsi="Source Sans Pro"/>
          <w:lang w:eastAsia="en-GB"/>
        </w:rPr>
        <w:t xml:space="preserve"> When you are ready, you will indicate that you wish to submit your portfolio for </w:t>
      </w:r>
      <w:r w:rsidRPr="311ADF59" w:rsidR="004A442A">
        <w:rPr>
          <w:rFonts w:ascii="Source Sans Pro" w:hAnsi="Source Sans Pro"/>
          <w:lang w:eastAsia="en-GB"/>
        </w:rPr>
        <w:t xml:space="preserve">final </w:t>
      </w:r>
      <w:r w:rsidRPr="311ADF59" w:rsidR="00E85389">
        <w:rPr>
          <w:rFonts w:ascii="Source Sans Pro" w:hAnsi="Source Sans Pro"/>
          <w:lang w:eastAsia="en-GB"/>
        </w:rPr>
        <w:t xml:space="preserve">(summative) </w:t>
      </w:r>
      <w:r w:rsidRPr="311ADF59">
        <w:rPr>
          <w:rFonts w:ascii="Source Sans Pro" w:hAnsi="Source Sans Pro"/>
          <w:lang w:eastAsia="en-GB"/>
        </w:rPr>
        <w:t>assessment to the RP</w:t>
      </w:r>
      <w:r w:rsidRPr="311ADF59" w:rsidR="004A442A">
        <w:rPr>
          <w:rFonts w:ascii="Source Sans Pro" w:hAnsi="Source Sans Pro"/>
          <w:lang w:eastAsia="en-GB"/>
        </w:rPr>
        <w:t>S</w:t>
      </w:r>
      <w:r w:rsidRPr="311ADF59">
        <w:rPr>
          <w:rFonts w:ascii="Source Sans Pro" w:hAnsi="Source Sans Pro"/>
          <w:lang w:eastAsia="en-GB"/>
        </w:rPr>
        <w:t xml:space="preserve">. Your portfolio will be assessed by a </w:t>
      </w:r>
      <w:r w:rsidRPr="311ADF59" w:rsidR="00E73ADE">
        <w:rPr>
          <w:rFonts w:ascii="Source Sans Pro" w:hAnsi="Source Sans Pro"/>
          <w:lang w:eastAsia="en-GB"/>
        </w:rPr>
        <w:t>Post—</w:t>
      </w:r>
      <w:r w:rsidRPr="311ADF59" w:rsidR="7ABEB747">
        <w:rPr>
          <w:rFonts w:ascii="Source Sans Pro" w:hAnsi="Source Sans Pro"/>
          <w:lang w:eastAsia="en-GB"/>
        </w:rPr>
        <w:t>R</w:t>
      </w:r>
      <w:r w:rsidRPr="311ADF59" w:rsidR="00E73ADE">
        <w:rPr>
          <w:rFonts w:ascii="Source Sans Pro" w:hAnsi="Source Sans Pro"/>
          <w:lang w:eastAsia="en-GB"/>
        </w:rPr>
        <w:t>egistration Foundation Competency</w:t>
      </w:r>
      <w:r w:rsidRPr="311ADF59">
        <w:rPr>
          <w:rFonts w:ascii="Source Sans Pro" w:hAnsi="Source Sans Pro"/>
          <w:lang w:eastAsia="en-GB"/>
        </w:rPr>
        <w:t xml:space="preserve"> </w:t>
      </w:r>
      <w:r w:rsidRPr="311ADF59" w:rsidR="00826A3B">
        <w:rPr>
          <w:rFonts w:ascii="Source Sans Pro" w:hAnsi="Source Sans Pro"/>
          <w:lang w:eastAsia="en-GB"/>
        </w:rPr>
        <w:t>C</w:t>
      </w:r>
      <w:r w:rsidRPr="311ADF59">
        <w:rPr>
          <w:rFonts w:ascii="Source Sans Pro" w:hAnsi="Source Sans Pro"/>
          <w:lang w:eastAsia="en-GB"/>
        </w:rPr>
        <w:t>ommittee. There is no need for you to attend this assessment. If successful, you will receive the credential as mentioned above. If you are unsuccessful you will be invited to resubmit later. There is a fee when you submit but this will be paid for you as part of the agreement with NES Pharmacy and the RPS.</w:t>
      </w:r>
    </w:p>
    <w:p w:rsidRPr="007958EE" w:rsidR="00621637" w:rsidP="00FE7F87" w:rsidRDefault="00621637" w14:paraId="092B54E8" w14:textId="3A2D6704">
      <w:pPr>
        <w:pStyle w:val="NoSpacing"/>
        <w:jc w:val="both"/>
        <w:rPr>
          <w:rFonts w:ascii="Source Sans Pro" w:hAnsi="Source Sans Pro" w:cs="Arial"/>
          <w:color w:val="000000" w:themeColor="text1"/>
        </w:rPr>
      </w:pPr>
    </w:p>
    <w:p w:rsidRPr="007958EE" w:rsidR="00424F3C" w:rsidP="004858EC" w:rsidRDefault="00424F3C" w14:paraId="2E4ACCE2" w14:textId="4CAD862E">
      <w:pPr>
        <w:pStyle w:val="Heading2"/>
        <w:rPr>
          <w:rFonts w:ascii="Source Sans Pro" w:hAnsi="Source Sans Pro"/>
          <w:b/>
          <w:bCs/>
          <w:color w:val="000000" w:themeColor="text1"/>
          <w:sz w:val="24"/>
          <w:szCs w:val="24"/>
        </w:rPr>
      </w:pPr>
      <w:bookmarkStart w:name="_Toc77840020" w:id="39"/>
      <w:r w:rsidRPr="007958EE">
        <w:rPr>
          <w:rFonts w:ascii="Source Sans Pro" w:hAnsi="Source Sans Pro"/>
          <w:b/>
          <w:bCs/>
          <w:color w:val="000000" w:themeColor="text1"/>
          <w:sz w:val="24"/>
          <w:szCs w:val="24"/>
        </w:rPr>
        <w:t xml:space="preserve">Q. Where can </w:t>
      </w:r>
      <w:r w:rsidRPr="007958EE" w:rsidR="003B6E50">
        <w:rPr>
          <w:rFonts w:ascii="Source Sans Pro" w:hAnsi="Source Sans Pro"/>
          <w:b/>
          <w:bCs/>
          <w:color w:val="000000" w:themeColor="text1"/>
          <w:sz w:val="24"/>
          <w:szCs w:val="24"/>
        </w:rPr>
        <w:t xml:space="preserve">Foundation </w:t>
      </w:r>
      <w:r w:rsidRPr="007958EE" w:rsidR="00100346">
        <w:rPr>
          <w:rFonts w:ascii="Source Sans Pro" w:hAnsi="Source Sans Pro"/>
          <w:b/>
          <w:bCs/>
          <w:color w:val="000000" w:themeColor="text1"/>
          <w:sz w:val="24"/>
          <w:szCs w:val="24"/>
        </w:rPr>
        <w:t>p</w:t>
      </w:r>
      <w:r w:rsidRPr="007958EE" w:rsidR="003B6E50">
        <w:rPr>
          <w:rFonts w:ascii="Source Sans Pro" w:hAnsi="Source Sans Pro"/>
          <w:b/>
          <w:bCs/>
          <w:color w:val="000000" w:themeColor="text1"/>
          <w:sz w:val="24"/>
          <w:szCs w:val="24"/>
        </w:rPr>
        <w:t xml:space="preserve">harmacists and </w:t>
      </w:r>
      <w:r w:rsidRPr="007958EE" w:rsidR="004858EC">
        <w:rPr>
          <w:rFonts w:ascii="Source Sans Pro" w:hAnsi="Source Sans Pro"/>
          <w:b/>
          <w:bCs/>
          <w:color w:val="000000" w:themeColor="text1"/>
          <w:sz w:val="24"/>
          <w:szCs w:val="24"/>
        </w:rPr>
        <w:t xml:space="preserve">Educational Supervisors </w:t>
      </w:r>
      <w:r w:rsidRPr="007958EE" w:rsidR="003B6E50">
        <w:rPr>
          <w:rFonts w:ascii="Source Sans Pro" w:hAnsi="Source Sans Pro"/>
          <w:b/>
          <w:bCs/>
          <w:color w:val="000000" w:themeColor="text1"/>
          <w:sz w:val="24"/>
          <w:szCs w:val="24"/>
        </w:rPr>
        <w:t>get more information about the assessment process?</w:t>
      </w:r>
      <w:bookmarkEnd w:id="39"/>
      <w:r w:rsidRPr="007958EE" w:rsidR="003B6E50">
        <w:rPr>
          <w:rFonts w:ascii="Source Sans Pro" w:hAnsi="Source Sans Pro"/>
          <w:b/>
          <w:bCs/>
          <w:color w:val="000000" w:themeColor="text1"/>
          <w:sz w:val="24"/>
          <w:szCs w:val="24"/>
        </w:rPr>
        <w:t xml:space="preserve"> </w:t>
      </w:r>
    </w:p>
    <w:p w:rsidRPr="007958EE" w:rsidR="003B6E50" w:rsidP="00FE7F87" w:rsidRDefault="003B6E50" w14:paraId="55D3F764" w14:textId="3FC69849">
      <w:pPr>
        <w:pStyle w:val="NoSpacing"/>
        <w:jc w:val="both"/>
        <w:rPr>
          <w:rFonts w:ascii="Source Sans Pro" w:hAnsi="Source Sans Pro" w:cs="Arial"/>
          <w:b/>
          <w:color w:val="000000" w:themeColor="text1"/>
        </w:rPr>
      </w:pPr>
    </w:p>
    <w:p w:rsidRPr="007958EE" w:rsidR="0027399E" w:rsidP="0027399E" w:rsidRDefault="003B6E50" w14:paraId="142C2A53" w14:textId="1ADD7EA9">
      <w:pPr>
        <w:pStyle w:val="NoSpacing"/>
        <w:jc w:val="both"/>
        <w:rPr>
          <w:rFonts w:ascii="Source Sans Pro" w:hAnsi="Source Sans Pro" w:cs="Arial"/>
          <w:color w:val="000000" w:themeColor="text1"/>
        </w:rPr>
      </w:pPr>
      <w:r w:rsidRPr="007958EE">
        <w:rPr>
          <w:rFonts w:ascii="Source Sans Pro" w:hAnsi="Source Sans Pro" w:cs="Arial"/>
          <w:b/>
          <w:color w:val="000000" w:themeColor="text1"/>
        </w:rPr>
        <w:t xml:space="preserve">A. </w:t>
      </w:r>
      <w:r w:rsidRPr="007958EE" w:rsidR="0027399E">
        <w:rPr>
          <w:rFonts w:ascii="Source Sans Pro" w:hAnsi="Source Sans Pro" w:cs="Arial"/>
          <w:color w:val="000000" w:themeColor="text1"/>
        </w:rPr>
        <w:t xml:space="preserve">Further information on the assessment process </w:t>
      </w:r>
      <w:r w:rsidR="00E21AEF">
        <w:rPr>
          <w:rFonts w:ascii="Source Sans Pro" w:hAnsi="Source Sans Pro" w:cs="Arial"/>
          <w:color w:val="000000" w:themeColor="text1"/>
        </w:rPr>
        <w:t>will be a</w:t>
      </w:r>
      <w:r w:rsidRPr="007958EE" w:rsidR="0027399E">
        <w:rPr>
          <w:rFonts w:ascii="Source Sans Pro" w:hAnsi="Source Sans Pro" w:cs="Arial"/>
          <w:color w:val="000000" w:themeColor="text1"/>
        </w:rPr>
        <w:t xml:space="preserve">vailable </w:t>
      </w:r>
      <w:r w:rsidRPr="007958EE" w:rsidR="00905A6F">
        <w:rPr>
          <w:rFonts w:ascii="Source Sans Pro" w:hAnsi="Source Sans Pro" w:cs="Arial"/>
          <w:color w:val="000000" w:themeColor="text1"/>
        </w:rPr>
        <w:t xml:space="preserve">from the RPS </w:t>
      </w:r>
      <w:r w:rsidRPr="007958EE" w:rsidR="00117FC6">
        <w:rPr>
          <w:rFonts w:ascii="Source Sans Pro" w:hAnsi="Source Sans Pro" w:cs="Arial"/>
          <w:color w:val="000000" w:themeColor="text1"/>
        </w:rPr>
        <w:t>website.</w:t>
      </w:r>
    </w:p>
    <w:p w:rsidRPr="007958EE" w:rsidR="003B6E50" w:rsidP="00FE7F87" w:rsidRDefault="003B6E50" w14:paraId="40CD0402" w14:textId="0456C680">
      <w:pPr>
        <w:pStyle w:val="NoSpacing"/>
        <w:jc w:val="both"/>
        <w:rPr>
          <w:rFonts w:ascii="Source Sans Pro" w:hAnsi="Source Sans Pro" w:cs="Arial"/>
          <w:color w:val="000000" w:themeColor="text1"/>
        </w:rPr>
      </w:pPr>
    </w:p>
    <w:p w:rsidRPr="007958EE" w:rsidR="001D1859" w:rsidP="001D1859" w:rsidRDefault="00117FC6" w14:paraId="0BE2EF97" w14:textId="3F1D9E2C">
      <w:pPr>
        <w:pStyle w:val="NoSpacing"/>
        <w:jc w:val="both"/>
        <w:rPr>
          <w:rFonts w:ascii="Source Sans Pro" w:hAnsi="Source Sans Pro" w:cs="Arial"/>
          <w:color w:val="000000" w:themeColor="text1"/>
        </w:rPr>
      </w:pPr>
      <w:r w:rsidRPr="007958EE">
        <w:rPr>
          <w:rFonts w:ascii="Source Sans Pro" w:hAnsi="Source Sans Pro" w:cs="Arial"/>
          <w:color w:val="000000" w:themeColor="text1"/>
        </w:rPr>
        <w:t xml:space="preserve">Additional information </w:t>
      </w:r>
      <w:r w:rsidRPr="007958EE" w:rsidR="001D1859">
        <w:rPr>
          <w:rFonts w:ascii="Source Sans Pro" w:hAnsi="Source Sans Pro" w:cs="Arial"/>
          <w:color w:val="000000" w:themeColor="text1"/>
        </w:rPr>
        <w:t xml:space="preserve">will be published on </w:t>
      </w:r>
      <w:r w:rsidRPr="00E21AEF" w:rsidR="001D1859">
        <w:rPr>
          <w:rFonts w:ascii="Source Sans Pro" w:hAnsi="Source Sans Pro" w:cs="Arial"/>
        </w:rPr>
        <w:t>TURAS Learn</w:t>
      </w:r>
      <w:r w:rsidRPr="007958EE" w:rsidR="001D1859">
        <w:rPr>
          <w:rFonts w:ascii="Source Sans Pro" w:hAnsi="Source Sans Pro" w:cs="Arial"/>
          <w:color w:val="000000" w:themeColor="text1"/>
        </w:rPr>
        <w:t xml:space="preserve"> as and when this becomes available </w:t>
      </w:r>
      <w:r w:rsidRPr="007958EE" w:rsidR="00C33999">
        <w:rPr>
          <w:rFonts w:ascii="Source Sans Pro" w:hAnsi="Source Sans Pro" w:cs="Arial"/>
          <w:color w:val="000000" w:themeColor="text1"/>
        </w:rPr>
        <w:t>prior to the first assessments in 2023</w:t>
      </w:r>
      <w:r w:rsidRPr="007958EE" w:rsidR="001D1859">
        <w:rPr>
          <w:rFonts w:ascii="Source Sans Pro" w:hAnsi="Source Sans Pro" w:cs="Arial"/>
          <w:color w:val="000000" w:themeColor="text1"/>
        </w:rPr>
        <w:t>.</w:t>
      </w:r>
    </w:p>
    <w:p w:rsidRPr="007958EE" w:rsidR="00AD1575" w:rsidP="00FE7F87" w:rsidRDefault="00AD1575" w14:paraId="47B2CE16" w14:textId="444BCFCF">
      <w:pPr>
        <w:pStyle w:val="NoSpacing"/>
        <w:jc w:val="both"/>
        <w:rPr>
          <w:rFonts w:ascii="Source Sans Pro" w:hAnsi="Source Sans Pro" w:cs="Arial"/>
          <w:color w:val="FF0000"/>
        </w:rPr>
      </w:pPr>
    </w:p>
    <w:p w:rsidRPr="00E21AEF" w:rsidR="00971547" w:rsidP="00E21AEF" w:rsidRDefault="00E21AEF" w14:paraId="2B7010EA" w14:textId="5A46B9C8">
      <w:pPr>
        <w:pStyle w:val="Heading1"/>
        <w:rPr>
          <w:rFonts w:ascii="Source Sans Pro" w:hAnsi="Source Sans Pro"/>
          <w:b/>
          <w:bCs/>
          <w:color w:val="000000" w:themeColor="text1"/>
          <w:sz w:val="24"/>
          <w:szCs w:val="24"/>
        </w:rPr>
      </w:pPr>
      <w:bookmarkStart w:name="_Toc77840021" w:id="40"/>
      <w:r w:rsidRPr="00E21AEF">
        <w:rPr>
          <w:rFonts w:ascii="Source Sans Pro" w:hAnsi="Source Sans Pro"/>
          <w:b/>
          <w:bCs/>
          <w:color w:val="000000" w:themeColor="text1"/>
          <w:sz w:val="24"/>
          <w:szCs w:val="24"/>
        </w:rPr>
        <w:t xml:space="preserve">Q. </w:t>
      </w:r>
      <w:r w:rsidRPr="00E21AEF" w:rsidR="3A5D71F6">
        <w:rPr>
          <w:rFonts w:ascii="Source Sans Pro" w:hAnsi="Source Sans Pro"/>
          <w:b/>
          <w:bCs/>
          <w:color w:val="000000" w:themeColor="text1"/>
          <w:sz w:val="24"/>
          <w:szCs w:val="24"/>
        </w:rPr>
        <w:t xml:space="preserve">What will </w:t>
      </w:r>
      <w:r w:rsidR="0008230C">
        <w:rPr>
          <w:rFonts w:ascii="Source Sans Pro" w:hAnsi="Source Sans Pro"/>
          <w:b/>
          <w:bCs/>
          <w:color w:val="000000" w:themeColor="text1"/>
          <w:sz w:val="24"/>
          <w:szCs w:val="24"/>
        </w:rPr>
        <w:t xml:space="preserve">this new </w:t>
      </w:r>
      <w:r w:rsidRPr="00E21AEF" w:rsidR="3A5D71F6">
        <w:rPr>
          <w:rFonts w:ascii="Source Sans Pro" w:hAnsi="Source Sans Pro"/>
          <w:b/>
          <w:bCs/>
          <w:color w:val="000000" w:themeColor="text1"/>
          <w:sz w:val="24"/>
          <w:szCs w:val="24"/>
        </w:rPr>
        <w:t xml:space="preserve">assessment </w:t>
      </w:r>
      <w:r w:rsidR="0008230C">
        <w:rPr>
          <w:rFonts w:ascii="Source Sans Pro" w:hAnsi="Source Sans Pro"/>
          <w:b/>
          <w:bCs/>
          <w:color w:val="000000" w:themeColor="text1"/>
          <w:sz w:val="24"/>
          <w:szCs w:val="24"/>
        </w:rPr>
        <w:t xml:space="preserve">strategy </w:t>
      </w:r>
      <w:r w:rsidRPr="00E21AEF" w:rsidR="3A5D71F6">
        <w:rPr>
          <w:rFonts w:ascii="Source Sans Pro" w:hAnsi="Source Sans Pro"/>
          <w:b/>
          <w:bCs/>
          <w:color w:val="000000" w:themeColor="text1"/>
          <w:sz w:val="24"/>
          <w:szCs w:val="24"/>
        </w:rPr>
        <w:t xml:space="preserve">mean for current assessors/NES/current </w:t>
      </w:r>
      <w:r>
        <w:rPr>
          <w:rFonts w:ascii="Source Sans Pro" w:hAnsi="Source Sans Pro"/>
          <w:b/>
          <w:bCs/>
          <w:color w:val="000000" w:themeColor="text1"/>
          <w:sz w:val="24"/>
          <w:szCs w:val="24"/>
        </w:rPr>
        <w:t>Foundation pharmacists</w:t>
      </w:r>
      <w:r w:rsidRPr="00E21AEF" w:rsidR="3A5D71F6">
        <w:rPr>
          <w:rFonts w:ascii="Source Sans Pro" w:hAnsi="Source Sans Pro"/>
          <w:b/>
          <w:bCs/>
          <w:color w:val="000000" w:themeColor="text1"/>
          <w:sz w:val="24"/>
          <w:szCs w:val="24"/>
        </w:rPr>
        <w:t>?</w:t>
      </w:r>
      <w:bookmarkEnd w:id="40"/>
    </w:p>
    <w:p w:rsidR="00173F1B" w:rsidP="00A1008D" w:rsidRDefault="00173F1B" w14:paraId="2A1F5F53" w14:textId="1098B22C">
      <w:pPr>
        <w:pStyle w:val="NoSpacing"/>
        <w:rPr>
          <w:rFonts w:ascii="Source Sans Pro" w:hAnsi="Source Sans Pro" w:cs="Arial"/>
          <w:color w:val="FF0000"/>
        </w:rPr>
      </w:pPr>
    </w:p>
    <w:p w:rsidRPr="00E21AEF" w:rsidR="00173F1B" w:rsidP="00A1008D" w:rsidRDefault="00E21AEF" w14:paraId="4CF7EC3E" w14:textId="5A1DE921">
      <w:pPr>
        <w:pStyle w:val="NoSpacing"/>
        <w:rPr>
          <w:rFonts w:ascii="Source Sans Pro" w:hAnsi="Source Sans Pro" w:cs="Arial"/>
          <w:color w:val="000000" w:themeColor="text1"/>
        </w:rPr>
      </w:pPr>
      <w:r>
        <w:rPr>
          <w:rFonts w:ascii="Source Sans Pro" w:hAnsi="Source Sans Pro" w:cs="Arial"/>
          <w:b/>
          <w:bCs/>
          <w:color w:val="000000" w:themeColor="text1"/>
        </w:rPr>
        <w:t xml:space="preserve">A. </w:t>
      </w:r>
      <w:r>
        <w:rPr>
          <w:rFonts w:ascii="Source Sans Pro" w:hAnsi="Source Sans Pro" w:cs="Arial"/>
          <w:color w:val="000000" w:themeColor="text1"/>
        </w:rPr>
        <w:t xml:space="preserve">The </w:t>
      </w:r>
      <w:r w:rsidR="009273D5">
        <w:rPr>
          <w:rFonts w:ascii="Source Sans Pro" w:hAnsi="Source Sans Pro" w:cs="Arial"/>
          <w:color w:val="000000" w:themeColor="text1"/>
        </w:rPr>
        <w:t xml:space="preserve">change in assessment </w:t>
      </w:r>
      <w:r w:rsidR="00DB63B3">
        <w:rPr>
          <w:rFonts w:ascii="Source Sans Pro" w:hAnsi="Source Sans Pro" w:cs="Arial"/>
          <w:color w:val="000000" w:themeColor="text1"/>
        </w:rPr>
        <w:t>strategy</w:t>
      </w:r>
      <w:r w:rsidR="009273D5">
        <w:rPr>
          <w:rFonts w:ascii="Source Sans Pro" w:hAnsi="Source Sans Pro" w:cs="Arial"/>
          <w:color w:val="000000" w:themeColor="text1"/>
        </w:rPr>
        <w:t xml:space="preserve"> for the new programme will not affect th</w:t>
      </w:r>
      <w:r w:rsidR="00DB63B3">
        <w:rPr>
          <w:rFonts w:ascii="Source Sans Pro" w:hAnsi="Source Sans Pro" w:cs="Arial"/>
          <w:color w:val="000000" w:themeColor="text1"/>
        </w:rPr>
        <w:t>ose in the</w:t>
      </w:r>
      <w:r w:rsidR="009273D5">
        <w:rPr>
          <w:rFonts w:ascii="Source Sans Pro" w:hAnsi="Source Sans Pro" w:cs="Arial"/>
          <w:color w:val="000000" w:themeColor="text1"/>
        </w:rPr>
        <w:t xml:space="preserve"> current </w:t>
      </w:r>
      <w:r w:rsidR="00DB63B3">
        <w:rPr>
          <w:rFonts w:ascii="Source Sans Pro" w:hAnsi="Source Sans Pro" w:cs="Arial"/>
          <w:color w:val="000000" w:themeColor="text1"/>
        </w:rPr>
        <w:t>programme (those who started training prior to September 2021)</w:t>
      </w:r>
      <w:r w:rsidR="009273D5">
        <w:rPr>
          <w:rFonts w:ascii="Source Sans Pro" w:hAnsi="Source Sans Pro" w:cs="Arial"/>
          <w:color w:val="000000" w:themeColor="text1"/>
        </w:rPr>
        <w:t xml:space="preserve">. The NES assessments supporting the existing Post-Registration Foundation programme will continue to be delivered until at least </w:t>
      </w:r>
      <w:r w:rsidR="00BF1A42">
        <w:rPr>
          <w:rFonts w:ascii="Source Sans Pro" w:hAnsi="Source Sans Pro" w:cs="Arial"/>
          <w:color w:val="000000" w:themeColor="text1"/>
        </w:rPr>
        <w:t>S</w:t>
      </w:r>
      <w:r w:rsidR="00D95A06">
        <w:rPr>
          <w:rFonts w:ascii="Source Sans Pro" w:hAnsi="Source Sans Pro" w:cs="Arial"/>
          <w:color w:val="000000" w:themeColor="text1"/>
        </w:rPr>
        <w:t>ummer</w:t>
      </w:r>
      <w:r w:rsidR="00BF1A42">
        <w:rPr>
          <w:rFonts w:ascii="Source Sans Pro" w:hAnsi="Source Sans Pro" w:cs="Arial"/>
          <w:color w:val="000000" w:themeColor="text1"/>
        </w:rPr>
        <w:t xml:space="preserve"> </w:t>
      </w:r>
      <w:r w:rsidR="009273D5">
        <w:rPr>
          <w:rFonts w:ascii="Source Sans Pro" w:hAnsi="Source Sans Pro" w:cs="Arial"/>
          <w:color w:val="000000" w:themeColor="text1"/>
        </w:rPr>
        <w:t>2023.</w:t>
      </w:r>
      <w:r w:rsidR="00BF1A42">
        <w:rPr>
          <w:rFonts w:ascii="Source Sans Pro" w:hAnsi="Source Sans Pro" w:cs="Arial"/>
          <w:color w:val="000000" w:themeColor="text1"/>
        </w:rPr>
        <w:t xml:space="preserve"> With this</w:t>
      </w:r>
      <w:r w:rsidR="00D95A06">
        <w:rPr>
          <w:rFonts w:ascii="Source Sans Pro" w:hAnsi="Source Sans Pro" w:cs="Arial"/>
          <w:color w:val="000000" w:themeColor="text1"/>
        </w:rPr>
        <w:t>,</w:t>
      </w:r>
      <w:r w:rsidR="00BF1A42">
        <w:rPr>
          <w:rFonts w:ascii="Source Sans Pro" w:hAnsi="Source Sans Pro" w:cs="Arial"/>
          <w:color w:val="000000" w:themeColor="text1"/>
        </w:rPr>
        <w:t xml:space="preserve"> current assessors and NES staff will still be required to fulfil their current roles to support the Foundation pharmacists to complete training. </w:t>
      </w:r>
      <w:r w:rsidR="009273D5">
        <w:rPr>
          <w:rFonts w:ascii="Source Sans Pro" w:hAnsi="Source Sans Pro" w:cs="Arial"/>
          <w:color w:val="000000" w:themeColor="text1"/>
        </w:rPr>
        <w:t xml:space="preserve"> </w:t>
      </w:r>
    </w:p>
    <w:p w:rsidR="00173F1B" w:rsidP="00A1008D" w:rsidRDefault="00173F1B" w14:paraId="49F183F8" w14:textId="5160ADF7">
      <w:pPr>
        <w:pStyle w:val="NoSpacing"/>
        <w:rPr>
          <w:rFonts w:ascii="Source Sans Pro" w:hAnsi="Source Sans Pro" w:cs="Arial"/>
          <w:color w:val="FF0000"/>
        </w:rPr>
      </w:pPr>
    </w:p>
    <w:p w:rsidR="00173F1B" w:rsidP="00A1008D" w:rsidRDefault="00173F1B" w14:paraId="04FEB3A7" w14:textId="3A3EB5C1">
      <w:pPr>
        <w:pStyle w:val="NoSpacing"/>
        <w:rPr>
          <w:rFonts w:ascii="Source Sans Pro" w:hAnsi="Source Sans Pro" w:cs="Arial"/>
          <w:color w:val="FF0000"/>
        </w:rPr>
      </w:pPr>
    </w:p>
    <w:p w:rsidRPr="007958EE" w:rsidR="005452A2" w:rsidP="00FE7F87" w:rsidRDefault="00AD1A66" w14:paraId="4B1EF661" w14:textId="4CC3BF85">
      <w:pPr>
        <w:pStyle w:val="NoSpacing"/>
        <w:rPr>
          <w:rFonts w:ascii="Source Sans Pro" w:hAnsi="Source Sans Pro" w:cs="Arial"/>
          <w:b/>
          <w:color w:val="000000" w:themeColor="text1"/>
        </w:rPr>
      </w:pPr>
      <w:r w:rsidRPr="007958EE">
        <w:rPr>
          <w:rFonts w:ascii="Source Sans Pro" w:hAnsi="Source Sans Pro" w:cs="Arial"/>
          <w:b/>
          <w:color w:val="000000" w:themeColor="text1"/>
        </w:rPr>
        <w:t xml:space="preserve">If you have any questions that are not covered within this document, please contact </w:t>
      </w:r>
      <w:r w:rsidRPr="007958EE" w:rsidR="00A46AAA">
        <w:rPr>
          <w:rFonts w:ascii="Source Sans Pro" w:hAnsi="Source Sans Pro" w:cs="Arial"/>
          <w:b/>
          <w:color w:val="000000" w:themeColor="text1"/>
        </w:rPr>
        <w:t xml:space="preserve">the </w:t>
      </w:r>
      <w:r w:rsidRPr="007958EE" w:rsidR="00100346">
        <w:rPr>
          <w:rFonts w:ascii="Source Sans Pro" w:hAnsi="Source Sans Pro" w:cs="Arial"/>
          <w:b/>
          <w:color w:val="000000" w:themeColor="text1"/>
        </w:rPr>
        <w:t xml:space="preserve">Post Registration </w:t>
      </w:r>
      <w:r w:rsidRPr="007958EE" w:rsidR="00A46AAA">
        <w:rPr>
          <w:rFonts w:ascii="Source Sans Pro" w:hAnsi="Source Sans Pro" w:cs="Arial"/>
          <w:b/>
          <w:color w:val="000000" w:themeColor="text1"/>
        </w:rPr>
        <w:t xml:space="preserve">Foundation </w:t>
      </w:r>
      <w:r w:rsidRPr="007958EE" w:rsidR="00100346">
        <w:rPr>
          <w:rFonts w:ascii="Source Sans Pro" w:hAnsi="Source Sans Pro" w:cs="Arial"/>
          <w:b/>
          <w:color w:val="000000" w:themeColor="text1"/>
        </w:rPr>
        <w:t>programme</w:t>
      </w:r>
      <w:r w:rsidRPr="007958EE" w:rsidR="00A46AAA">
        <w:rPr>
          <w:rFonts w:ascii="Source Sans Pro" w:hAnsi="Source Sans Pro" w:cs="Arial"/>
          <w:b/>
          <w:color w:val="000000" w:themeColor="text1"/>
        </w:rPr>
        <w:t xml:space="preserve"> team (</w:t>
      </w:r>
      <w:hyperlink w:history="1" r:id="rId18">
        <w:r w:rsidRPr="007958EE" w:rsidR="00B04D01">
          <w:rPr>
            <w:rStyle w:val="Hyperlink"/>
            <w:rFonts w:ascii="Source Sans Pro" w:hAnsi="Source Sans Pro" w:cs="Arial"/>
            <w:color w:val="000000" w:themeColor="text1"/>
          </w:rPr>
          <w:t>Pharmacistftp@nes.scot.nhs.uk</w:t>
        </w:r>
      </w:hyperlink>
      <w:r w:rsidRPr="007958EE" w:rsidR="00B04D01">
        <w:rPr>
          <w:rFonts w:ascii="Source Sans Pro" w:hAnsi="Source Sans Pro" w:cs="Arial"/>
          <w:b/>
          <w:color w:val="000000" w:themeColor="text1"/>
        </w:rPr>
        <w:t xml:space="preserve">) </w:t>
      </w:r>
    </w:p>
    <w:p w:rsidRPr="007958EE" w:rsidR="00B04D01" w:rsidP="00FE7F87" w:rsidRDefault="00B04D01" w14:paraId="46CFA090" w14:textId="77777777">
      <w:pPr>
        <w:pStyle w:val="NoSpacing"/>
        <w:rPr>
          <w:rFonts w:ascii="Source Sans Pro" w:hAnsi="Source Sans Pro"/>
          <w:b/>
          <w:color w:val="000000" w:themeColor="text1"/>
        </w:rPr>
      </w:pPr>
    </w:p>
    <w:sectPr w:rsidRPr="007958EE" w:rsidR="00B04D01" w:rsidSect="00103F29">
      <w:headerReference w:type="default" r:id="rId19"/>
      <w:footerReference w:type="default" r:id="rId20"/>
      <w:footerReference w:type="first" r:id="rId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1E6C" w:rsidP="00103F29" w:rsidRDefault="00701E6C" w14:paraId="46C63872" w14:textId="77777777">
      <w:pPr>
        <w:spacing w:after="0" w:line="240" w:lineRule="auto"/>
      </w:pPr>
      <w:r>
        <w:separator/>
      </w:r>
    </w:p>
  </w:endnote>
  <w:endnote w:type="continuationSeparator" w:id="0">
    <w:p w:rsidR="00701E6C" w:rsidP="00103F29" w:rsidRDefault="00701E6C" w14:paraId="1661E630" w14:textId="77777777">
      <w:pPr>
        <w:spacing w:after="0" w:line="240" w:lineRule="auto"/>
      </w:pPr>
      <w:r>
        <w:continuationSeparator/>
      </w:r>
    </w:p>
  </w:endnote>
  <w:endnote w:type="continuationNotice" w:id="1">
    <w:p w:rsidR="00701E6C" w:rsidRDefault="00701E6C" w14:paraId="582F95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Source Sans Pro">
    <w:altName w:val="Arial"/>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ource Sans Pro Black,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F87" w:rsidP="00103F29" w:rsidRDefault="00FE7F87" w14:paraId="1A34096C" w14:textId="2D5837D9">
    <w:pPr>
      <w:pStyle w:val="Footer"/>
      <w:pBdr>
        <w:top w:val="single" w:color="D9D9D9" w:themeColor="background1" w:themeShade="D9" w:sz="4" w:space="1"/>
      </w:pBdr>
    </w:pPr>
  </w:p>
  <w:p w:rsidR="00FE7F87" w:rsidRDefault="00FE7F87" w14:paraId="443625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156719"/>
      <w:docPartObj>
        <w:docPartGallery w:val="Page Numbers (Bottom of Page)"/>
        <w:docPartUnique/>
      </w:docPartObj>
    </w:sdtPr>
    <w:sdtEndPr>
      <w:rPr>
        <w:color w:val="7F7F7F" w:themeColor="background1" w:themeShade="7F"/>
        <w:spacing w:val="60"/>
      </w:rPr>
    </w:sdtEndPr>
    <w:sdtContent>
      <w:p w:rsidR="00FE7F87" w:rsidRDefault="00FE7F87" w14:paraId="3957D776" w14:textId="45DA4BA9">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E7F87" w:rsidRDefault="00FE7F87" w14:paraId="3A390A9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70C0"/>
      </w:rPr>
      <w:id w:val="-781262815"/>
      <w:docPartObj>
        <w:docPartGallery w:val="Page Numbers (Bottom of Page)"/>
        <w:docPartUnique/>
      </w:docPartObj>
    </w:sdtPr>
    <w:sdtEndPr>
      <w:rPr>
        <w:spacing w:val="60"/>
      </w:rPr>
    </w:sdtEndPr>
    <w:sdtContent>
      <w:p w:rsidRPr="00FE7F87" w:rsidR="00FE7F87" w:rsidRDefault="00FE7F87" w14:paraId="47869A3A" w14:textId="158349ED">
        <w:pPr>
          <w:pStyle w:val="Footer"/>
          <w:pBdr>
            <w:top w:val="single" w:color="D9D9D9" w:themeColor="background1" w:themeShade="D9" w:sz="4" w:space="1"/>
          </w:pBdr>
          <w:jc w:val="right"/>
          <w:rPr>
            <w:rFonts w:ascii="Arial" w:hAnsi="Arial" w:cs="Arial"/>
            <w:color w:val="0070C0"/>
          </w:rPr>
        </w:pPr>
        <w:r w:rsidRPr="006D0669">
          <w:rPr>
            <w:rFonts w:ascii="Source Sans Pro" w:hAnsi="Source Sans Pro" w:cs="Arial"/>
            <w:color w:val="000000" w:themeColor="text1"/>
          </w:rPr>
          <w:fldChar w:fldCharType="begin"/>
        </w:r>
        <w:r w:rsidRPr="006D0669">
          <w:rPr>
            <w:rFonts w:ascii="Source Sans Pro" w:hAnsi="Source Sans Pro" w:cs="Arial"/>
            <w:color w:val="000000" w:themeColor="text1"/>
          </w:rPr>
          <w:instrText xml:space="preserve"> PAGE   \* MERGEFORMAT </w:instrText>
        </w:r>
        <w:r w:rsidRPr="006D0669">
          <w:rPr>
            <w:rFonts w:ascii="Source Sans Pro" w:hAnsi="Source Sans Pro" w:cs="Arial"/>
            <w:color w:val="000000" w:themeColor="text1"/>
          </w:rPr>
          <w:fldChar w:fldCharType="separate"/>
        </w:r>
        <w:r w:rsidRPr="006D0669">
          <w:rPr>
            <w:rFonts w:ascii="Source Sans Pro" w:hAnsi="Source Sans Pro" w:cs="Arial"/>
            <w:noProof/>
            <w:color w:val="000000" w:themeColor="text1"/>
          </w:rPr>
          <w:t>2</w:t>
        </w:r>
        <w:r w:rsidRPr="006D0669">
          <w:rPr>
            <w:rFonts w:ascii="Source Sans Pro" w:hAnsi="Source Sans Pro" w:cs="Arial"/>
            <w:noProof/>
            <w:color w:val="000000" w:themeColor="text1"/>
          </w:rPr>
          <w:fldChar w:fldCharType="end"/>
        </w:r>
        <w:r w:rsidRPr="006D0669">
          <w:rPr>
            <w:rFonts w:ascii="Source Sans Pro" w:hAnsi="Source Sans Pro" w:cs="Arial"/>
            <w:color w:val="000000" w:themeColor="text1"/>
          </w:rPr>
          <w:t xml:space="preserve"> | </w:t>
        </w:r>
        <w:r w:rsidRPr="006D0669">
          <w:rPr>
            <w:rFonts w:ascii="Source Sans Pro" w:hAnsi="Source Sans Pro" w:cs="Arial"/>
            <w:color w:val="000000" w:themeColor="text1"/>
            <w:spacing w:val="60"/>
          </w:rPr>
          <w:t>Page</w:t>
        </w:r>
      </w:p>
    </w:sdtContent>
  </w:sdt>
  <w:p w:rsidRPr="00FE7F87" w:rsidR="00FE7F87" w:rsidRDefault="00FE7F87" w14:paraId="4C1B9C37" w14:textId="77777777">
    <w:pPr>
      <w:pStyle w:val="Footer"/>
      <w:rPr>
        <w:rFonts w:ascii="Arial" w:hAnsi="Arial" w:cs="Arial"/>
        <w:color w:val="0070C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08488"/>
      <w:docPartObj>
        <w:docPartGallery w:val="Page Numbers (Bottom of Page)"/>
        <w:docPartUnique/>
      </w:docPartObj>
    </w:sdtPr>
    <w:sdtEndPr>
      <w:rPr>
        <w:color w:val="7F7F7F" w:themeColor="background1" w:themeShade="7F"/>
        <w:spacing w:val="60"/>
      </w:rPr>
    </w:sdtEndPr>
    <w:sdtContent>
      <w:p w:rsidR="00FE7F87" w:rsidRDefault="00FE7F87" w14:paraId="75FE0D98" w14:textId="7777777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FE7F87" w:rsidRDefault="00FE7F87" w14:paraId="2E5C866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1E6C" w:rsidP="00103F29" w:rsidRDefault="00701E6C" w14:paraId="05A14A26" w14:textId="77777777">
      <w:pPr>
        <w:spacing w:after="0" w:line="240" w:lineRule="auto"/>
      </w:pPr>
      <w:r>
        <w:separator/>
      </w:r>
    </w:p>
  </w:footnote>
  <w:footnote w:type="continuationSeparator" w:id="0">
    <w:p w:rsidR="00701E6C" w:rsidP="00103F29" w:rsidRDefault="00701E6C" w14:paraId="612EC525" w14:textId="77777777">
      <w:pPr>
        <w:spacing w:after="0" w:line="240" w:lineRule="auto"/>
      </w:pPr>
      <w:r>
        <w:continuationSeparator/>
      </w:r>
    </w:p>
  </w:footnote>
  <w:footnote w:type="continuationNotice" w:id="1">
    <w:p w:rsidR="00701E6C" w:rsidRDefault="00701E6C" w14:paraId="7F54F2A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F87" w:rsidRDefault="00FE7F87" w14:paraId="2642BB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843"/>
    <w:multiLevelType w:val="hybridMultilevel"/>
    <w:tmpl w:val="497CA3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E2648B"/>
    <w:multiLevelType w:val="hybridMultilevel"/>
    <w:tmpl w:val="D06A1C2E"/>
    <w:lvl w:ilvl="0" w:tplc="101E997C">
      <w:start w:val="1"/>
      <w:numFmt w:val="bullet"/>
      <w:lvlText w:val="-"/>
      <w:lvlJc w:val="left"/>
      <w:pPr>
        <w:ind w:left="1080" w:hanging="360"/>
      </w:pPr>
      <w:rPr>
        <w:rFonts w:hint="default" w:ascii="Calibri" w:hAnsi="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F46AAB"/>
    <w:multiLevelType w:val="hybridMultilevel"/>
    <w:tmpl w:val="DC0C7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14F6C"/>
    <w:multiLevelType w:val="hybridMultilevel"/>
    <w:tmpl w:val="566CCFAE"/>
    <w:lvl w:ilvl="0" w:tplc="D1486CFC">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B87202"/>
    <w:multiLevelType w:val="hybridMultilevel"/>
    <w:tmpl w:val="F42CEB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6E4651"/>
    <w:multiLevelType w:val="hybridMultilevel"/>
    <w:tmpl w:val="A62218D6"/>
    <w:lvl w:ilvl="0" w:tplc="E4947E02">
      <w:start w:val="1"/>
      <w:numFmt w:val="bullet"/>
      <w:lvlText w:val="-"/>
      <w:lvlJc w:val="left"/>
      <w:pPr>
        <w:ind w:left="720" w:hanging="360"/>
      </w:pPr>
      <w:rPr>
        <w:rFonts w:hint="default" w:ascii="Calibri" w:hAnsi="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F41A1B"/>
    <w:multiLevelType w:val="hybridMultilevel"/>
    <w:tmpl w:val="43662D4A"/>
    <w:lvl w:ilvl="0" w:tplc="B7444752">
      <w:start w:val="1"/>
      <w:numFmt w:val="bullet"/>
      <w:lvlText w:val="·"/>
      <w:lvlJc w:val="left"/>
      <w:pPr>
        <w:ind w:left="720" w:hanging="360"/>
      </w:pPr>
      <w:rPr>
        <w:rFonts w:hint="default" w:ascii="Symbol" w:hAnsi="Symbol"/>
      </w:rPr>
    </w:lvl>
    <w:lvl w:ilvl="1" w:tplc="7EDE792A">
      <w:start w:val="1"/>
      <w:numFmt w:val="bullet"/>
      <w:lvlText w:val="o"/>
      <w:lvlJc w:val="left"/>
      <w:pPr>
        <w:ind w:left="1440" w:hanging="360"/>
      </w:pPr>
      <w:rPr>
        <w:rFonts w:hint="default" w:ascii="Courier New" w:hAnsi="Courier New"/>
      </w:rPr>
    </w:lvl>
    <w:lvl w:ilvl="2" w:tplc="D9D8E35C">
      <w:start w:val="1"/>
      <w:numFmt w:val="bullet"/>
      <w:lvlText w:val=""/>
      <w:lvlJc w:val="left"/>
      <w:pPr>
        <w:ind w:left="2160" w:hanging="360"/>
      </w:pPr>
      <w:rPr>
        <w:rFonts w:hint="default" w:ascii="Wingdings" w:hAnsi="Wingdings"/>
      </w:rPr>
    </w:lvl>
    <w:lvl w:ilvl="3" w:tplc="00841858">
      <w:start w:val="1"/>
      <w:numFmt w:val="bullet"/>
      <w:lvlText w:val=""/>
      <w:lvlJc w:val="left"/>
      <w:pPr>
        <w:ind w:left="2880" w:hanging="360"/>
      </w:pPr>
      <w:rPr>
        <w:rFonts w:hint="default" w:ascii="Symbol" w:hAnsi="Symbol"/>
      </w:rPr>
    </w:lvl>
    <w:lvl w:ilvl="4" w:tplc="328235C2">
      <w:start w:val="1"/>
      <w:numFmt w:val="bullet"/>
      <w:lvlText w:val="o"/>
      <w:lvlJc w:val="left"/>
      <w:pPr>
        <w:ind w:left="3600" w:hanging="360"/>
      </w:pPr>
      <w:rPr>
        <w:rFonts w:hint="default" w:ascii="Courier New" w:hAnsi="Courier New"/>
      </w:rPr>
    </w:lvl>
    <w:lvl w:ilvl="5" w:tplc="DA941ED8">
      <w:start w:val="1"/>
      <w:numFmt w:val="bullet"/>
      <w:lvlText w:val=""/>
      <w:lvlJc w:val="left"/>
      <w:pPr>
        <w:ind w:left="4320" w:hanging="360"/>
      </w:pPr>
      <w:rPr>
        <w:rFonts w:hint="default" w:ascii="Wingdings" w:hAnsi="Wingdings"/>
      </w:rPr>
    </w:lvl>
    <w:lvl w:ilvl="6" w:tplc="B226EBFC">
      <w:start w:val="1"/>
      <w:numFmt w:val="bullet"/>
      <w:lvlText w:val=""/>
      <w:lvlJc w:val="left"/>
      <w:pPr>
        <w:ind w:left="5040" w:hanging="360"/>
      </w:pPr>
      <w:rPr>
        <w:rFonts w:hint="default" w:ascii="Symbol" w:hAnsi="Symbol"/>
      </w:rPr>
    </w:lvl>
    <w:lvl w:ilvl="7" w:tplc="E702D246">
      <w:start w:val="1"/>
      <w:numFmt w:val="bullet"/>
      <w:lvlText w:val="o"/>
      <w:lvlJc w:val="left"/>
      <w:pPr>
        <w:ind w:left="5760" w:hanging="360"/>
      </w:pPr>
      <w:rPr>
        <w:rFonts w:hint="default" w:ascii="Courier New" w:hAnsi="Courier New"/>
      </w:rPr>
    </w:lvl>
    <w:lvl w:ilvl="8" w:tplc="4B8A6EEA">
      <w:start w:val="1"/>
      <w:numFmt w:val="bullet"/>
      <w:lvlText w:val=""/>
      <w:lvlJc w:val="left"/>
      <w:pPr>
        <w:ind w:left="6480" w:hanging="360"/>
      </w:pPr>
      <w:rPr>
        <w:rFonts w:hint="default" w:ascii="Wingdings" w:hAnsi="Wingdings"/>
      </w:rPr>
    </w:lvl>
  </w:abstractNum>
  <w:abstractNum w:abstractNumId="7" w15:restartNumberingAfterBreak="0">
    <w:nsid w:val="1BF841C0"/>
    <w:multiLevelType w:val="hybridMultilevel"/>
    <w:tmpl w:val="5ADAB7B8"/>
    <w:lvl w:ilvl="0" w:tplc="971208E4">
      <w:start w:val="1"/>
      <w:numFmt w:val="bullet"/>
      <w:lvlText w:val="·"/>
      <w:lvlJc w:val="left"/>
      <w:pPr>
        <w:ind w:left="720" w:hanging="360"/>
      </w:pPr>
      <w:rPr>
        <w:rFonts w:hint="default" w:ascii="Symbol" w:hAnsi="Symbol"/>
      </w:rPr>
    </w:lvl>
    <w:lvl w:ilvl="1" w:tplc="895AE658">
      <w:start w:val="1"/>
      <w:numFmt w:val="bullet"/>
      <w:lvlText w:val="o"/>
      <w:lvlJc w:val="left"/>
      <w:pPr>
        <w:ind w:left="1440" w:hanging="360"/>
      </w:pPr>
      <w:rPr>
        <w:rFonts w:hint="default" w:ascii="Courier New" w:hAnsi="Courier New"/>
      </w:rPr>
    </w:lvl>
    <w:lvl w:ilvl="2" w:tplc="75FE1C42">
      <w:start w:val="1"/>
      <w:numFmt w:val="bullet"/>
      <w:lvlText w:val=""/>
      <w:lvlJc w:val="left"/>
      <w:pPr>
        <w:ind w:left="2160" w:hanging="360"/>
      </w:pPr>
      <w:rPr>
        <w:rFonts w:hint="default" w:ascii="Wingdings" w:hAnsi="Wingdings"/>
      </w:rPr>
    </w:lvl>
    <w:lvl w:ilvl="3" w:tplc="5B44D1A2">
      <w:start w:val="1"/>
      <w:numFmt w:val="bullet"/>
      <w:lvlText w:val=""/>
      <w:lvlJc w:val="left"/>
      <w:pPr>
        <w:ind w:left="2880" w:hanging="360"/>
      </w:pPr>
      <w:rPr>
        <w:rFonts w:hint="default" w:ascii="Symbol" w:hAnsi="Symbol"/>
      </w:rPr>
    </w:lvl>
    <w:lvl w:ilvl="4" w:tplc="CB98FB06">
      <w:start w:val="1"/>
      <w:numFmt w:val="bullet"/>
      <w:lvlText w:val="o"/>
      <w:lvlJc w:val="left"/>
      <w:pPr>
        <w:ind w:left="3600" w:hanging="360"/>
      </w:pPr>
      <w:rPr>
        <w:rFonts w:hint="default" w:ascii="Courier New" w:hAnsi="Courier New"/>
      </w:rPr>
    </w:lvl>
    <w:lvl w:ilvl="5" w:tplc="9EBAE6DC">
      <w:start w:val="1"/>
      <w:numFmt w:val="bullet"/>
      <w:lvlText w:val=""/>
      <w:lvlJc w:val="left"/>
      <w:pPr>
        <w:ind w:left="4320" w:hanging="360"/>
      </w:pPr>
      <w:rPr>
        <w:rFonts w:hint="default" w:ascii="Wingdings" w:hAnsi="Wingdings"/>
      </w:rPr>
    </w:lvl>
    <w:lvl w:ilvl="6" w:tplc="0688DB10">
      <w:start w:val="1"/>
      <w:numFmt w:val="bullet"/>
      <w:lvlText w:val=""/>
      <w:lvlJc w:val="left"/>
      <w:pPr>
        <w:ind w:left="5040" w:hanging="360"/>
      </w:pPr>
      <w:rPr>
        <w:rFonts w:hint="default" w:ascii="Symbol" w:hAnsi="Symbol"/>
      </w:rPr>
    </w:lvl>
    <w:lvl w:ilvl="7" w:tplc="72BCF0EA">
      <w:start w:val="1"/>
      <w:numFmt w:val="bullet"/>
      <w:lvlText w:val="o"/>
      <w:lvlJc w:val="left"/>
      <w:pPr>
        <w:ind w:left="5760" w:hanging="360"/>
      </w:pPr>
      <w:rPr>
        <w:rFonts w:hint="default" w:ascii="Courier New" w:hAnsi="Courier New"/>
      </w:rPr>
    </w:lvl>
    <w:lvl w:ilvl="8" w:tplc="0B4A83C8">
      <w:start w:val="1"/>
      <w:numFmt w:val="bullet"/>
      <w:lvlText w:val=""/>
      <w:lvlJc w:val="left"/>
      <w:pPr>
        <w:ind w:left="6480" w:hanging="360"/>
      </w:pPr>
      <w:rPr>
        <w:rFonts w:hint="default" w:ascii="Wingdings" w:hAnsi="Wingdings"/>
      </w:rPr>
    </w:lvl>
  </w:abstractNum>
  <w:abstractNum w:abstractNumId="8" w15:restartNumberingAfterBreak="0">
    <w:nsid w:val="29100528"/>
    <w:multiLevelType w:val="hybridMultilevel"/>
    <w:tmpl w:val="9DF08A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163F9E"/>
    <w:multiLevelType w:val="hybridMultilevel"/>
    <w:tmpl w:val="ACE4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0464AE"/>
    <w:multiLevelType w:val="hybridMultilevel"/>
    <w:tmpl w:val="84DC8E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C536DCE"/>
    <w:multiLevelType w:val="multilevel"/>
    <w:tmpl w:val="9B94EAC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4886AE8"/>
    <w:multiLevelType w:val="hybridMultilevel"/>
    <w:tmpl w:val="869C8C3C"/>
    <w:lvl w:ilvl="0" w:tplc="0D9A1D32">
      <w:numFmt w:val="bullet"/>
      <w:lvlText w:val="•"/>
      <w:lvlJc w:val="left"/>
      <w:pPr>
        <w:ind w:left="1080" w:hanging="72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928461B"/>
    <w:multiLevelType w:val="hybridMultilevel"/>
    <w:tmpl w:val="4DB6B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D51E3"/>
    <w:multiLevelType w:val="hybridMultilevel"/>
    <w:tmpl w:val="00BA5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4D1BE7"/>
    <w:multiLevelType w:val="hybridMultilevel"/>
    <w:tmpl w:val="680041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A28697B"/>
    <w:multiLevelType w:val="hybridMultilevel"/>
    <w:tmpl w:val="CB66A7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345293A"/>
    <w:multiLevelType w:val="hybridMultilevel"/>
    <w:tmpl w:val="2398D4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0250CE4"/>
    <w:multiLevelType w:val="hybridMultilevel"/>
    <w:tmpl w:val="690416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D725723"/>
    <w:multiLevelType w:val="hybridMultilevel"/>
    <w:tmpl w:val="2C309188"/>
    <w:lvl w:ilvl="0" w:tplc="D1486CFC">
      <w:numFmt w:val="bullet"/>
      <w:lvlText w:val="•"/>
      <w:lvlJc w:val="left"/>
      <w:pPr>
        <w:ind w:left="720" w:hanging="360"/>
      </w:pPr>
      <w:rPr>
        <w:rFonts w:hint="default" w:ascii="Arial" w:hAnsi="Arial" w:cs="Arial" w:eastAsia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7"/>
  </w:num>
  <w:num w:numId="4">
    <w:abstractNumId w:val="15"/>
  </w:num>
  <w:num w:numId="5">
    <w:abstractNumId w:val="18"/>
  </w:num>
  <w:num w:numId="6">
    <w:abstractNumId w:val="9"/>
  </w:num>
  <w:num w:numId="7">
    <w:abstractNumId w:val="10"/>
  </w:num>
  <w:num w:numId="8">
    <w:abstractNumId w:val="12"/>
  </w:num>
  <w:num w:numId="9">
    <w:abstractNumId w:val="16"/>
  </w:num>
  <w:num w:numId="10">
    <w:abstractNumId w:val="13"/>
  </w:num>
  <w:num w:numId="11">
    <w:abstractNumId w:val="2"/>
  </w:num>
  <w:num w:numId="12">
    <w:abstractNumId w:val="3"/>
  </w:num>
  <w:num w:numId="13">
    <w:abstractNumId w:val="19"/>
  </w:num>
  <w:num w:numId="14">
    <w:abstractNumId w:val="7"/>
  </w:num>
  <w:num w:numId="15">
    <w:abstractNumId w:val="6"/>
  </w:num>
  <w:num w:numId="16">
    <w:abstractNumId w:val="14"/>
  </w:num>
  <w:num w:numId="17">
    <w:abstractNumId w:val="5"/>
  </w:num>
  <w:num w:numId="18">
    <w:abstractNumId w:val="1"/>
  </w:num>
  <w:num w:numId="19">
    <w:abstractNumId w:val="11"/>
  </w:num>
  <w:num w:numId="2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96"/>
    <w:rsid w:val="000000CB"/>
    <w:rsid w:val="00001C95"/>
    <w:rsid w:val="000022F2"/>
    <w:rsid w:val="0000593A"/>
    <w:rsid w:val="00007974"/>
    <w:rsid w:val="00015CF8"/>
    <w:rsid w:val="00016BE1"/>
    <w:rsid w:val="0002057C"/>
    <w:rsid w:val="00021A96"/>
    <w:rsid w:val="0002363A"/>
    <w:rsid w:val="000260DE"/>
    <w:rsid w:val="00026151"/>
    <w:rsid w:val="00026FAF"/>
    <w:rsid w:val="000274E7"/>
    <w:rsid w:val="00042D38"/>
    <w:rsid w:val="00047332"/>
    <w:rsid w:val="000537D8"/>
    <w:rsid w:val="00054532"/>
    <w:rsid w:val="0005636E"/>
    <w:rsid w:val="00057BAD"/>
    <w:rsid w:val="00060E2C"/>
    <w:rsid w:val="00065E97"/>
    <w:rsid w:val="00071569"/>
    <w:rsid w:val="00071B58"/>
    <w:rsid w:val="000744B6"/>
    <w:rsid w:val="000770D2"/>
    <w:rsid w:val="00077B65"/>
    <w:rsid w:val="0008036A"/>
    <w:rsid w:val="0008230C"/>
    <w:rsid w:val="00082D4D"/>
    <w:rsid w:val="00090D9F"/>
    <w:rsid w:val="00091316"/>
    <w:rsid w:val="00093684"/>
    <w:rsid w:val="00095F12"/>
    <w:rsid w:val="000B5B23"/>
    <w:rsid w:val="000C6B12"/>
    <w:rsid w:val="000C70B6"/>
    <w:rsid w:val="000D0A66"/>
    <w:rsid w:val="000D7BBF"/>
    <w:rsid w:val="000E092C"/>
    <w:rsid w:val="000E222E"/>
    <w:rsid w:val="000E3B71"/>
    <w:rsid w:val="000E66D8"/>
    <w:rsid w:val="000F6883"/>
    <w:rsid w:val="00100346"/>
    <w:rsid w:val="0010070A"/>
    <w:rsid w:val="00103F29"/>
    <w:rsid w:val="00111C56"/>
    <w:rsid w:val="0011421E"/>
    <w:rsid w:val="0011573C"/>
    <w:rsid w:val="0011752F"/>
    <w:rsid w:val="001175C4"/>
    <w:rsid w:val="00117FC6"/>
    <w:rsid w:val="00122839"/>
    <w:rsid w:val="001235AD"/>
    <w:rsid w:val="00125620"/>
    <w:rsid w:val="00126999"/>
    <w:rsid w:val="00130BCB"/>
    <w:rsid w:val="001329E1"/>
    <w:rsid w:val="0013419E"/>
    <w:rsid w:val="001412A7"/>
    <w:rsid w:val="001426AC"/>
    <w:rsid w:val="00143FBB"/>
    <w:rsid w:val="00147799"/>
    <w:rsid w:val="0015276A"/>
    <w:rsid w:val="001529F7"/>
    <w:rsid w:val="001601BE"/>
    <w:rsid w:val="001601D3"/>
    <w:rsid w:val="001611D2"/>
    <w:rsid w:val="001676E5"/>
    <w:rsid w:val="001711E2"/>
    <w:rsid w:val="00171F80"/>
    <w:rsid w:val="00172872"/>
    <w:rsid w:val="00173382"/>
    <w:rsid w:val="00173F1B"/>
    <w:rsid w:val="00174877"/>
    <w:rsid w:val="00174B58"/>
    <w:rsid w:val="00175064"/>
    <w:rsid w:val="00180A1F"/>
    <w:rsid w:val="00181969"/>
    <w:rsid w:val="00183E96"/>
    <w:rsid w:val="00184F1F"/>
    <w:rsid w:val="00186341"/>
    <w:rsid w:val="00187620"/>
    <w:rsid w:val="00187DD9"/>
    <w:rsid w:val="00191ABB"/>
    <w:rsid w:val="0019316D"/>
    <w:rsid w:val="0019399E"/>
    <w:rsid w:val="00195783"/>
    <w:rsid w:val="00197906"/>
    <w:rsid w:val="001A0F11"/>
    <w:rsid w:val="001A1A46"/>
    <w:rsid w:val="001A5D75"/>
    <w:rsid w:val="001A6848"/>
    <w:rsid w:val="001B7D48"/>
    <w:rsid w:val="001B7E3E"/>
    <w:rsid w:val="001D078C"/>
    <w:rsid w:val="001D1859"/>
    <w:rsid w:val="001D5769"/>
    <w:rsid w:val="001E0846"/>
    <w:rsid w:val="001E0CD8"/>
    <w:rsid w:val="001E2BFD"/>
    <w:rsid w:val="001E3AD6"/>
    <w:rsid w:val="001E6D7C"/>
    <w:rsid w:val="001F07EE"/>
    <w:rsid w:val="001F1BE7"/>
    <w:rsid w:val="001F1F7C"/>
    <w:rsid w:val="001F387A"/>
    <w:rsid w:val="002161F6"/>
    <w:rsid w:val="0022039C"/>
    <w:rsid w:val="002222D8"/>
    <w:rsid w:val="00223594"/>
    <w:rsid w:val="00231D22"/>
    <w:rsid w:val="002406F4"/>
    <w:rsid w:val="00240766"/>
    <w:rsid w:val="00247F51"/>
    <w:rsid w:val="00253BF3"/>
    <w:rsid w:val="0026112D"/>
    <w:rsid w:val="00261D6B"/>
    <w:rsid w:val="002720F0"/>
    <w:rsid w:val="0027399E"/>
    <w:rsid w:val="0028205F"/>
    <w:rsid w:val="002871F1"/>
    <w:rsid w:val="002900C9"/>
    <w:rsid w:val="002A0507"/>
    <w:rsid w:val="002A0BC9"/>
    <w:rsid w:val="002A3879"/>
    <w:rsid w:val="002B0492"/>
    <w:rsid w:val="002B287D"/>
    <w:rsid w:val="002B49F3"/>
    <w:rsid w:val="002B63BA"/>
    <w:rsid w:val="002B7D44"/>
    <w:rsid w:val="002C0475"/>
    <w:rsid w:val="002C38E1"/>
    <w:rsid w:val="002C57FA"/>
    <w:rsid w:val="002D0BC5"/>
    <w:rsid w:val="002D2FCF"/>
    <w:rsid w:val="002D4FD5"/>
    <w:rsid w:val="002E781C"/>
    <w:rsid w:val="002F03DC"/>
    <w:rsid w:val="002F163A"/>
    <w:rsid w:val="002F1AC1"/>
    <w:rsid w:val="002F353E"/>
    <w:rsid w:val="002F5892"/>
    <w:rsid w:val="002F6085"/>
    <w:rsid w:val="003019FA"/>
    <w:rsid w:val="00302151"/>
    <w:rsid w:val="00305EDA"/>
    <w:rsid w:val="003145BD"/>
    <w:rsid w:val="00314F72"/>
    <w:rsid w:val="00315FAA"/>
    <w:rsid w:val="0032001E"/>
    <w:rsid w:val="00321047"/>
    <w:rsid w:val="00327C38"/>
    <w:rsid w:val="0033033C"/>
    <w:rsid w:val="00334335"/>
    <w:rsid w:val="00334ED3"/>
    <w:rsid w:val="00337016"/>
    <w:rsid w:val="00337C8E"/>
    <w:rsid w:val="00337D31"/>
    <w:rsid w:val="00344BEB"/>
    <w:rsid w:val="00355C53"/>
    <w:rsid w:val="00362F78"/>
    <w:rsid w:val="003630DE"/>
    <w:rsid w:val="00363A6D"/>
    <w:rsid w:val="00363C22"/>
    <w:rsid w:val="00365F7D"/>
    <w:rsid w:val="00371011"/>
    <w:rsid w:val="0037156D"/>
    <w:rsid w:val="00373A1E"/>
    <w:rsid w:val="00373DFE"/>
    <w:rsid w:val="00374AB4"/>
    <w:rsid w:val="00377F74"/>
    <w:rsid w:val="00383C7F"/>
    <w:rsid w:val="00386578"/>
    <w:rsid w:val="00392573"/>
    <w:rsid w:val="00395A10"/>
    <w:rsid w:val="00395F3F"/>
    <w:rsid w:val="003A1D97"/>
    <w:rsid w:val="003A2538"/>
    <w:rsid w:val="003A7EE2"/>
    <w:rsid w:val="003B02C6"/>
    <w:rsid w:val="003B0384"/>
    <w:rsid w:val="003B4807"/>
    <w:rsid w:val="003B6430"/>
    <w:rsid w:val="003B6E50"/>
    <w:rsid w:val="003C335C"/>
    <w:rsid w:val="003C491F"/>
    <w:rsid w:val="003D3B4D"/>
    <w:rsid w:val="003D50F6"/>
    <w:rsid w:val="003D5291"/>
    <w:rsid w:val="003E3862"/>
    <w:rsid w:val="003E7A4D"/>
    <w:rsid w:val="003F0F99"/>
    <w:rsid w:val="003F3A63"/>
    <w:rsid w:val="003F5CAC"/>
    <w:rsid w:val="003F5D0D"/>
    <w:rsid w:val="003F5E6C"/>
    <w:rsid w:val="003F7A4F"/>
    <w:rsid w:val="00410C91"/>
    <w:rsid w:val="00411232"/>
    <w:rsid w:val="00413FF7"/>
    <w:rsid w:val="004150E7"/>
    <w:rsid w:val="00415F22"/>
    <w:rsid w:val="00416898"/>
    <w:rsid w:val="004175F3"/>
    <w:rsid w:val="00420F8D"/>
    <w:rsid w:val="004249B5"/>
    <w:rsid w:val="00424F3C"/>
    <w:rsid w:val="0043375C"/>
    <w:rsid w:val="00436C18"/>
    <w:rsid w:val="004406D6"/>
    <w:rsid w:val="00444290"/>
    <w:rsid w:val="00455CE9"/>
    <w:rsid w:val="00460398"/>
    <w:rsid w:val="00460A43"/>
    <w:rsid w:val="0046290A"/>
    <w:rsid w:val="00465989"/>
    <w:rsid w:val="0046758E"/>
    <w:rsid w:val="004675C8"/>
    <w:rsid w:val="00470232"/>
    <w:rsid w:val="00472D27"/>
    <w:rsid w:val="00476E85"/>
    <w:rsid w:val="0048077E"/>
    <w:rsid w:val="00481318"/>
    <w:rsid w:val="004815D2"/>
    <w:rsid w:val="00481CD9"/>
    <w:rsid w:val="004856C3"/>
    <w:rsid w:val="004858EC"/>
    <w:rsid w:val="004866F0"/>
    <w:rsid w:val="00492652"/>
    <w:rsid w:val="00493379"/>
    <w:rsid w:val="004954AF"/>
    <w:rsid w:val="00495559"/>
    <w:rsid w:val="00495B22"/>
    <w:rsid w:val="0049644D"/>
    <w:rsid w:val="00497857"/>
    <w:rsid w:val="004A442A"/>
    <w:rsid w:val="004A79AE"/>
    <w:rsid w:val="004B2188"/>
    <w:rsid w:val="004B2E4F"/>
    <w:rsid w:val="004B3743"/>
    <w:rsid w:val="004B3C32"/>
    <w:rsid w:val="004B554F"/>
    <w:rsid w:val="004D1448"/>
    <w:rsid w:val="004E23E2"/>
    <w:rsid w:val="004E3A25"/>
    <w:rsid w:val="004E7D72"/>
    <w:rsid w:val="004F669C"/>
    <w:rsid w:val="005022F7"/>
    <w:rsid w:val="0050438B"/>
    <w:rsid w:val="0050465B"/>
    <w:rsid w:val="005173DF"/>
    <w:rsid w:val="00523B19"/>
    <w:rsid w:val="00530861"/>
    <w:rsid w:val="005319F3"/>
    <w:rsid w:val="005337A9"/>
    <w:rsid w:val="005342AB"/>
    <w:rsid w:val="00540FDA"/>
    <w:rsid w:val="005452A2"/>
    <w:rsid w:val="00546455"/>
    <w:rsid w:val="00550554"/>
    <w:rsid w:val="00553EB8"/>
    <w:rsid w:val="00563B0F"/>
    <w:rsid w:val="0057507D"/>
    <w:rsid w:val="005800A8"/>
    <w:rsid w:val="00581A12"/>
    <w:rsid w:val="00581D69"/>
    <w:rsid w:val="00581E82"/>
    <w:rsid w:val="00582BCA"/>
    <w:rsid w:val="005854FB"/>
    <w:rsid w:val="0058592A"/>
    <w:rsid w:val="00591402"/>
    <w:rsid w:val="00592F54"/>
    <w:rsid w:val="00593014"/>
    <w:rsid w:val="00597639"/>
    <w:rsid w:val="005A06CF"/>
    <w:rsid w:val="005B1EE5"/>
    <w:rsid w:val="005C009D"/>
    <w:rsid w:val="005C4AA1"/>
    <w:rsid w:val="005C744B"/>
    <w:rsid w:val="005D5918"/>
    <w:rsid w:val="005E1415"/>
    <w:rsid w:val="005E7BDA"/>
    <w:rsid w:val="005F2794"/>
    <w:rsid w:val="005F7805"/>
    <w:rsid w:val="005F7F60"/>
    <w:rsid w:val="00606FB3"/>
    <w:rsid w:val="00621637"/>
    <w:rsid w:val="0062274B"/>
    <w:rsid w:val="00622CE2"/>
    <w:rsid w:val="00623C85"/>
    <w:rsid w:val="006324FE"/>
    <w:rsid w:val="006331C5"/>
    <w:rsid w:val="00640B5C"/>
    <w:rsid w:val="006415CA"/>
    <w:rsid w:val="0064322D"/>
    <w:rsid w:val="00645F25"/>
    <w:rsid w:val="00645FAC"/>
    <w:rsid w:val="006554B8"/>
    <w:rsid w:val="006616B5"/>
    <w:rsid w:val="0066188B"/>
    <w:rsid w:val="00672509"/>
    <w:rsid w:val="0067656B"/>
    <w:rsid w:val="00680604"/>
    <w:rsid w:val="006925D5"/>
    <w:rsid w:val="00694558"/>
    <w:rsid w:val="00695D2F"/>
    <w:rsid w:val="0069626F"/>
    <w:rsid w:val="006A228C"/>
    <w:rsid w:val="006A34B0"/>
    <w:rsid w:val="006A3E3D"/>
    <w:rsid w:val="006A71EF"/>
    <w:rsid w:val="006B5350"/>
    <w:rsid w:val="006B64F8"/>
    <w:rsid w:val="006B746C"/>
    <w:rsid w:val="006C392B"/>
    <w:rsid w:val="006C4DA4"/>
    <w:rsid w:val="006D0669"/>
    <w:rsid w:val="006D1B7D"/>
    <w:rsid w:val="006D6F77"/>
    <w:rsid w:val="006E4603"/>
    <w:rsid w:val="006F0FF9"/>
    <w:rsid w:val="0070004A"/>
    <w:rsid w:val="00700312"/>
    <w:rsid w:val="00701E6C"/>
    <w:rsid w:val="0070303F"/>
    <w:rsid w:val="00707ADB"/>
    <w:rsid w:val="007162AB"/>
    <w:rsid w:val="007278BF"/>
    <w:rsid w:val="00727ACA"/>
    <w:rsid w:val="00730177"/>
    <w:rsid w:val="00737E3F"/>
    <w:rsid w:val="00740439"/>
    <w:rsid w:val="007435F3"/>
    <w:rsid w:val="00746761"/>
    <w:rsid w:val="00747AE7"/>
    <w:rsid w:val="007556BC"/>
    <w:rsid w:val="00755F77"/>
    <w:rsid w:val="00756600"/>
    <w:rsid w:val="007628B5"/>
    <w:rsid w:val="00766FC0"/>
    <w:rsid w:val="00771915"/>
    <w:rsid w:val="00774504"/>
    <w:rsid w:val="007814B6"/>
    <w:rsid w:val="00784289"/>
    <w:rsid w:val="00793587"/>
    <w:rsid w:val="00793C58"/>
    <w:rsid w:val="007958EE"/>
    <w:rsid w:val="0079622D"/>
    <w:rsid w:val="00796799"/>
    <w:rsid w:val="007A4EEF"/>
    <w:rsid w:val="007A64DD"/>
    <w:rsid w:val="007A75FE"/>
    <w:rsid w:val="007B2D55"/>
    <w:rsid w:val="007B7863"/>
    <w:rsid w:val="007C0B15"/>
    <w:rsid w:val="007C1418"/>
    <w:rsid w:val="007C46BC"/>
    <w:rsid w:val="007D0BBA"/>
    <w:rsid w:val="007D46EB"/>
    <w:rsid w:val="007D50C6"/>
    <w:rsid w:val="007D56E3"/>
    <w:rsid w:val="007E2747"/>
    <w:rsid w:val="007E437C"/>
    <w:rsid w:val="007E674C"/>
    <w:rsid w:val="007F0DC2"/>
    <w:rsid w:val="007F2D3D"/>
    <w:rsid w:val="0080516F"/>
    <w:rsid w:val="00805E56"/>
    <w:rsid w:val="008157DB"/>
    <w:rsid w:val="00815C6D"/>
    <w:rsid w:val="0081783E"/>
    <w:rsid w:val="00817AE0"/>
    <w:rsid w:val="00817E80"/>
    <w:rsid w:val="00826A3B"/>
    <w:rsid w:val="008273A3"/>
    <w:rsid w:val="0083240F"/>
    <w:rsid w:val="00834443"/>
    <w:rsid w:val="00836636"/>
    <w:rsid w:val="00844D2B"/>
    <w:rsid w:val="00844E0C"/>
    <w:rsid w:val="00845313"/>
    <w:rsid w:val="00845B63"/>
    <w:rsid w:val="008479ED"/>
    <w:rsid w:val="00851A86"/>
    <w:rsid w:val="00865B5E"/>
    <w:rsid w:val="00867ADE"/>
    <w:rsid w:val="00875875"/>
    <w:rsid w:val="00877AE3"/>
    <w:rsid w:val="00880CCB"/>
    <w:rsid w:val="00883E6A"/>
    <w:rsid w:val="00885AE1"/>
    <w:rsid w:val="00893FD4"/>
    <w:rsid w:val="00896A7C"/>
    <w:rsid w:val="00897A9D"/>
    <w:rsid w:val="008A38DA"/>
    <w:rsid w:val="008A6117"/>
    <w:rsid w:val="008B0368"/>
    <w:rsid w:val="008B387E"/>
    <w:rsid w:val="008B39E1"/>
    <w:rsid w:val="008B5BBC"/>
    <w:rsid w:val="008B5DAB"/>
    <w:rsid w:val="008C49C6"/>
    <w:rsid w:val="008D29FD"/>
    <w:rsid w:val="008D5957"/>
    <w:rsid w:val="008D67C5"/>
    <w:rsid w:val="008D6AEC"/>
    <w:rsid w:val="008E38DE"/>
    <w:rsid w:val="008E4FB9"/>
    <w:rsid w:val="008E51E7"/>
    <w:rsid w:val="008E6929"/>
    <w:rsid w:val="008F0039"/>
    <w:rsid w:val="0090018B"/>
    <w:rsid w:val="00905A6F"/>
    <w:rsid w:val="00915C58"/>
    <w:rsid w:val="00917848"/>
    <w:rsid w:val="009178EF"/>
    <w:rsid w:val="00920D14"/>
    <w:rsid w:val="00925B73"/>
    <w:rsid w:val="009273D5"/>
    <w:rsid w:val="009322FF"/>
    <w:rsid w:val="0093533D"/>
    <w:rsid w:val="009368A3"/>
    <w:rsid w:val="00941867"/>
    <w:rsid w:val="009471D5"/>
    <w:rsid w:val="0095316E"/>
    <w:rsid w:val="0095399D"/>
    <w:rsid w:val="00957E59"/>
    <w:rsid w:val="009636A9"/>
    <w:rsid w:val="00971547"/>
    <w:rsid w:val="00974CAB"/>
    <w:rsid w:val="0097658C"/>
    <w:rsid w:val="00980D73"/>
    <w:rsid w:val="00984021"/>
    <w:rsid w:val="00985B21"/>
    <w:rsid w:val="009959B1"/>
    <w:rsid w:val="009A76B8"/>
    <w:rsid w:val="009A7980"/>
    <w:rsid w:val="009B1B29"/>
    <w:rsid w:val="009B2BAD"/>
    <w:rsid w:val="009B3626"/>
    <w:rsid w:val="009B78D3"/>
    <w:rsid w:val="009C5E6A"/>
    <w:rsid w:val="009D0A6E"/>
    <w:rsid w:val="009E29AF"/>
    <w:rsid w:val="009E373D"/>
    <w:rsid w:val="009E4BCC"/>
    <w:rsid w:val="009E508A"/>
    <w:rsid w:val="009F06F8"/>
    <w:rsid w:val="009F1442"/>
    <w:rsid w:val="00A02443"/>
    <w:rsid w:val="00A03B8A"/>
    <w:rsid w:val="00A1008D"/>
    <w:rsid w:val="00A10B41"/>
    <w:rsid w:val="00A111CC"/>
    <w:rsid w:val="00A1386D"/>
    <w:rsid w:val="00A16A40"/>
    <w:rsid w:val="00A17F82"/>
    <w:rsid w:val="00A23F98"/>
    <w:rsid w:val="00A2525C"/>
    <w:rsid w:val="00A30F97"/>
    <w:rsid w:val="00A35887"/>
    <w:rsid w:val="00A3701A"/>
    <w:rsid w:val="00A373B6"/>
    <w:rsid w:val="00A4546D"/>
    <w:rsid w:val="00A457E1"/>
    <w:rsid w:val="00A46AAA"/>
    <w:rsid w:val="00A47075"/>
    <w:rsid w:val="00A50BE6"/>
    <w:rsid w:val="00A5263D"/>
    <w:rsid w:val="00A57FBC"/>
    <w:rsid w:val="00A67649"/>
    <w:rsid w:val="00A67DEA"/>
    <w:rsid w:val="00A67F9D"/>
    <w:rsid w:val="00A758A2"/>
    <w:rsid w:val="00A7667F"/>
    <w:rsid w:val="00A779DC"/>
    <w:rsid w:val="00A82560"/>
    <w:rsid w:val="00A83B4C"/>
    <w:rsid w:val="00A87B43"/>
    <w:rsid w:val="00A958BE"/>
    <w:rsid w:val="00A964A7"/>
    <w:rsid w:val="00A97BFF"/>
    <w:rsid w:val="00AA02BF"/>
    <w:rsid w:val="00AA0433"/>
    <w:rsid w:val="00AA178C"/>
    <w:rsid w:val="00AA205A"/>
    <w:rsid w:val="00AA249E"/>
    <w:rsid w:val="00AB2D09"/>
    <w:rsid w:val="00AC05CD"/>
    <w:rsid w:val="00AC17E6"/>
    <w:rsid w:val="00AD0416"/>
    <w:rsid w:val="00AD0B9D"/>
    <w:rsid w:val="00AD0BD5"/>
    <w:rsid w:val="00AD1575"/>
    <w:rsid w:val="00AD1A66"/>
    <w:rsid w:val="00AD1DB9"/>
    <w:rsid w:val="00AE35D6"/>
    <w:rsid w:val="00AE671D"/>
    <w:rsid w:val="00AF01D6"/>
    <w:rsid w:val="00AF0FE3"/>
    <w:rsid w:val="00AF1B04"/>
    <w:rsid w:val="00AF27D2"/>
    <w:rsid w:val="00AF3001"/>
    <w:rsid w:val="00B04A9E"/>
    <w:rsid w:val="00B04D01"/>
    <w:rsid w:val="00B129D8"/>
    <w:rsid w:val="00B17617"/>
    <w:rsid w:val="00B21862"/>
    <w:rsid w:val="00B24AB7"/>
    <w:rsid w:val="00B32B5F"/>
    <w:rsid w:val="00B33818"/>
    <w:rsid w:val="00B34777"/>
    <w:rsid w:val="00B36629"/>
    <w:rsid w:val="00B41560"/>
    <w:rsid w:val="00B447D6"/>
    <w:rsid w:val="00B5032D"/>
    <w:rsid w:val="00B523DD"/>
    <w:rsid w:val="00B55197"/>
    <w:rsid w:val="00B5610C"/>
    <w:rsid w:val="00B56EDF"/>
    <w:rsid w:val="00B604C8"/>
    <w:rsid w:val="00B63951"/>
    <w:rsid w:val="00B63F11"/>
    <w:rsid w:val="00B64C9E"/>
    <w:rsid w:val="00B65714"/>
    <w:rsid w:val="00B70FCD"/>
    <w:rsid w:val="00B7180C"/>
    <w:rsid w:val="00B71D80"/>
    <w:rsid w:val="00B7539C"/>
    <w:rsid w:val="00B90E86"/>
    <w:rsid w:val="00B91FE4"/>
    <w:rsid w:val="00B92E01"/>
    <w:rsid w:val="00B9618A"/>
    <w:rsid w:val="00BA4CC1"/>
    <w:rsid w:val="00BA7334"/>
    <w:rsid w:val="00BB2389"/>
    <w:rsid w:val="00BB2960"/>
    <w:rsid w:val="00BB3509"/>
    <w:rsid w:val="00BB44E5"/>
    <w:rsid w:val="00BB75C2"/>
    <w:rsid w:val="00BC2D65"/>
    <w:rsid w:val="00BC2D85"/>
    <w:rsid w:val="00BC3D8A"/>
    <w:rsid w:val="00BC4AB6"/>
    <w:rsid w:val="00BD2598"/>
    <w:rsid w:val="00BD449B"/>
    <w:rsid w:val="00BD483E"/>
    <w:rsid w:val="00BD6815"/>
    <w:rsid w:val="00BD6C32"/>
    <w:rsid w:val="00BF15B2"/>
    <w:rsid w:val="00BF1A42"/>
    <w:rsid w:val="00BF5678"/>
    <w:rsid w:val="00C124AE"/>
    <w:rsid w:val="00C14300"/>
    <w:rsid w:val="00C14848"/>
    <w:rsid w:val="00C23D7D"/>
    <w:rsid w:val="00C27471"/>
    <w:rsid w:val="00C33999"/>
    <w:rsid w:val="00C402CC"/>
    <w:rsid w:val="00C422D0"/>
    <w:rsid w:val="00C4570D"/>
    <w:rsid w:val="00C4581E"/>
    <w:rsid w:val="00C47D35"/>
    <w:rsid w:val="00C542C6"/>
    <w:rsid w:val="00C55134"/>
    <w:rsid w:val="00C55DF6"/>
    <w:rsid w:val="00C639E7"/>
    <w:rsid w:val="00C769B3"/>
    <w:rsid w:val="00C82B8C"/>
    <w:rsid w:val="00C87505"/>
    <w:rsid w:val="00C948CD"/>
    <w:rsid w:val="00C94C38"/>
    <w:rsid w:val="00C9536A"/>
    <w:rsid w:val="00C963B6"/>
    <w:rsid w:val="00CA05AD"/>
    <w:rsid w:val="00CB19AD"/>
    <w:rsid w:val="00CB2DBB"/>
    <w:rsid w:val="00CB576D"/>
    <w:rsid w:val="00CB6849"/>
    <w:rsid w:val="00CC0F10"/>
    <w:rsid w:val="00CC19B7"/>
    <w:rsid w:val="00CC5BB6"/>
    <w:rsid w:val="00CD014D"/>
    <w:rsid w:val="00CD1197"/>
    <w:rsid w:val="00CD1434"/>
    <w:rsid w:val="00CD46DF"/>
    <w:rsid w:val="00CD7618"/>
    <w:rsid w:val="00CE185C"/>
    <w:rsid w:val="00CE43F2"/>
    <w:rsid w:val="00CF1FE9"/>
    <w:rsid w:val="00CF2546"/>
    <w:rsid w:val="00CF5547"/>
    <w:rsid w:val="00CF683F"/>
    <w:rsid w:val="00D0552D"/>
    <w:rsid w:val="00D055FF"/>
    <w:rsid w:val="00D07EF7"/>
    <w:rsid w:val="00D10302"/>
    <w:rsid w:val="00D13342"/>
    <w:rsid w:val="00D20DB7"/>
    <w:rsid w:val="00D276E2"/>
    <w:rsid w:val="00D3010D"/>
    <w:rsid w:val="00D35E7E"/>
    <w:rsid w:val="00D374F0"/>
    <w:rsid w:val="00D41228"/>
    <w:rsid w:val="00D4290B"/>
    <w:rsid w:val="00D47374"/>
    <w:rsid w:val="00D542B9"/>
    <w:rsid w:val="00D5595A"/>
    <w:rsid w:val="00D57209"/>
    <w:rsid w:val="00D64A6F"/>
    <w:rsid w:val="00D67A20"/>
    <w:rsid w:val="00D740EB"/>
    <w:rsid w:val="00D76840"/>
    <w:rsid w:val="00D76D96"/>
    <w:rsid w:val="00D81669"/>
    <w:rsid w:val="00D8353B"/>
    <w:rsid w:val="00D95A06"/>
    <w:rsid w:val="00D96BB9"/>
    <w:rsid w:val="00DA0E6A"/>
    <w:rsid w:val="00DA5423"/>
    <w:rsid w:val="00DA783C"/>
    <w:rsid w:val="00DA7902"/>
    <w:rsid w:val="00DB065D"/>
    <w:rsid w:val="00DB1779"/>
    <w:rsid w:val="00DB3358"/>
    <w:rsid w:val="00DB4681"/>
    <w:rsid w:val="00DB63B3"/>
    <w:rsid w:val="00DC0092"/>
    <w:rsid w:val="00DC61E9"/>
    <w:rsid w:val="00DC705A"/>
    <w:rsid w:val="00DC7EA9"/>
    <w:rsid w:val="00DD66DA"/>
    <w:rsid w:val="00DE2644"/>
    <w:rsid w:val="00DE267D"/>
    <w:rsid w:val="00DE3F58"/>
    <w:rsid w:val="00DF0F5D"/>
    <w:rsid w:val="00DF5B39"/>
    <w:rsid w:val="00E019BC"/>
    <w:rsid w:val="00E168E9"/>
    <w:rsid w:val="00E21AEF"/>
    <w:rsid w:val="00E23D3F"/>
    <w:rsid w:val="00E24F8C"/>
    <w:rsid w:val="00E262D0"/>
    <w:rsid w:val="00E32D52"/>
    <w:rsid w:val="00E330E6"/>
    <w:rsid w:val="00E438B2"/>
    <w:rsid w:val="00E4513D"/>
    <w:rsid w:val="00E468A9"/>
    <w:rsid w:val="00E533CB"/>
    <w:rsid w:val="00E579D1"/>
    <w:rsid w:val="00E602FF"/>
    <w:rsid w:val="00E60410"/>
    <w:rsid w:val="00E64993"/>
    <w:rsid w:val="00E709F3"/>
    <w:rsid w:val="00E73ADE"/>
    <w:rsid w:val="00E756D0"/>
    <w:rsid w:val="00E80770"/>
    <w:rsid w:val="00E81881"/>
    <w:rsid w:val="00E823A6"/>
    <w:rsid w:val="00E84FB3"/>
    <w:rsid w:val="00E85389"/>
    <w:rsid w:val="00E86B97"/>
    <w:rsid w:val="00E86CD0"/>
    <w:rsid w:val="00E911DB"/>
    <w:rsid w:val="00E91C7A"/>
    <w:rsid w:val="00E92547"/>
    <w:rsid w:val="00E977A4"/>
    <w:rsid w:val="00EA5B5A"/>
    <w:rsid w:val="00EA7933"/>
    <w:rsid w:val="00EB0A14"/>
    <w:rsid w:val="00EB1DAF"/>
    <w:rsid w:val="00EB58D6"/>
    <w:rsid w:val="00EB706C"/>
    <w:rsid w:val="00ED16AB"/>
    <w:rsid w:val="00ED7DFF"/>
    <w:rsid w:val="00EE4368"/>
    <w:rsid w:val="00EE7825"/>
    <w:rsid w:val="00EF0366"/>
    <w:rsid w:val="00EF3EBB"/>
    <w:rsid w:val="00EF4AF5"/>
    <w:rsid w:val="00F030A6"/>
    <w:rsid w:val="00F034B1"/>
    <w:rsid w:val="00F11031"/>
    <w:rsid w:val="00F16176"/>
    <w:rsid w:val="00F25AF2"/>
    <w:rsid w:val="00F27017"/>
    <w:rsid w:val="00F275B5"/>
    <w:rsid w:val="00F31D99"/>
    <w:rsid w:val="00F33BAE"/>
    <w:rsid w:val="00F344E2"/>
    <w:rsid w:val="00F34B03"/>
    <w:rsid w:val="00F4277B"/>
    <w:rsid w:val="00F42C64"/>
    <w:rsid w:val="00F4596E"/>
    <w:rsid w:val="00F5010C"/>
    <w:rsid w:val="00F517F6"/>
    <w:rsid w:val="00F534FC"/>
    <w:rsid w:val="00F602E7"/>
    <w:rsid w:val="00F6085F"/>
    <w:rsid w:val="00F61F1F"/>
    <w:rsid w:val="00F61F78"/>
    <w:rsid w:val="00F630D4"/>
    <w:rsid w:val="00F65461"/>
    <w:rsid w:val="00F7647D"/>
    <w:rsid w:val="00F80B46"/>
    <w:rsid w:val="00F81D15"/>
    <w:rsid w:val="00F841EF"/>
    <w:rsid w:val="00F847DD"/>
    <w:rsid w:val="00F875E2"/>
    <w:rsid w:val="00F8791B"/>
    <w:rsid w:val="00F87949"/>
    <w:rsid w:val="00F90C7D"/>
    <w:rsid w:val="00F934EB"/>
    <w:rsid w:val="00F93C33"/>
    <w:rsid w:val="00F93CAC"/>
    <w:rsid w:val="00F94F9B"/>
    <w:rsid w:val="00F957DB"/>
    <w:rsid w:val="00F97949"/>
    <w:rsid w:val="00FA2544"/>
    <w:rsid w:val="00FA2B01"/>
    <w:rsid w:val="00FA4BBA"/>
    <w:rsid w:val="00FA5876"/>
    <w:rsid w:val="00FB323A"/>
    <w:rsid w:val="00FB789D"/>
    <w:rsid w:val="00FC0EEE"/>
    <w:rsid w:val="00FC49CA"/>
    <w:rsid w:val="00FC5D6A"/>
    <w:rsid w:val="00FD012C"/>
    <w:rsid w:val="00FD353E"/>
    <w:rsid w:val="00FE455C"/>
    <w:rsid w:val="00FE642F"/>
    <w:rsid w:val="00FE7F87"/>
    <w:rsid w:val="00FF07C3"/>
    <w:rsid w:val="00FF438F"/>
    <w:rsid w:val="00FF451F"/>
    <w:rsid w:val="00FF52F6"/>
    <w:rsid w:val="03120334"/>
    <w:rsid w:val="03C1A2BC"/>
    <w:rsid w:val="051B340A"/>
    <w:rsid w:val="05908500"/>
    <w:rsid w:val="066C2DA5"/>
    <w:rsid w:val="06CCD2C9"/>
    <w:rsid w:val="0992B1CC"/>
    <w:rsid w:val="0E11ADAF"/>
    <w:rsid w:val="1151A9A4"/>
    <w:rsid w:val="116E861D"/>
    <w:rsid w:val="17DCDFA9"/>
    <w:rsid w:val="19BD6001"/>
    <w:rsid w:val="205945DD"/>
    <w:rsid w:val="230043D0"/>
    <w:rsid w:val="2432CD8E"/>
    <w:rsid w:val="24505FA7"/>
    <w:rsid w:val="27CC2CEE"/>
    <w:rsid w:val="2917D0DE"/>
    <w:rsid w:val="2A451EB6"/>
    <w:rsid w:val="2B3291BB"/>
    <w:rsid w:val="2BE0EF17"/>
    <w:rsid w:val="2D7CBF78"/>
    <w:rsid w:val="2FF68FC7"/>
    <w:rsid w:val="311ADF59"/>
    <w:rsid w:val="340E76AA"/>
    <w:rsid w:val="3610A66C"/>
    <w:rsid w:val="37DBF7E5"/>
    <w:rsid w:val="3A5D71F6"/>
    <w:rsid w:val="3C19D216"/>
    <w:rsid w:val="3FE60C8A"/>
    <w:rsid w:val="44DA4FBD"/>
    <w:rsid w:val="48E181ED"/>
    <w:rsid w:val="4DA02768"/>
    <w:rsid w:val="4E19FB3F"/>
    <w:rsid w:val="4E438325"/>
    <w:rsid w:val="59C5582A"/>
    <w:rsid w:val="5A0F7C07"/>
    <w:rsid w:val="5A22E904"/>
    <w:rsid w:val="5A658213"/>
    <w:rsid w:val="5A7B5071"/>
    <w:rsid w:val="619EC805"/>
    <w:rsid w:val="6AF542DF"/>
    <w:rsid w:val="6E4A6ACC"/>
    <w:rsid w:val="70DFA0D7"/>
    <w:rsid w:val="72AC2391"/>
    <w:rsid w:val="737A0D08"/>
    <w:rsid w:val="78BDBC49"/>
    <w:rsid w:val="7ABEB747"/>
    <w:rsid w:val="7BAD98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5A2F"/>
  <w15:chartTrackingRefBased/>
  <w15:docId w15:val="{19DAC344-1CA2-4CDE-8E46-B6B16A847A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D066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11CC"/>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83E96"/>
    <w:pPr>
      <w:spacing w:after="0" w:line="240" w:lineRule="auto"/>
    </w:pPr>
  </w:style>
  <w:style w:type="character" w:styleId="Hyperlink">
    <w:name w:val="Hyperlink"/>
    <w:basedOn w:val="DefaultParagraphFont"/>
    <w:uiPriority w:val="99"/>
    <w:unhideWhenUsed/>
    <w:rsid w:val="00941867"/>
    <w:rPr>
      <w:color w:val="0563C1" w:themeColor="hyperlink"/>
      <w:u w:val="single"/>
    </w:rPr>
  </w:style>
  <w:style w:type="character" w:styleId="UnresolvedMention">
    <w:name w:val="Unresolved Mention"/>
    <w:basedOn w:val="DefaultParagraphFont"/>
    <w:uiPriority w:val="99"/>
    <w:semiHidden/>
    <w:unhideWhenUsed/>
    <w:rsid w:val="00941867"/>
    <w:rPr>
      <w:color w:val="808080"/>
      <w:shd w:val="clear" w:color="auto" w:fill="E6E6E6"/>
    </w:rPr>
  </w:style>
  <w:style w:type="paragraph" w:styleId="BalloonText">
    <w:name w:val="Balloon Text"/>
    <w:basedOn w:val="Normal"/>
    <w:link w:val="BalloonTextChar"/>
    <w:uiPriority w:val="99"/>
    <w:semiHidden/>
    <w:unhideWhenUsed/>
    <w:rsid w:val="00AD157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D1575"/>
    <w:rPr>
      <w:rFonts w:ascii="Segoe UI" w:hAnsi="Segoe UI" w:cs="Segoe UI"/>
      <w:sz w:val="18"/>
      <w:szCs w:val="18"/>
    </w:rPr>
  </w:style>
  <w:style w:type="paragraph" w:styleId="Header">
    <w:name w:val="header"/>
    <w:basedOn w:val="Normal"/>
    <w:link w:val="HeaderChar"/>
    <w:uiPriority w:val="99"/>
    <w:unhideWhenUsed/>
    <w:rsid w:val="00103F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03F29"/>
  </w:style>
  <w:style w:type="paragraph" w:styleId="Footer">
    <w:name w:val="footer"/>
    <w:basedOn w:val="Normal"/>
    <w:link w:val="FooterChar"/>
    <w:uiPriority w:val="99"/>
    <w:unhideWhenUsed/>
    <w:rsid w:val="00103F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03F29"/>
  </w:style>
  <w:style w:type="character" w:styleId="FollowedHyperlink">
    <w:name w:val="FollowedHyperlink"/>
    <w:basedOn w:val="DefaultParagraphFont"/>
    <w:uiPriority w:val="99"/>
    <w:semiHidden/>
    <w:unhideWhenUsed/>
    <w:rsid w:val="005A06CF"/>
    <w:rPr>
      <w:color w:val="954F72" w:themeColor="followedHyperlink"/>
      <w:u w:val="single"/>
    </w:rPr>
  </w:style>
  <w:style w:type="paragraph" w:styleId="Style2" w:customStyle="1">
    <w:name w:val="Style2"/>
    <w:basedOn w:val="Normal"/>
    <w:link w:val="Style2Char"/>
    <w:uiPriority w:val="99"/>
    <w:qFormat/>
    <w:rsid w:val="009B1B29"/>
    <w:pPr>
      <w:spacing w:before="240" w:after="0" w:line="240" w:lineRule="auto"/>
      <w:jc w:val="both"/>
    </w:pPr>
    <w:rPr>
      <w:rFonts w:ascii="Calibri" w:hAnsi="Calibri" w:eastAsia="Times" w:cs="Arial"/>
      <w:iCs/>
      <w:lang w:eastAsia="en-GB"/>
    </w:rPr>
  </w:style>
  <w:style w:type="character" w:styleId="Style2Char" w:customStyle="1">
    <w:name w:val="Style2 Char"/>
    <w:basedOn w:val="DefaultParagraphFont"/>
    <w:link w:val="Style2"/>
    <w:uiPriority w:val="99"/>
    <w:rsid w:val="009B1B29"/>
    <w:rPr>
      <w:rFonts w:ascii="Calibri" w:hAnsi="Calibri" w:eastAsia="Times" w:cs="Arial"/>
      <w:iCs/>
      <w:lang w:eastAsia="en-GB"/>
    </w:rPr>
  </w:style>
  <w:style w:type="character" w:styleId="CommentReference">
    <w:name w:val="annotation reference"/>
    <w:basedOn w:val="DefaultParagraphFont"/>
    <w:uiPriority w:val="99"/>
    <w:unhideWhenUsed/>
    <w:rsid w:val="00BC3D8A"/>
    <w:rPr>
      <w:sz w:val="16"/>
      <w:szCs w:val="16"/>
    </w:rPr>
  </w:style>
  <w:style w:type="paragraph" w:styleId="CommentText">
    <w:name w:val="annotation text"/>
    <w:basedOn w:val="Normal"/>
    <w:link w:val="CommentTextChar"/>
    <w:uiPriority w:val="99"/>
    <w:semiHidden/>
    <w:unhideWhenUsed/>
    <w:rsid w:val="00BC3D8A"/>
    <w:pPr>
      <w:spacing w:line="240" w:lineRule="auto"/>
    </w:pPr>
    <w:rPr>
      <w:sz w:val="20"/>
      <w:szCs w:val="20"/>
    </w:rPr>
  </w:style>
  <w:style w:type="character" w:styleId="CommentTextChar" w:customStyle="1">
    <w:name w:val="Comment Text Char"/>
    <w:basedOn w:val="DefaultParagraphFont"/>
    <w:link w:val="CommentText"/>
    <w:uiPriority w:val="99"/>
    <w:semiHidden/>
    <w:rsid w:val="00BC3D8A"/>
    <w:rPr>
      <w:sz w:val="20"/>
      <w:szCs w:val="20"/>
    </w:rPr>
  </w:style>
  <w:style w:type="paragraph" w:styleId="CommentSubject">
    <w:name w:val="annotation subject"/>
    <w:basedOn w:val="CommentText"/>
    <w:next w:val="CommentText"/>
    <w:link w:val="CommentSubjectChar"/>
    <w:uiPriority w:val="99"/>
    <w:semiHidden/>
    <w:unhideWhenUsed/>
    <w:rsid w:val="00BC3D8A"/>
    <w:rPr>
      <w:b/>
      <w:bCs/>
    </w:rPr>
  </w:style>
  <w:style w:type="character" w:styleId="CommentSubjectChar" w:customStyle="1">
    <w:name w:val="Comment Subject Char"/>
    <w:basedOn w:val="CommentTextChar"/>
    <w:link w:val="CommentSubject"/>
    <w:uiPriority w:val="99"/>
    <w:semiHidden/>
    <w:rsid w:val="00BC3D8A"/>
    <w:rPr>
      <w:b/>
      <w:bCs/>
      <w:sz w:val="20"/>
      <w:szCs w:val="20"/>
    </w:rPr>
  </w:style>
  <w:style w:type="paragraph" w:styleId="Revision">
    <w:name w:val="Revision"/>
    <w:hidden/>
    <w:uiPriority w:val="99"/>
    <w:semiHidden/>
    <w:rsid w:val="004815D2"/>
    <w:pPr>
      <w:spacing w:after="0" w:line="240" w:lineRule="auto"/>
    </w:pPr>
  </w:style>
  <w:style w:type="character" w:styleId="Heading1Char" w:customStyle="1">
    <w:name w:val="Heading 1 Char"/>
    <w:basedOn w:val="DefaultParagraphFont"/>
    <w:link w:val="Heading1"/>
    <w:uiPriority w:val="9"/>
    <w:rsid w:val="006D0669"/>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6D0669"/>
    <w:pPr>
      <w:outlineLvl w:val="9"/>
    </w:pPr>
    <w:rPr>
      <w:lang w:val="en-US"/>
    </w:rPr>
  </w:style>
  <w:style w:type="paragraph" w:styleId="TOC1">
    <w:name w:val="toc 1"/>
    <w:basedOn w:val="Normal"/>
    <w:next w:val="Normal"/>
    <w:autoRedefine/>
    <w:uiPriority w:val="39"/>
    <w:unhideWhenUsed/>
    <w:rsid w:val="006D0669"/>
    <w:pPr>
      <w:spacing w:after="100"/>
    </w:pPr>
  </w:style>
  <w:style w:type="character" w:styleId="Heading2Char" w:customStyle="1">
    <w:name w:val="Heading 2 Char"/>
    <w:basedOn w:val="DefaultParagraphFont"/>
    <w:link w:val="Heading2"/>
    <w:uiPriority w:val="9"/>
    <w:rsid w:val="00A111CC"/>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111CC"/>
    <w:pPr>
      <w:spacing w:after="100"/>
      <w:ind w:left="220"/>
    </w:pPr>
  </w:style>
  <w:style w:type="paragraph" w:styleId="ListParagraph">
    <w:name w:val="List Paragraph"/>
    <w:basedOn w:val="Normal"/>
    <w:uiPriority w:val="34"/>
    <w:qFormat/>
    <w:rsid w:val="00C47D35"/>
    <w:pPr>
      <w:ind w:left="720"/>
      <w:contextualSpacing/>
    </w:pPr>
  </w:style>
  <w:style w:type="paragraph" w:styleId="NormalWeb">
    <w:name w:val="Normal (Web)"/>
    <w:basedOn w:val="Normal"/>
    <w:uiPriority w:val="99"/>
    <w:unhideWhenUsed/>
    <w:rsid w:val="00F275B5"/>
    <w:pPr>
      <w:spacing w:before="100" w:beforeAutospacing="1" w:after="100" w:afterAutospacing="1" w:line="240" w:lineRule="auto"/>
    </w:pPr>
    <w:rPr>
      <w:rFonts w:ascii="Times New Roman" w:hAnsi="Times New Roman" w:cs="Times New Roman"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139">
      <w:bodyDiv w:val="1"/>
      <w:marLeft w:val="0"/>
      <w:marRight w:val="0"/>
      <w:marTop w:val="0"/>
      <w:marBottom w:val="0"/>
      <w:divBdr>
        <w:top w:val="none" w:sz="0" w:space="0" w:color="auto"/>
        <w:left w:val="none" w:sz="0" w:space="0" w:color="auto"/>
        <w:bottom w:val="none" w:sz="0" w:space="0" w:color="auto"/>
        <w:right w:val="none" w:sz="0" w:space="0" w:color="auto"/>
      </w:divBdr>
    </w:div>
    <w:div w:id="1292130590">
      <w:bodyDiv w:val="1"/>
      <w:marLeft w:val="0"/>
      <w:marRight w:val="0"/>
      <w:marTop w:val="0"/>
      <w:marBottom w:val="0"/>
      <w:divBdr>
        <w:top w:val="none" w:sz="0" w:space="0" w:color="auto"/>
        <w:left w:val="none" w:sz="0" w:space="0" w:color="auto"/>
        <w:bottom w:val="none" w:sz="0" w:space="0" w:color="auto"/>
        <w:right w:val="none" w:sz="0" w:space="0" w:color="auto"/>
      </w:divBdr>
    </w:div>
    <w:div w:id="1784423734">
      <w:bodyDiv w:val="1"/>
      <w:marLeft w:val="0"/>
      <w:marRight w:val="0"/>
      <w:marTop w:val="0"/>
      <w:marBottom w:val="0"/>
      <w:divBdr>
        <w:top w:val="none" w:sz="0" w:space="0" w:color="auto"/>
        <w:left w:val="none" w:sz="0" w:space="0" w:color="auto"/>
        <w:bottom w:val="none" w:sz="0" w:space="0" w:color="auto"/>
        <w:right w:val="none" w:sz="0" w:space="0" w:color="auto"/>
      </w:divBdr>
    </w:div>
    <w:div w:id="21090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hyperlink" Target="mailto:Pharmacistftp@nes.scot.nhs.uk" TargetMode="External" Id="rId18" /><Relationship Type="http://schemas.openxmlformats.org/officeDocument/2006/relationships/customXml" Target="../customXml/item3.xml" Id="rId3" /><Relationship Type="http://schemas.openxmlformats.org/officeDocument/2006/relationships/footer" Target="footer4.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s://learn.nes.nhs.scot/35679/pharmacy/independent-prescribing-resources" TargetMode="External" Id="rId17" /><Relationship Type="http://schemas.openxmlformats.org/officeDocument/2006/relationships/customXml" Target="../customXml/item2.xml" Id="rId2" /><Relationship Type="http://schemas.openxmlformats.org/officeDocument/2006/relationships/hyperlink" Target="https://learn.nes.nhs.scot/"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learn.nes.nhs.scot/" TargetMode="Externa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es.scot.nhs.uk/our-work/pharmacist-training-programmes-foundation-and-advanced/"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B7FD610F4554DA7FFEACF4C199A11" ma:contentTypeVersion="12" ma:contentTypeDescription="Create a new document." ma:contentTypeScope="" ma:versionID="c3bfd515b1d3e0bdc48db342ffcafed2">
  <xsd:schema xmlns:xsd="http://www.w3.org/2001/XMLSchema" xmlns:xs="http://www.w3.org/2001/XMLSchema" xmlns:p="http://schemas.microsoft.com/office/2006/metadata/properties" xmlns:ns2="29bbecef-45c3-4432-b48a-b9222159e595" xmlns:ns3="20b4d7bf-0aa7-4e51-a3e3-3ec148b42317" targetNamespace="http://schemas.microsoft.com/office/2006/metadata/properties" ma:root="true" ma:fieldsID="3853331690c3272453fb3894e20d35e4" ns2:_="" ns3:_="">
    <xsd:import namespace="29bbecef-45c3-4432-b48a-b9222159e595"/>
    <xsd:import namespace="20b4d7bf-0aa7-4e51-a3e3-3ec148b42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becef-45c3-4432-b48a-b9222159e5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d7bf-0aa7-4e51-a3e3-3ec148b423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bbecef-45c3-4432-b48a-b9222159e595">
      <UserInfo>
        <DisplayName>SharingLinks.9136cb5c-400d-46e1-aaf3-8cb446516769.OrganizationEdit.c3aa75c3-5062-45e1-b19b-c02287e1d5e9</DisplayName>
        <AccountId>36</AccountId>
        <AccountType/>
      </UserInfo>
      <UserInfo>
        <DisplayName>SharingLinks.ee32b102-0c94-4e61-a415-77ea09741fc2.OrganizationEdit.7318ed9d-7c77-439c-a2c1-c102c06697c0</DisplayName>
        <AccountId>34</AccountId>
        <AccountType/>
      </UserInfo>
      <UserInfo>
        <DisplayName>Susan Roberts</DisplayName>
        <AccountId>16</AccountId>
        <AccountType/>
      </UserInfo>
    </SharedWithUsers>
  </documentManagement>
</p:properties>
</file>

<file path=customXml/itemProps1.xml><?xml version="1.0" encoding="utf-8"?>
<ds:datastoreItem xmlns:ds="http://schemas.openxmlformats.org/officeDocument/2006/customXml" ds:itemID="{AC56C40B-36F8-4976-8A8E-B44DA2FC5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becef-45c3-4432-b48a-b9222159e595"/>
    <ds:schemaRef ds:uri="20b4d7bf-0aa7-4e51-a3e3-3ec148b42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A6CB1-ADB8-432C-98E4-9613ED99A881}">
  <ds:schemaRefs>
    <ds:schemaRef ds:uri="http://schemas.openxmlformats.org/officeDocument/2006/bibliography"/>
  </ds:schemaRefs>
</ds:datastoreItem>
</file>

<file path=customXml/itemProps3.xml><?xml version="1.0" encoding="utf-8"?>
<ds:datastoreItem xmlns:ds="http://schemas.openxmlformats.org/officeDocument/2006/customXml" ds:itemID="{322C87D7-9010-478E-896C-ECC330623638}">
  <ds:schemaRefs>
    <ds:schemaRef ds:uri="http://schemas.microsoft.com/sharepoint/v3/contenttype/forms"/>
  </ds:schemaRefs>
</ds:datastoreItem>
</file>

<file path=customXml/itemProps4.xml><?xml version="1.0" encoding="utf-8"?>
<ds:datastoreItem xmlns:ds="http://schemas.openxmlformats.org/officeDocument/2006/customXml" ds:itemID="{34DD57E5-D88F-4C38-A5DD-8023FD610892}">
  <ds:schemaRefs>
    <ds:schemaRef ds:uri="http://schemas.microsoft.com/office/2006/metadata/properties"/>
    <ds:schemaRef ds:uri="http://schemas.microsoft.com/office/infopath/2007/PartnerControls"/>
    <ds:schemaRef ds:uri="29bbecef-45c3-4432-b48a-b9222159e59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4583</Words>
  <Characters>26126</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Gunn</dc:creator>
  <cp:keywords/>
  <dc:description/>
  <cp:lastModifiedBy>Fiona</cp:lastModifiedBy>
  <cp:revision>11</cp:revision>
  <dcterms:created xsi:type="dcterms:W3CDTF">2021-09-06T18:40:00Z</dcterms:created>
  <dcterms:modified xsi:type="dcterms:W3CDTF">2021-09-06T19:22:00Z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0x010100141B7FD610F4554DA7FFEACF4C199A11</vt:lpwstr>
  </property>
</Properties>
</file>