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DC04" w14:textId="424A99B2" w:rsidR="006C3601" w:rsidRDefault="006C3601" w:rsidP="006C3601"/>
    <w:p w14:paraId="42F714C2" w14:textId="151B98DB" w:rsidR="006C3601" w:rsidRDefault="006C3601" w:rsidP="006C3601"/>
    <w:p w14:paraId="1EA52800" w14:textId="40FC5ADF" w:rsidR="006C3601" w:rsidRDefault="006C3601" w:rsidP="006C3601"/>
    <w:p w14:paraId="2C36F2CE" w14:textId="530DA1DA" w:rsidR="006C3601" w:rsidRDefault="006C3601" w:rsidP="006C3601"/>
    <w:p w14:paraId="4D06F9F1" w14:textId="1FAF72E9" w:rsidR="006C3601" w:rsidRDefault="006C3601" w:rsidP="006C3601"/>
    <w:p w14:paraId="28D81EC0" w14:textId="062077E2" w:rsidR="006C3601" w:rsidRDefault="006C3601" w:rsidP="006C3601"/>
    <w:p w14:paraId="26A3BB32" w14:textId="72513970" w:rsidR="006C3601" w:rsidRDefault="006C3601" w:rsidP="006C3601"/>
    <w:p w14:paraId="31157A72" w14:textId="20072B87" w:rsidR="006C3601" w:rsidRDefault="006C3601" w:rsidP="006C3601"/>
    <w:p w14:paraId="4E1D91CA" w14:textId="5F6ED19D" w:rsidR="006C3601" w:rsidRDefault="006C3601" w:rsidP="006C3601"/>
    <w:p w14:paraId="396C6F11" w14:textId="0FEDC2C2" w:rsidR="006C3601" w:rsidRDefault="006C3601" w:rsidP="006C3601"/>
    <w:p w14:paraId="2F554F50" w14:textId="76D08ACC" w:rsidR="006C3601" w:rsidRDefault="006C3601" w:rsidP="006C3601"/>
    <w:p w14:paraId="3969B30A" w14:textId="77777777" w:rsidR="006C3601" w:rsidRDefault="006C3601" w:rsidP="006C3601"/>
    <w:p w14:paraId="78653ACD" w14:textId="77777777" w:rsidR="006C3601" w:rsidRDefault="006C3601" w:rsidP="006C3601"/>
    <w:p w14:paraId="5E8DB0E6" w14:textId="77777777" w:rsidR="006C3601" w:rsidRDefault="006C3601" w:rsidP="006C3601"/>
    <w:p w14:paraId="2641BB11" w14:textId="77777777" w:rsidR="00B054B6" w:rsidRDefault="00B054B6" w:rsidP="006C3601">
      <w:pPr>
        <w:pStyle w:val="BodyText"/>
        <w:pBdr>
          <w:top w:val="single" w:sz="4" w:space="1" w:color="000000"/>
          <w:left w:val="single" w:sz="4" w:space="4" w:color="000000"/>
          <w:bottom w:val="single" w:sz="4" w:space="1" w:color="000000"/>
          <w:right w:val="single" w:sz="4" w:space="4" w:color="000000"/>
        </w:pBdr>
        <w:jc w:val="center"/>
        <w:rPr>
          <w:rFonts w:ascii="Arial" w:hAnsi="Arial" w:cs="Arial"/>
        </w:rPr>
      </w:pPr>
    </w:p>
    <w:p w14:paraId="7CC84D14" w14:textId="42B2364B" w:rsidR="006C3601" w:rsidRDefault="006C3601" w:rsidP="006C3601">
      <w:pPr>
        <w:pStyle w:val="BodyText"/>
        <w:pBdr>
          <w:top w:val="single" w:sz="4" w:space="1" w:color="000000"/>
          <w:left w:val="single" w:sz="4" w:space="4" w:color="000000"/>
          <w:bottom w:val="single" w:sz="4" w:space="1" w:color="000000"/>
          <w:right w:val="single" w:sz="4" w:space="4" w:color="000000"/>
        </w:pBdr>
        <w:jc w:val="center"/>
        <w:rPr>
          <w:rFonts w:ascii="Arial" w:hAnsi="Arial" w:cs="Arial"/>
        </w:rPr>
      </w:pPr>
      <w:r w:rsidRPr="09493B82">
        <w:rPr>
          <w:rFonts w:ascii="Arial" w:hAnsi="Arial" w:cs="Arial"/>
        </w:rPr>
        <w:t>Specialty Training Registrar in Special Care Dentistry</w:t>
      </w:r>
    </w:p>
    <w:p w14:paraId="49D9C126" w14:textId="77777777" w:rsidR="00B054B6" w:rsidRDefault="00B054B6" w:rsidP="006C3601">
      <w:pPr>
        <w:pStyle w:val="BodyText"/>
        <w:pBdr>
          <w:top w:val="single" w:sz="4" w:space="1" w:color="000000"/>
          <w:left w:val="single" w:sz="4" w:space="4" w:color="000000"/>
          <w:bottom w:val="single" w:sz="4" w:space="1" w:color="000000"/>
          <w:right w:val="single" w:sz="4" w:space="4" w:color="000000"/>
        </w:pBdr>
        <w:jc w:val="center"/>
        <w:rPr>
          <w:rFonts w:ascii="Arial" w:hAnsi="Arial" w:cs="Arial"/>
        </w:rPr>
      </w:pPr>
    </w:p>
    <w:p w14:paraId="2B41FD31" w14:textId="77777777" w:rsidR="006C3601" w:rsidRDefault="006C3601" w:rsidP="006C3601">
      <w:pPr>
        <w:pStyle w:val="BodyText"/>
        <w:jc w:val="center"/>
        <w:rPr>
          <w:rFonts w:ascii="Arial" w:hAnsi="Arial" w:cs="Arial"/>
          <w:szCs w:val="32"/>
        </w:rPr>
      </w:pPr>
    </w:p>
    <w:p w14:paraId="1D9AFD45" w14:textId="77777777" w:rsidR="006C3601" w:rsidRDefault="006C3601" w:rsidP="006C3601">
      <w:pPr>
        <w:rPr>
          <w:rFonts w:ascii="Arial" w:hAnsi="Arial" w:cs="Arial"/>
          <w:sz w:val="32"/>
          <w:szCs w:val="32"/>
        </w:rPr>
      </w:pPr>
    </w:p>
    <w:p w14:paraId="5DF309F2" w14:textId="77777777" w:rsidR="006C3601" w:rsidRDefault="006C3601" w:rsidP="006C3601">
      <w:pPr>
        <w:rPr>
          <w:rFonts w:ascii="Arial" w:hAnsi="Arial" w:cs="Arial"/>
          <w:sz w:val="32"/>
          <w:szCs w:val="32"/>
        </w:rPr>
      </w:pPr>
    </w:p>
    <w:p w14:paraId="4FD16680" w14:textId="77777777" w:rsidR="006C3601" w:rsidRDefault="006C3601" w:rsidP="006C3601">
      <w:pPr>
        <w:rPr>
          <w:rFonts w:ascii="Arial" w:hAnsi="Arial" w:cs="Arial"/>
          <w:sz w:val="32"/>
          <w:szCs w:val="32"/>
        </w:rPr>
      </w:pPr>
    </w:p>
    <w:p w14:paraId="2F561152" w14:textId="77777777" w:rsidR="006C3601" w:rsidRDefault="006C3601" w:rsidP="006C3601">
      <w:pPr>
        <w:pStyle w:val="BodyText"/>
        <w:rPr>
          <w:rFonts w:ascii="Arial" w:hAnsi="Arial" w:cs="Arial"/>
          <w:szCs w:val="32"/>
        </w:rPr>
      </w:pPr>
    </w:p>
    <w:p w14:paraId="13E341F2" w14:textId="1F9A57EB" w:rsidR="006C3601" w:rsidRDefault="006C3601" w:rsidP="006C3601">
      <w:pPr>
        <w:pStyle w:val="BodyText"/>
        <w:jc w:val="center"/>
        <w:rPr>
          <w:rFonts w:ascii="Arial" w:hAnsi="Arial" w:cs="Arial"/>
          <w:szCs w:val="32"/>
        </w:rPr>
      </w:pPr>
      <w:r>
        <w:rPr>
          <w:rFonts w:ascii="Arial" w:hAnsi="Arial" w:cs="Arial"/>
          <w:szCs w:val="32"/>
        </w:rPr>
        <w:t>NHS Greater Glasgow and Clyde</w:t>
      </w:r>
    </w:p>
    <w:p w14:paraId="10659B83" w14:textId="77777777" w:rsidR="006C3601" w:rsidRDefault="006C3601" w:rsidP="006C3601">
      <w:pPr>
        <w:pStyle w:val="BodyText"/>
        <w:jc w:val="center"/>
        <w:rPr>
          <w:rFonts w:ascii="Arial" w:hAnsi="Arial" w:cs="Arial"/>
          <w:szCs w:val="32"/>
        </w:rPr>
      </w:pPr>
    </w:p>
    <w:p w14:paraId="250BA5B7" w14:textId="77777777" w:rsidR="006C3601" w:rsidRDefault="006C3601" w:rsidP="006C3601">
      <w:pPr>
        <w:pStyle w:val="BodyText"/>
        <w:jc w:val="center"/>
        <w:rPr>
          <w:rFonts w:ascii="Arial" w:hAnsi="Arial" w:cs="Arial"/>
          <w:szCs w:val="32"/>
        </w:rPr>
      </w:pPr>
    </w:p>
    <w:p w14:paraId="4AE12F01" w14:textId="77777777" w:rsidR="006C3601" w:rsidRDefault="006C3601" w:rsidP="006C3601">
      <w:pPr>
        <w:pStyle w:val="BodyText"/>
        <w:jc w:val="center"/>
        <w:rPr>
          <w:rFonts w:ascii="Arial" w:hAnsi="Arial" w:cs="Arial"/>
          <w:szCs w:val="32"/>
        </w:rPr>
      </w:pPr>
      <w:r>
        <w:rPr>
          <w:rFonts w:ascii="Arial" w:hAnsi="Arial" w:cs="Arial"/>
          <w:szCs w:val="32"/>
        </w:rPr>
        <w:t>Job Profile</w:t>
      </w:r>
    </w:p>
    <w:p w14:paraId="3BD504D1" w14:textId="77777777" w:rsidR="006C3601" w:rsidRDefault="006C3601" w:rsidP="006C3601">
      <w:pPr>
        <w:rPr>
          <w:rFonts w:ascii="Tahoma Bold" w:hAnsi="Tahoma Bold"/>
          <w:u w:val="single"/>
        </w:rPr>
      </w:pPr>
    </w:p>
    <w:p w14:paraId="76269C64" w14:textId="77777777" w:rsidR="006C3601" w:rsidRDefault="006C3601" w:rsidP="006C3601">
      <w:pPr>
        <w:rPr>
          <w:rFonts w:ascii="Tahoma Bold" w:hAnsi="Tahoma Bold"/>
          <w:u w:val="single"/>
        </w:rPr>
      </w:pPr>
    </w:p>
    <w:p w14:paraId="711AD6FE" w14:textId="45D47705" w:rsidR="006C3601" w:rsidRDefault="006C3601"/>
    <w:p w14:paraId="02E6D376" w14:textId="6C4B04C5" w:rsidR="006C3601" w:rsidRDefault="006C3601"/>
    <w:p w14:paraId="1502EE89" w14:textId="2C85B6A4" w:rsidR="006C3601" w:rsidRDefault="006C3601"/>
    <w:p w14:paraId="20BC8640" w14:textId="7B770277" w:rsidR="006C3601" w:rsidRDefault="006C3601"/>
    <w:p w14:paraId="1FA6786F" w14:textId="5066EEB3" w:rsidR="006C3601" w:rsidRDefault="006C3601"/>
    <w:p w14:paraId="17E02198" w14:textId="0C759286" w:rsidR="006C3601" w:rsidRDefault="006C3601"/>
    <w:p w14:paraId="1582CB0A" w14:textId="55B4067D" w:rsidR="006C3601" w:rsidRDefault="006C3601"/>
    <w:p w14:paraId="3AB52007" w14:textId="41D3A9D8" w:rsidR="006C3601" w:rsidRDefault="006C3601"/>
    <w:p w14:paraId="7027918B" w14:textId="77777777" w:rsidR="00B054B6" w:rsidRDefault="00B054B6"/>
    <w:p w14:paraId="2EDA7E05" w14:textId="0F214249" w:rsidR="006C3601" w:rsidRDefault="006C3601"/>
    <w:p w14:paraId="09F8B467" w14:textId="252D8AA4" w:rsidR="006C3601" w:rsidRDefault="006C3601"/>
    <w:p w14:paraId="5F2C8A65" w14:textId="4AC63635" w:rsidR="006C3601" w:rsidRDefault="006C3601"/>
    <w:p w14:paraId="311A7036" w14:textId="5E4FA31A" w:rsidR="006C3601" w:rsidRDefault="006C3601"/>
    <w:p w14:paraId="30311455" w14:textId="65E5CC54" w:rsidR="006C3601" w:rsidRDefault="006C3601"/>
    <w:p w14:paraId="3BDCAF59" w14:textId="1C3FB456" w:rsidR="006C3601" w:rsidRDefault="006C3601"/>
    <w:p w14:paraId="52F61A43" w14:textId="465A6012" w:rsidR="006C3601" w:rsidRDefault="006C3601"/>
    <w:p w14:paraId="14246351" w14:textId="5302C68F" w:rsidR="006C3601" w:rsidRDefault="006C3601"/>
    <w:p w14:paraId="2C883544" w14:textId="007038F7" w:rsidR="006C3601" w:rsidRDefault="006C3601"/>
    <w:p w14:paraId="5543E720" w14:textId="502BB62E" w:rsidR="006C3601" w:rsidRDefault="006C3601" w:rsidP="006C3601">
      <w:pPr>
        <w:ind w:left="2880" w:hanging="2880"/>
        <w:rPr>
          <w:rFonts w:ascii="Tahoma" w:hAnsi="Tahoma"/>
        </w:rPr>
      </w:pPr>
      <w:r>
        <w:rPr>
          <w:rFonts w:ascii="Tahoma" w:hAnsi="Tahoma"/>
        </w:rPr>
        <w:lastRenderedPageBreak/>
        <w:t xml:space="preserve">POST TITLE   </w:t>
      </w:r>
      <w:r>
        <w:rPr>
          <w:rFonts w:ascii="Tahoma" w:hAnsi="Tahoma"/>
        </w:rPr>
        <w:tab/>
        <w:t xml:space="preserve">Specialty Training Registrar in Special Care Dentistry </w:t>
      </w:r>
    </w:p>
    <w:p w14:paraId="7F33D09E" w14:textId="77777777" w:rsidR="006C3601" w:rsidRDefault="006C3601" w:rsidP="006C3601">
      <w:pPr>
        <w:rPr>
          <w:rFonts w:ascii="Tahoma" w:hAnsi="Tahoma"/>
        </w:rPr>
      </w:pPr>
    </w:p>
    <w:p w14:paraId="10259B73" w14:textId="6BD47224" w:rsidR="006C3601" w:rsidRDefault="006C3601" w:rsidP="006C3601">
      <w:pPr>
        <w:ind w:left="2880" w:hanging="2880"/>
        <w:rPr>
          <w:rFonts w:ascii="Tahoma" w:hAnsi="Tahoma"/>
        </w:rPr>
      </w:pPr>
      <w:r>
        <w:rPr>
          <w:rFonts w:ascii="Tahoma" w:hAnsi="Tahoma"/>
        </w:rPr>
        <w:t>ACCOUNTABLE TO</w:t>
      </w:r>
      <w:r>
        <w:rPr>
          <w:rFonts w:ascii="Tahoma" w:hAnsi="Tahoma"/>
        </w:rPr>
        <w:tab/>
        <w:t>Consultant in Special Care Dentistry NHS GG&amp;C</w:t>
      </w:r>
    </w:p>
    <w:p w14:paraId="3A7CC205" w14:textId="0DC94E11" w:rsidR="006C3601" w:rsidRDefault="006C3601" w:rsidP="006C3601">
      <w:pPr>
        <w:ind w:left="2880" w:hanging="2880"/>
        <w:rPr>
          <w:rFonts w:ascii="Tahoma" w:hAnsi="Tahoma"/>
        </w:rPr>
      </w:pPr>
    </w:p>
    <w:p w14:paraId="36ECF460" w14:textId="07C05C7B" w:rsidR="006C3601" w:rsidRDefault="006C3601" w:rsidP="006C3601">
      <w:pPr>
        <w:ind w:left="2880"/>
        <w:rPr>
          <w:rFonts w:ascii="Tahoma" w:hAnsi="Tahoma"/>
        </w:rPr>
      </w:pPr>
      <w:r>
        <w:rPr>
          <w:rFonts w:ascii="Tahoma" w:hAnsi="Tahoma"/>
        </w:rPr>
        <w:t>Educational Supervision will be provided by a specialist in Special Care Dentistry, NHS GG&amp;C</w:t>
      </w:r>
    </w:p>
    <w:p w14:paraId="79A88889" w14:textId="77777777" w:rsidR="006C3601" w:rsidRDefault="006C3601" w:rsidP="006C3601">
      <w:pPr>
        <w:ind w:left="2880"/>
        <w:rPr>
          <w:rFonts w:ascii="Tahoma" w:hAnsi="Tahoma"/>
        </w:rPr>
      </w:pPr>
    </w:p>
    <w:p w14:paraId="3B67CA16" w14:textId="77777777" w:rsidR="006C3601" w:rsidRDefault="006C3601" w:rsidP="006C3601">
      <w:pPr>
        <w:rPr>
          <w:rFonts w:ascii="Tahoma" w:hAnsi="Tahoma"/>
        </w:rPr>
      </w:pPr>
      <w:r>
        <w:rPr>
          <w:rFonts w:ascii="Tahoma" w:hAnsi="Tahoma"/>
        </w:rPr>
        <w:t xml:space="preserve">SALARY SCALE </w:t>
      </w:r>
      <w:r>
        <w:rPr>
          <w:rFonts w:ascii="Tahoma" w:hAnsi="Tahoma"/>
        </w:rPr>
        <w:tab/>
      </w:r>
      <w:r>
        <w:rPr>
          <w:rFonts w:ascii="Tahoma" w:hAnsi="Tahoma"/>
        </w:rPr>
        <w:tab/>
        <w:t>Specialty Trainee</w:t>
      </w:r>
    </w:p>
    <w:p w14:paraId="17C08536" w14:textId="77777777" w:rsidR="006C3601" w:rsidRDefault="006C3601" w:rsidP="006C3601">
      <w:pPr>
        <w:rPr>
          <w:rFonts w:ascii="Tahoma" w:hAnsi="Tahoma"/>
        </w:rPr>
      </w:pPr>
    </w:p>
    <w:p w14:paraId="0D91F9F1" w14:textId="786255A4" w:rsidR="006C3601" w:rsidRDefault="006C3601" w:rsidP="006C3601">
      <w:pPr>
        <w:ind w:left="2880" w:hanging="2880"/>
        <w:rPr>
          <w:rFonts w:ascii="Tahoma" w:hAnsi="Tahoma"/>
        </w:rPr>
      </w:pPr>
      <w:r>
        <w:rPr>
          <w:rFonts w:ascii="Tahoma" w:hAnsi="Tahoma"/>
        </w:rPr>
        <w:t xml:space="preserve">LOCATION </w:t>
      </w:r>
      <w:r>
        <w:rPr>
          <w:rFonts w:ascii="Tahoma" w:hAnsi="Tahoma"/>
        </w:rPr>
        <w:tab/>
        <w:t xml:space="preserve">This post will be based in clinics in hospitals and health centres throughout the NHS Greater Glasgow and Clyde area. </w:t>
      </w:r>
    </w:p>
    <w:p w14:paraId="6F7C61BF" w14:textId="77777777" w:rsidR="006C3601" w:rsidRDefault="006C3601" w:rsidP="006C3601">
      <w:pPr>
        <w:ind w:left="2880" w:hanging="2880"/>
        <w:rPr>
          <w:rFonts w:ascii="Tahoma" w:hAnsi="Tahoma"/>
        </w:rPr>
      </w:pPr>
    </w:p>
    <w:p w14:paraId="342E53AA" w14:textId="77777777" w:rsidR="006C3601" w:rsidRDefault="006C3601" w:rsidP="006C3601">
      <w:pPr>
        <w:rPr>
          <w:rFonts w:ascii="Tahoma" w:hAnsi="Tahoma"/>
        </w:rPr>
      </w:pPr>
      <w:r>
        <w:rPr>
          <w:rFonts w:ascii="Tahoma" w:hAnsi="Tahoma"/>
        </w:rPr>
        <w:t xml:space="preserve">HOURS </w:t>
      </w:r>
      <w:r>
        <w:rPr>
          <w:rFonts w:ascii="Tahoma" w:hAnsi="Tahoma"/>
        </w:rPr>
        <w:tab/>
      </w:r>
      <w:r>
        <w:rPr>
          <w:rFonts w:ascii="Tahoma" w:hAnsi="Tahoma"/>
        </w:rPr>
        <w:tab/>
      </w:r>
      <w:r>
        <w:rPr>
          <w:rFonts w:ascii="Tahoma" w:hAnsi="Tahoma"/>
        </w:rPr>
        <w:tab/>
        <w:t>FULL TIME (40 HRS)</w:t>
      </w:r>
    </w:p>
    <w:p w14:paraId="704C74AD" w14:textId="77777777" w:rsidR="006C3601" w:rsidRDefault="006C3601" w:rsidP="006C3601">
      <w:pPr>
        <w:rPr>
          <w:rFonts w:ascii="Tahoma" w:hAnsi="Tahoma"/>
        </w:rPr>
      </w:pPr>
    </w:p>
    <w:p w14:paraId="4024FB79" w14:textId="74F563B3" w:rsidR="006C3601" w:rsidRDefault="001930AE" w:rsidP="006C3601">
      <w:pPr>
        <w:rPr>
          <w:rFonts w:ascii="Tahoma" w:hAnsi="Tahoma"/>
        </w:rPr>
      </w:pPr>
      <w:r>
        <w:rPr>
          <w:rFonts w:ascii="Tahoma" w:hAnsi="Tahoma"/>
        </w:rPr>
        <w:t xml:space="preserve">TERMS </w:t>
      </w:r>
      <w:r>
        <w:rPr>
          <w:rFonts w:ascii="Tahoma" w:hAnsi="Tahoma"/>
        </w:rPr>
        <w:tab/>
      </w:r>
      <w:r>
        <w:rPr>
          <w:rFonts w:ascii="Tahoma" w:hAnsi="Tahoma"/>
        </w:rPr>
        <w:tab/>
      </w:r>
      <w:r>
        <w:rPr>
          <w:rFonts w:ascii="Tahoma" w:hAnsi="Tahoma"/>
        </w:rPr>
        <w:tab/>
        <w:t>FIXED TERM 4</w:t>
      </w:r>
      <w:r w:rsidR="006C3601">
        <w:rPr>
          <w:rFonts w:ascii="Tahoma" w:hAnsi="Tahoma"/>
        </w:rPr>
        <w:t xml:space="preserve"> YEARS </w:t>
      </w:r>
    </w:p>
    <w:p w14:paraId="65D016B7" w14:textId="77777777" w:rsidR="006C3601" w:rsidRDefault="006C3601" w:rsidP="006C3601">
      <w:pPr>
        <w:rPr>
          <w:rFonts w:ascii="Tahoma" w:hAnsi="Tahoma"/>
        </w:rPr>
      </w:pPr>
    </w:p>
    <w:p w14:paraId="6C46053D" w14:textId="11BECF41" w:rsidR="006C3601" w:rsidRDefault="006C3601"/>
    <w:p w14:paraId="6021B59F" w14:textId="12352295" w:rsidR="006C3601" w:rsidRPr="00324CF3" w:rsidRDefault="006C3601">
      <w:pPr>
        <w:rPr>
          <w:rFonts w:ascii="Tahoma" w:hAnsi="Tahoma" w:cs="Tahoma"/>
          <w:u w:val="single"/>
        </w:rPr>
      </w:pPr>
      <w:r w:rsidRPr="00324CF3">
        <w:rPr>
          <w:rFonts w:ascii="Tahoma" w:hAnsi="Tahoma" w:cs="Tahoma"/>
          <w:u w:val="single"/>
        </w:rPr>
        <w:t>POST SUMMARY</w:t>
      </w:r>
    </w:p>
    <w:p w14:paraId="1B7C691A" w14:textId="77777777" w:rsidR="00492419" w:rsidRDefault="00492419">
      <w:pPr>
        <w:rPr>
          <w:rFonts w:ascii="Tahoma" w:hAnsi="Tahoma" w:cs="Tahoma"/>
        </w:rPr>
      </w:pPr>
    </w:p>
    <w:p w14:paraId="181EEDB7" w14:textId="4B353A4C" w:rsidR="00492419" w:rsidRDefault="00492419">
      <w:pPr>
        <w:rPr>
          <w:rFonts w:ascii="Tahoma" w:hAnsi="Tahoma" w:cs="Tahoma"/>
        </w:rPr>
      </w:pPr>
      <w:r>
        <w:rPr>
          <w:rFonts w:ascii="Tahoma" w:hAnsi="Tahoma" w:cs="Tahoma"/>
        </w:rPr>
        <w:t>A Specialty Training Registrar post is ava</w:t>
      </w:r>
      <w:r w:rsidR="001930AE">
        <w:rPr>
          <w:rFonts w:ascii="Tahoma" w:hAnsi="Tahoma" w:cs="Tahoma"/>
        </w:rPr>
        <w:t>ilable commencing September 2024</w:t>
      </w:r>
      <w:r>
        <w:rPr>
          <w:rFonts w:ascii="Tahoma" w:hAnsi="Tahoma" w:cs="Tahoma"/>
        </w:rPr>
        <w:t xml:space="preserve"> in NHS Greater Glasgow and Clyde. </w:t>
      </w:r>
    </w:p>
    <w:p w14:paraId="4CAE1B20" w14:textId="4E537FED" w:rsidR="00492419" w:rsidRDefault="00492419">
      <w:pPr>
        <w:rPr>
          <w:rFonts w:ascii="Tahoma" w:hAnsi="Tahoma" w:cs="Tahoma"/>
        </w:rPr>
      </w:pPr>
    </w:p>
    <w:p w14:paraId="0ED8BC0D" w14:textId="498DB582" w:rsidR="00492419" w:rsidRDefault="00492419" w:rsidP="00492419">
      <w:pPr>
        <w:pStyle w:val="Heading2"/>
        <w:shd w:val="clear" w:color="auto" w:fill="FFFFFF"/>
        <w:spacing w:before="0" w:beforeAutospacing="0" w:after="300" w:afterAutospacing="0"/>
        <w:rPr>
          <w:rFonts w:ascii="Tahoma" w:hAnsi="Tahoma" w:cs="Tahoma"/>
          <w:b w:val="0"/>
          <w:sz w:val="24"/>
          <w:szCs w:val="24"/>
        </w:rPr>
      </w:pPr>
      <w:r w:rsidRPr="00492419">
        <w:rPr>
          <w:rFonts w:ascii="Tahoma" w:hAnsi="Tahoma" w:cs="Tahoma"/>
          <w:b w:val="0"/>
          <w:sz w:val="24"/>
          <w:szCs w:val="24"/>
        </w:rPr>
        <w:t xml:space="preserve">Successful completion of the training programme and success in the Tri-collegiate Membership examination in Special Care Dentistry will enable the postholder to apply for a Certificate of Completion of Specialist Training and entry to the GDC Specialist list in Special Care Dentistry.   The postholder will gain experience </w:t>
      </w:r>
      <w:r>
        <w:rPr>
          <w:rFonts w:ascii="Tahoma" w:hAnsi="Tahoma" w:cs="Tahoma"/>
          <w:b w:val="0"/>
          <w:sz w:val="24"/>
          <w:szCs w:val="24"/>
        </w:rPr>
        <w:t xml:space="preserve">in </w:t>
      </w:r>
      <w:r w:rsidRPr="00492419">
        <w:rPr>
          <w:rFonts w:ascii="Tahoma" w:hAnsi="Tahoma" w:cs="Tahoma"/>
          <w:b w:val="0"/>
          <w:sz w:val="24"/>
          <w:szCs w:val="24"/>
        </w:rPr>
        <w:t>Special Care Dentistr</w:t>
      </w:r>
      <w:r w:rsidR="00B054B6">
        <w:rPr>
          <w:rFonts w:ascii="Tahoma" w:hAnsi="Tahoma" w:cs="Tahoma"/>
          <w:b w:val="0"/>
          <w:sz w:val="24"/>
          <w:szCs w:val="24"/>
        </w:rPr>
        <w:t>y</w:t>
      </w:r>
      <w:r w:rsidRPr="00492419">
        <w:rPr>
          <w:rFonts w:ascii="Tahoma" w:hAnsi="Tahoma" w:cs="Tahoma"/>
          <w:b w:val="0"/>
          <w:sz w:val="24"/>
          <w:szCs w:val="24"/>
        </w:rPr>
        <w:t xml:space="preserve"> in primary, secondary and tertiary care.  </w:t>
      </w:r>
    </w:p>
    <w:p w14:paraId="6CD6F623" w14:textId="0C8F9A4D" w:rsidR="00492419" w:rsidRDefault="00492419" w:rsidP="00492419">
      <w:pPr>
        <w:rPr>
          <w:rFonts w:ascii="Tahoma" w:hAnsi="Tahoma"/>
        </w:rPr>
      </w:pPr>
      <w:r>
        <w:rPr>
          <w:rFonts w:ascii="Tahoma" w:hAnsi="Tahoma"/>
        </w:rPr>
        <w:t xml:space="preserve">The post holder will provide comprehensive dental care for adults with a variety of needs, including: intellectual, physical, sensory and mental impairment; severe dental anxiety; </w:t>
      </w:r>
      <w:r w:rsidR="00324CF3">
        <w:rPr>
          <w:rFonts w:ascii="Tahoma" w:hAnsi="Tahoma"/>
        </w:rPr>
        <w:t>older people</w:t>
      </w:r>
      <w:r>
        <w:rPr>
          <w:rFonts w:ascii="Tahoma" w:hAnsi="Tahoma"/>
        </w:rPr>
        <w:t xml:space="preserve">; medically compromised and social or emotional impairment or disability. Often patients will have a combination of these factors. </w:t>
      </w:r>
    </w:p>
    <w:p w14:paraId="0DAD8E3C" w14:textId="77777777" w:rsidR="00492419" w:rsidRDefault="00492419" w:rsidP="00492419">
      <w:pPr>
        <w:rPr>
          <w:rFonts w:ascii="Tahoma" w:hAnsi="Tahoma"/>
        </w:rPr>
      </w:pPr>
    </w:p>
    <w:p w14:paraId="56364E77" w14:textId="53779FEE" w:rsidR="00492419" w:rsidRDefault="00492419" w:rsidP="00492419">
      <w:pPr>
        <w:rPr>
          <w:rFonts w:ascii="Tahoma" w:hAnsi="Tahoma"/>
        </w:rPr>
      </w:pPr>
      <w:r>
        <w:rPr>
          <w:rFonts w:ascii="Tahoma" w:hAnsi="Tahoma"/>
        </w:rPr>
        <w:t xml:space="preserve">The post holder will be required to actively contribute to an agreed educational programme as part of their specialist training, meeting the requirements of the training Curriculum in Special Care Dentistry. Progression through the programme is </w:t>
      </w:r>
      <w:r w:rsidR="00324CF3">
        <w:rPr>
          <w:rFonts w:ascii="Tahoma" w:hAnsi="Tahoma"/>
        </w:rPr>
        <w:t>dependent</w:t>
      </w:r>
      <w:r>
        <w:rPr>
          <w:rFonts w:ascii="Tahoma" w:hAnsi="Tahoma"/>
        </w:rPr>
        <w:t xml:space="preserve"> on satisfactory annual review of competence progression.</w:t>
      </w:r>
    </w:p>
    <w:p w14:paraId="7C6D0DAF" w14:textId="7CC2B16A" w:rsidR="00492419" w:rsidRDefault="00492419" w:rsidP="00492419">
      <w:pPr>
        <w:rPr>
          <w:rFonts w:ascii="Tahoma" w:hAnsi="Tahoma"/>
        </w:rPr>
      </w:pPr>
    </w:p>
    <w:p w14:paraId="541D2F7D" w14:textId="06B26A44" w:rsidR="00F85B03" w:rsidRDefault="00F85B03" w:rsidP="00492419">
      <w:pPr>
        <w:rPr>
          <w:rFonts w:ascii="Tahoma" w:hAnsi="Tahoma"/>
        </w:rPr>
      </w:pPr>
      <w:r>
        <w:rPr>
          <w:rFonts w:ascii="Tahoma" w:hAnsi="Tahoma"/>
        </w:rPr>
        <w:t>The post holder will be expected to participate in and contribute to an education programme along with other Specialty Registrars in Special Care Dentistry</w:t>
      </w:r>
      <w:r w:rsidR="001930AE">
        <w:rPr>
          <w:rFonts w:ascii="Tahoma" w:hAnsi="Tahoma"/>
        </w:rPr>
        <w:t xml:space="preserve"> and other specialties</w:t>
      </w:r>
      <w:r>
        <w:rPr>
          <w:rFonts w:ascii="Tahoma" w:hAnsi="Tahoma"/>
        </w:rPr>
        <w:t xml:space="preserve">. At the date of commencement, in Scotland, </w:t>
      </w:r>
      <w:r w:rsidR="001930AE">
        <w:rPr>
          <w:rFonts w:ascii="Tahoma" w:hAnsi="Tahoma"/>
        </w:rPr>
        <w:t>there will be four</w:t>
      </w:r>
      <w:r>
        <w:rPr>
          <w:rFonts w:ascii="Tahoma" w:hAnsi="Tahoma"/>
        </w:rPr>
        <w:t xml:space="preserve"> NHS Specialty Registrars </w:t>
      </w:r>
      <w:r w:rsidR="001C1A9D">
        <w:rPr>
          <w:rFonts w:ascii="Tahoma" w:hAnsi="Tahoma"/>
        </w:rPr>
        <w:t xml:space="preserve">(including this post) </w:t>
      </w:r>
      <w:r>
        <w:rPr>
          <w:rFonts w:ascii="Tahoma" w:hAnsi="Tahoma"/>
        </w:rPr>
        <w:t xml:space="preserve">in Special Care Dentistry </w:t>
      </w:r>
      <w:r w:rsidR="001930AE">
        <w:rPr>
          <w:rFonts w:ascii="Tahoma" w:hAnsi="Tahoma"/>
        </w:rPr>
        <w:t>in Scotland</w:t>
      </w:r>
      <w:r>
        <w:rPr>
          <w:rFonts w:ascii="Tahoma" w:hAnsi="Tahoma"/>
        </w:rPr>
        <w:t xml:space="preserve">. </w:t>
      </w:r>
      <w:r w:rsidR="001C1A9D">
        <w:rPr>
          <w:rFonts w:ascii="Tahoma" w:hAnsi="Tahoma"/>
        </w:rPr>
        <w:t xml:space="preserve">Involvement in training opportunities with the wider Special Care team will be expected. </w:t>
      </w:r>
    </w:p>
    <w:p w14:paraId="2CDB0166" w14:textId="77777777" w:rsidR="00324CF3" w:rsidRDefault="00324CF3" w:rsidP="00492419">
      <w:pPr>
        <w:rPr>
          <w:rFonts w:ascii="Tahoma" w:hAnsi="Tahoma"/>
        </w:rPr>
      </w:pPr>
    </w:p>
    <w:p w14:paraId="7783A6FF" w14:textId="77777777" w:rsidR="00F907C5" w:rsidRDefault="00F907C5" w:rsidP="00492419">
      <w:pPr>
        <w:rPr>
          <w:rFonts w:ascii="Tahoma" w:hAnsi="Tahoma"/>
        </w:rPr>
      </w:pPr>
    </w:p>
    <w:p w14:paraId="2447AD7A" w14:textId="0325ACC8" w:rsidR="00492419" w:rsidRPr="00324CF3" w:rsidRDefault="0070151B" w:rsidP="00492419">
      <w:pPr>
        <w:pStyle w:val="Heading2"/>
        <w:shd w:val="clear" w:color="auto" w:fill="FFFFFF"/>
        <w:spacing w:before="0" w:beforeAutospacing="0" w:after="300" w:afterAutospacing="0"/>
        <w:rPr>
          <w:rFonts w:ascii="Tahoma" w:hAnsi="Tahoma" w:cs="Tahoma"/>
          <w:b w:val="0"/>
          <w:color w:val="000000" w:themeColor="text1"/>
          <w:sz w:val="24"/>
          <w:szCs w:val="24"/>
          <w:u w:val="single"/>
        </w:rPr>
      </w:pPr>
      <w:r w:rsidRPr="00324CF3">
        <w:rPr>
          <w:rFonts w:ascii="Tahoma" w:hAnsi="Tahoma" w:cs="Tahoma"/>
          <w:b w:val="0"/>
          <w:color w:val="000000" w:themeColor="text1"/>
          <w:sz w:val="24"/>
          <w:szCs w:val="24"/>
          <w:u w:val="single"/>
        </w:rPr>
        <w:lastRenderedPageBreak/>
        <w:t>PUBLIC DENTAL SERVICE, ORAL HEALTH DIRECTORATE, NHS GREATER GLASGOW AND CLYDE</w:t>
      </w:r>
    </w:p>
    <w:p w14:paraId="1F4F8DAB" w14:textId="403DB8F8" w:rsidR="00492419" w:rsidRDefault="00492419" w:rsidP="00492419">
      <w:pPr>
        <w:pStyle w:val="Heading2"/>
        <w:shd w:val="clear" w:color="auto" w:fill="FFFFFF"/>
        <w:spacing w:before="0" w:beforeAutospacing="0" w:after="300" w:afterAutospacing="0"/>
        <w:rPr>
          <w:rFonts w:ascii="Tahoma" w:hAnsi="Tahoma" w:cs="Tahoma"/>
          <w:b w:val="0"/>
          <w:color w:val="000000" w:themeColor="text1"/>
          <w:sz w:val="24"/>
          <w:szCs w:val="24"/>
        </w:rPr>
      </w:pPr>
      <w:r w:rsidRPr="00A40ED2">
        <w:rPr>
          <w:rFonts w:ascii="Tahoma" w:hAnsi="Tahoma" w:cs="Tahoma"/>
          <w:b w:val="0"/>
          <w:color w:val="000000" w:themeColor="text1"/>
          <w:sz w:val="24"/>
          <w:szCs w:val="24"/>
        </w:rPr>
        <w:t xml:space="preserve">NHS Greater Glasgow and Clyde serves a population of approximately 1.2 million. As well as providing </w:t>
      </w:r>
      <w:r w:rsidR="0070151B" w:rsidRPr="00A40ED2">
        <w:rPr>
          <w:rFonts w:ascii="Tahoma" w:hAnsi="Tahoma" w:cs="Tahoma"/>
          <w:b w:val="0"/>
          <w:color w:val="000000" w:themeColor="text1"/>
          <w:sz w:val="24"/>
          <w:szCs w:val="24"/>
        </w:rPr>
        <w:t xml:space="preserve">high quality healthcare to the local population, it hosts a number of regional and national services. </w:t>
      </w:r>
    </w:p>
    <w:p w14:paraId="1AEDD365" w14:textId="10AA7209" w:rsidR="00A40ED2" w:rsidRDefault="00A40ED2" w:rsidP="00492419">
      <w:pPr>
        <w:pStyle w:val="Heading2"/>
        <w:shd w:val="clear" w:color="auto" w:fill="FFFFFF"/>
        <w:spacing w:before="0" w:beforeAutospacing="0" w:after="300" w:afterAutospacing="0"/>
        <w:rPr>
          <w:rFonts w:ascii="Tahoma" w:hAnsi="Tahoma" w:cs="Tahoma"/>
          <w:b w:val="0"/>
          <w:color w:val="000000" w:themeColor="text1"/>
          <w:sz w:val="24"/>
          <w:szCs w:val="24"/>
        </w:rPr>
      </w:pPr>
      <w:r>
        <w:rPr>
          <w:rFonts w:ascii="Tahoma" w:hAnsi="Tahoma" w:cs="Tahoma"/>
          <w:b w:val="0"/>
          <w:color w:val="000000" w:themeColor="text1"/>
          <w:sz w:val="24"/>
          <w:szCs w:val="24"/>
        </w:rPr>
        <w:t xml:space="preserve">The Oral </w:t>
      </w:r>
      <w:r w:rsidR="00F907C5">
        <w:rPr>
          <w:rFonts w:ascii="Tahoma" w:hAnsi="Tahoma" w:cs="Tahoma"/>
          <w:b w:val="0"/>
          <w:color w:val="000000" w:themeColor="text1"/>
          <w:sz w:val="24"/>
          <w:szCs w:val="24"/>
        </w:rPr>
        <w:t>Health</w:t>
      </w:r>
      <w:r>
        <w:rPr>
          <w:rFonts w:ascii="Tahoma" w:hAnsi="Tahoma" w:cs="Tahoma"/>
          <w:b w:val="0"/>
          <w:color w:val="000000" w:themeColor="text1"/>
          <w:sz w:val="24"/>
          <w:szCs w:val="24"/>
        </w:rPr>
        <w:t xml:space="preserve"> Directorate has responsibility for the management of General Dental Services, the Public Dental Service and Glasgow Dental Hospital. Special Care Dentistry sits within the Public Dental Service. </w:t>
      </w:r>
    </w:p>
    <w:p w14:paraId="6399FC59" w14:textId="45E73128" w:rsidR="0070151B" w:rsidRPr="00324CF3" w:rsidRDefault="00F907C5" w:rsidP="00324CF3">
      <w:pPr>
        <w:pStyle w:val="Heading2"/>
        <w:shd w:val="clear" w:color="auto" w:fill="FFFFFF"/>
        <w:spacing w:before="0" w:beforeAutospacing="0" w:after="300" w:afterAutospacing="0"/>
        <w:rPr>
          <w:rFonts w:ascii="Tahoma" w:hAnsi="Tahoma" w:cs="Tahoma"/>
          <w:b w:val="0"/>
          <w:color w:val="000000" w:themeColor="text1"/>
          <w:sz w:val="24"/>
          <w:szCs w:val="24"/>
        </w:rPr>
      </w:pPr>
      <w:r>
        <w:rPr>
          <w:rFonts w:ascii="Tahoma" w:hAnsi="Tahoma" w:cs="Tahoma"/>
          <w:b w:val="0"/>
          <w:color w:val="000000" w:themeColor="text1"/>
          <w:sz w:val="24"/>
          <w:szCs w:val="24"/>
        </w:rPr>
        <w:t>The Special Care Dentistry service operates from health centres</w:t>
      </w:r>
      <w:r w:rsidR="00324CF3">
        <w:rPr>
          <w:rFonts w:ascii="Tahoma" w:hAnsi="Tahoma" w:cs="Tahoma"/>
          <w:b w:val="0"/>
          <w:color w:val="000000" w:themeColor="text1"/>
          <w:sz w:val="24"/>
          <w:szCs w:val="24"/>
        </w:rPr>
        <w:t xml:space="preserve"> and </w:t>
      </w:r>
      <w:r>
        <w:rPr>
          <w:rFonts w:ascii="Tahoma" w:hAnsi="Tahoma" w:cs="Tahoma"/>
          <w:b w:val="0"/>
          <w:color w:val="000000" w:themeColor="text1"/>
          <w:sz w:val="24"/>
          <w:szCs w:val="24"/>
        </w:rPr>
        <w:t xml:space="preserve">hospitals and provides domiciliary care. </w:t>
      </w:r>
      <w:r w:rsidR="005F5831">
        <w:rPr>
          <w:rFonts w:ascii="Tahoma" w:hAnsi="Tahoma" w:cs="Tahoma"/>
          <w:b w:val="0"/>
          <w:color w:val="000000" w:themeColor="text1"/>
          <w:sz w:val="24"/>
          <w:szCs w:val="24"/>
        </w:rPr>
        <w:t xml:space="preserve">The team includes an NHS Consultant, specialists in Special Care Dentistry, Senior Dental Officers and Dental officers. </w:t>
      </w:r>
      <w:r>
        <w:rPr>
          <w:rFonts w:ascii="Tahoma" w:hAnsi="Tahoma" w:cs="Tahoma"/>
          <w:b w:val="0"/>
          <w:color w:val="000000" w:themeColor="text1"/>
          <w:sz w:val="24"/>
          <w:szCs w:val="24"/>
        </w:rPr>
        <w:t xml:space="preserve">Good relationships have been formed with the Dental Hospital, medical and surgical teams and other health and social care professionals. We also have links with the University of Glasgow. </w:t>
      </w:r>
    </w:p>
    <w:p w14:paraId="31D3AFB3" w14:textId="77777777" w:rsidR="00B7441A" w:rsidRPr="00B7441A" w:rsidRDefault="00B7441A" w:rsidP="0070151B">
      <w:pPr>
        <w:rPr>
          <w:rFonts w:ascii="Tahoma" w:hAnsi="Tahoma"/>
          <w:u w:val="single"/>
        </w:rPr>
      </w:pPr>
    </w:p>
    <w:p w14:paraId="2ED6F367" w14:textId="48C1C230" w:rsidR="00B7441A" w:rsidRDefault="00B7441A" w:rsidP="0070151B">
      <w:pPr>
        <w:rPr>
          <w:rFonts w:ascii="Tahoma" w:hAnsi="Tahoma"/>
          <w:u w:val="single"/>
        </w:rPr>
      </w:pPr>
      <w:r w:rsidRPr="00B7441A">
        <w:rPr>
          <w:rFonts w:ascii="Tahoma" w:hAnsi="Tahoma"/>
          <w:u w:val="single"/>
        </w:rPr>
        <w:t>KEY RESULT AREAS</w:t>
      </w:r>
    </w:p>
    <w:p w14:paraId="4C4383DA" w14:textId="77777777" w:rsidR="00324CF3" w:rsidRDefault="00324CF3" w:rsidP="0070151B">
      <w:pPr>
        <w:rPr>
          <w:rFonts w:ascii="Tahoma" w:hAnsi="Tahoma"/>
          <w:u w:val="single"/>
        </w:rPr>
      </w:pPr>
    </w:p>
    <w:p w14:paraId="6779BE08" w14:textId="23919644" w:rsidR="00B7441A" w:rsidRDefault="00B7441A" w:rsidP="00B7441A">
      <w:pPr>
        <w:pStyle w:val="ListParagraph"/>
        <w:numPr>
          <w:ilvl w:val="0"/>
          <w:numId w:val="2"/>
        </w:numPr>
        <w:rPr>
          <w:rFonts w:ascii="Tahoma" w:hAnsi="Tahoma"/>
        </w:rPr>
      </w:pPr>
      <w:r>
        <w:rPr>
          <w:rFonts w:ascii="Tahoma" w:hAnsi="Tahoma"/>
        </w:rPr>
        <w:t>Provide comprehensive clinical care for adults with additional needs</w:t>
      </w:r>
      <w:r w:rsidR="00334A8C">
        <w:rPr>
          <w:rFonts w:ascii="Tahoma" w:hAnsi="Tahoma"/>
        </w:rPr>
        <w:t>.</w:t>
      </w:r>
    </w:p>
    <w:p w14:paraId="0B3A2DCD" w14:textId="2D668B2A" w:rsidR="00B7441A" w:rsidRDefault="00334A8C" w:rsidP="00B7441A">
      <w:pPr>
        <w:pStyle w:val="ListParagraph"/>
        <w:numPr>
          <w:ilvl w:val="0"/>
          <w:numId w:val="2"/>
        </w:numPr>
        <w:rPr>
          <w:rFonts w:ascii="Tahoma" w:hAnsi="Tahoma"/>
        </w:rPr>
      </w:pPr>
      <w:r>
        <w:rPr>
          <w:rFonts w:ascii="Tahoma" w:hAnsi="Tahoma"/>
        </w:rPr>
        <w:t>Establish an educational agreement and meet the agreed objectives, achieving satisfactory annual review</w:t>
      </w:r>
      <w:r w:rsidR="00324CF3">
        <w:rPr>
          <w:rFonts w:ascii="Tahoma" w:hAnsi="Tahoma"/>
        </w:rPr>
        <w:t xml:space="preserve">s </w:t>
      </w:r>
      <w:r>
        <w:rPr>
          <w:rFonts w:ascii="Tahoma" w:hAnsi="Tahoma"/>
        </w:rPr>
        <w:t>of competency progression.</w:t>
      </w:r>
    </w:p>
    <w:p w14:paraId="2ADF95F7" w14:textId="4434403F" w:rsidR="00334A8C" w:rsidRPr="00B7441A" w:rsidRDefault="00334A8C" w:rsidP="00B7441A">
      <w:pPr>
        <w:pStyle w:val="ListParagraph"/>
        <w:numPr>
          <w:ilvl w:val="0"/>
          <w:numId w:val="2"/>
        </w:numPr>
        <w:rPr>
          <w:rFonts w:ascii="Tahoma" w:hAnsi="Tahoma"/>
        </w:rPr>
      </w:pPr>
      <w:r>
        <w:rPr>
          <w:rFonts w:ascii="Tahoma" w:hAnsi="Tahoma"/>
        </w:rPr>
        <w:t>Success in the Tricollegiate Membership in Special Care Dentistry.</w:t>
      </w:r>
    </w:p>
    <w:p w14:paraId="604561B2" w14:textId="77777777" w:rsidR="005F5831" w:rsidRDefault="005F5831" w:rsidP="0070151B">
      <w:pPr>
        <w:rPr>
          <w:rFonts w:ascii="Tahoma" w:hAnsi="Tahoma"/>
        </w:rPr>
      </w:pPr>
    </w:p>
    <w:p w14:paraId="57886346" w14:textId="5155B674" w:rsidR="0070151B" w:rsidRDefault="0070151B" w:rsidP="0070151B">
      <w:pPr>
        <w:rPr>
          <w:rFonts w:ascii="Tahoma" w:hAnsi="Tahoma"/>
        </w:rPr>
      </w:pPr>
      <w:r>
        <w:rPr>
          <w:rFonts w:ascii="Tahoma" w:hAnsi="Tahoma"/>
        </w:rPr>
        <w:tab/>
      </w:r>
      <w:r>
        <w:rPr>
          <w:rFonts w:ascii="Tahoma" w:hAnsi="Tahoma"/>
        </w:rPr>
        <w:tab/>
      </w:r>
      <w:r>
        <w:rPr>
          <w:rFonts w:ascii="Tahoma" w:hAnsi="Tahoma"/>
        </w:rPr>
        <w:tab/>
      </w:r>
      <w:r>
        <w:rPr>
          <w:rFonts w:ascii="Tahoma" w:hAnsi="Tahoma"/>
        </w:rPr>
        <w:tab/>
      </w:r>
    </w:p>
    <w:p w14:paraId="26556413" w14:textId="77777777" w:rsidR="0070151B" w:rsidRDefault="0070151B" w:rsidP="0070151B">
      <w:pPr>
        <w:pStyle w:val="Heading1A"/>
      </w:pPr>
      <w:r>
        <w:t xml:space="preserve">PRINCIPAL REQUIREMENTS </w:t>
      </w:r>
    </w:p>
    <w:p w14:paraId="34ECF91B" w14:textId="77777777" w:rsidR="0070151B" w:rsidRDefault="0070151B" w:rsidP="0070151B">
      <w:pPr>
        <w:rPr>
          <w:rFonts w:ascii="Tahoma" w:hAnsi="Tahoma"/>
        </w:rPr>
      </w:pPr>
    </w:p>
    <w:p w14:paraId="021D503D" w14:textId="2C1E6097" w:rsidR="0070151B" w:rsidRDefault="003A1ED1" w:rsidP="0070151B">
      <w:pPr>
        <w:numPr>
          <w:ilvl w:val="0"/>
          <w:numId w:val="1"/>
        </w:numPr>
        <w:tabs>
          <w:tab w:val="num" w:pos="720"/>
        </w:tabs>
        <w:ind w:left="720" w:hanging="360"/>
        <w:rPr>
          <w:rFonts w:ascii="Tahoma" w:hAnsi="Tahoma"/>
        </w:rPr>
      </w:pPr>
      <w:r>
        <w:rPr>
          <w:rFonts w:ascii="Tahoma" w:hAnsi="Tahoma"/>
        </w:rPr>
        <w:t>Pr</w:t>
      </w:r>
      <w:r w:rsidR="0070151B">
        <w:rPr>
          <w:rFonts w:ascii="Tahoma" w:hAnsi="Tahoma"/>
        </w:rPr>
        <w:t xml:space="preserve">ovide high quality </w:t>
      </w:r>
      <w:r w:rsidR="00B7441A">
        <w:rPr>
          <w:rFonts w:ascii="Tahoma" w:hAnsi="Tahoma"/>
        </w:rPr>
        <w:t>oral health</w:t>
      </w:r>
      <w:r w:rsidR="0070151B">
        <w:rPr>
          <w:rFonts w:ascii="Tahoma" w:hAnsi="Tahoma"/>
        </w:rPr>
        <w:t>care for people with complex needs and/or disability under consultant/specialist guidance and supervision including speciality clinics, conscious sedation and treatment under general anaesthesia.</w:t>
      </w:r>
    </w:p>
    <w:p w14:paraId="3A2BAF1E" w14:textId="6F1822C5" w:rsidR="003A1ED1" w:rsidRDefault="003A1ED1" w:rsidP="003A1ED1">
      <w:pPr>
        <w:numPr>
          <w:ilvl w:val="0"/>
          <w:numId w:val="1"/>
        </w:numPr>
        <w:tabs>
          <w:tab w:val="num" w:pos="720"/>
        </w:tabs>
        <w:ind w:left="720" w:hanging="360"/>
        <w:rPr>
          <w:rFonts w:ascii="Tahoma" w:hAnsi="Tahoma"/>
        </w:rPr>
      </w:pPr>
      <w:r>
        <w:rPr>
          <w:rFonts w:ascii="Tahoma" w:hAnsi="Tahoma"/>
        </w:rPr>
        <w:t>Provision of preventive care and advice to individual patients and carers</w:t>
      </w:r>
    </w:p>
    <w:p w14:paraId="0BFADC40" w14:textId="5A7BB8D3" w:rsidR="003A1ED1" w:rsidRPr="003A1ED1" w:rsidRDefault="003A1ED1" w:rsidP="003A1ED1">
      <w:pPr>
        <w:numPr>
          <w:ilvl w:val="0"/>
          <w:numId w:val="1"/>
        </w:numPr>
        <w:tabs>
          <w:tab w:val="num" w:pos="720"/>
        </w:tabs>
        <w:ind w:left="720" w:hanging="360"/>
        <w:rPr>
          <w:rFonts w:ascii="Tahoma" w:hAnsi="Tahoma"/>
        </w:rPr>
      </w:pPr>
      <w:r>
        <w:rPr>
          <w:rFonts w:ascii="Tahoma" w:hAnsi="Tahoma"/>
        </w:rPr>
        <w:t>Contribute to day to day operations and staff of clinics in liaison with senior clinicians.</w:t>
      </w:r>
    </w:p>
    <w:p w14:paraId="20CCEC73" w14:textId="2551FC54" w:rsidR="003A1ED1" w:rsidRDefault="003A1ED1" w:rsidP="0070151B">
      <w:pPr>
        <w:numPr>
          <w:ilvl w:val="0"/>
          <w:numId w:val="1"/>
        </w:numPr>
        <w:tabs>
          <w:tab w:val="num" w:pos="720"/>
        </w:tabs>
        <w:ind w:left="720" w:hanging="360"/>
        <w:rPr>
          <w:rFonts w:ascii="Tahoma" w:hAnsi="Tahoma"/>
        </w:rPr>
      </w:pPr>
      <w:r>
        <w:rPr>
          <w:rFonts w:ascii="Tahoma" w:hAnsi="Tahoma"/>
        </w:rPr>
        <w:t>Work collaboratively with other members of the dental team including dental nurses, hygienist-therapists, dental managers and the oral health improvement team.</w:t>
      </w:r>
    </w:p>
    <w:p w14:paraId="12D97120" w14:textId="03A055FB" w:rsidR="0070151B" w:rsidRPr="003A1ED1" w:rsidRDefault="003A1ED1" w:rsidP="003A1ED1">
      <w:pPr>
        <w:numPr>
          <w:ilvl w:val="0"/>
          <w:numId w:val="1"/>
        </w:numPr>
        <w:tabs>
          <w:tab w:val="num" w:pos="720"/>
        </w:tabs>
        <w:ind w:left="720" w:hanging="360"/>
        <w:rPr>
          <w:rFonts w:ascii="Tahoma" w:hAnsi="Tahoma"/>
        </w:rPr>
      </w:pPr>
      <w:r>
        <w:rPr>
          <w:rFonts w:ascii="Tahoma" w:hAnsi="Tahoma"/>
        </w:rPr>
        <w:t>W</w:t>
      </w:r>
      <w:r w:rsidR="0070151B">
        <w:rPr>
          <w:rFonts w:ascii="Tahoma" w:hAnsi="Tahoma"/>
        </w:rPr>
        <w:t xml:space="preserve">ork collaboratively with </w:t>
      </w:r>
      <w:r w:rsidR="00B7441A">
        <w:rPr>
          <w:rFonts w:ascii="Tahoma" w:hAnsi="Tahoma"/>
        </w:rPr>
        <w:t>other health and social care professionals.</w:t>
      </w:r>
    </w:p>
    <w:p w14:paraId="3AD59B3D" w14:textId="13671B80" w:rsidR="0070151B" w:rsidRDefault="0070151B" w:rsidP="0070151B">
      <w:pPr>
        <w:numPr>
          <w:ilvl w:val="0"/>
          <w:numId w:val="1"/>
        </w:numPr>
        <w:tabs>
          <w:tab w:val="num" w:pos="720"/>
        </w:tabs>
        <w:ind w:left="720" w:hanging="360"/>
        <w:rPr>
          <w:rFonts w:ascii="Tahoma" w:hAnsi="Tahoma"/>
        </w:rPr>
      </w:pPr>
      <w:r>
        <w:rPr>
          <w:rFonts w:ascii="Tahoma" w:hAnsi="Tahoma"/>
        </w:rPr>
        <w:t>Occasional clinical teaching and supervision of postgraduate dentists under the mentorship of the Consultant and Specialists i</w:t>
      </w:r>
      <w:r w:rsidR="00B7441A">
        <w:rPr>
          <w:rFonts w:ascii="Tahoma" w:hAnsi="Tahoma"/>
        </w:rPr>
        <w:t xml:space="preserve">n Special Care Dentistry. </w:t>
      </w:r>
    </w:p>
    <w:p w14:paraId="0F38F3B4" w14:textId="576E6D43" w:rsidR="00324CF3" w:rsidRDefault="0070151B" w:rsidP="0070151B">
      <w:pPr>
        <w:numPr>
          <w:ilvl w:val="0"/>
          <w:numId w:val="1"/>
        </w:numPr>
        <w:tabs>
          <w:tab w:val="num" w:pos="720"/>
        </w:tabs>
        <w:ind w:left="720" w:hanging="360"/>
        <w:rPr>
          <w:rFonts w:ascii="Tahoma" w:hAnsi="Tahoma"/>
        </w:rPr>
      </w:pPr>
      <w:r>
        <w:rPr>
          <w:rFonts w:ascii="Tahoma" w:hAnsi="Tahoma"/>
        </w:rPr>
        <w:t>Take an active role in teaching clinical skills to other members of the dental team</w:t>
      </w:r>
      <w:r w:rsidR="003A1ED1">
        <w:rPr>
          <w:rFonts w:ascii="Tahoma" w:hAnsi="Tahoma"/>
        </w:rPr>
        <w:t>.</w:t>
      </w:r>
    </w:p>
    <w:p w14:paraId="2FB138FF" w14:textId="18568B05" w:rsidR="0070151B" w:rsidRDefault="003A1ED1" w:rsidP="0070151B">
      <w:pPr>
        <w:numPr>
          <w:ilvl w:val="0"/>
          <w:numId w:val="1"/>
        </w:numPr>
        <w:tabs>
          <w:tab w:val="num" w:pos="720"/>
        </w:tabs>
        <w:ind w:left="720" w:hanging="360"/>
        <w:rPr>
          <w:rFonts w:ascii="Tahoma" w:hAnsi="Tahoma"/>
        </w:rPr>
      </w:pPr>
      <w:r>
        <w:rPr>
          <w:rFonts w:ascii="Tahoma" w:hAnsi="Tahoma"/>
        </w:rPr>
        <w:t>Wo</w:t>
      </w:r>
      <w:r w:rsidR="0070151B">
        <w:rPr>
          <w:rFonts w:ascii="Tahoma" w:hAnsi="Tahoma"/>
        </w:rPr>
        <w:t>rk collaboratively with primary, secondary and tertiary care colleagues</w:t>
      </w:r>
    </w:p>
    <w:p w14:paraId="3CE44D34" w14:textId="77777777" w:rsidR="0070151B" w:rsidRDefault="0070151B" w:rsidP="0070151B">
      <w:pPr>
        <w:numPr>
          <w:ilvl w:val="0"/>
          <w:numId w:val="1"/>
        </w:numPr>
        <w:tabs>
          <w:tab w:val="num" w:pos="720"/>
        </w:tabs>
        <w:ind w:left="720" w:hanging="360"/>
        <w:rPr>
          <w:rFonts w:ascii="Tahoma" w:hAnsi="Tahoma"/>
        </w:rPr>
      </w:pPr>
      <w:r>
        <w:rPr>
          <w:rFonts w:ascii="Tahoma" w:hAnsi="Tahoma"/>
        </w:rPr>
        <w:t xml:space="preserve">Undertake appraisal and regular reviews of the training programme as determined from time to time by the educational supervisor in Special Care Dentistry and the Post Graduate Dental Dean </w:t>
      </w:r>
    </w:p>
    <w:p w14:paraId="1D729112" w14:textId="77777777" w:rsidR="0070151B" w:rsidRDefault="0070151B" w:rsidP="0070151B">
      <w:pPr>
        <w:numPr>
          <w:ilvl w:val="0"/>
          <w:numId w:val="1"/>
        </w:numPr>
        <w:tabs>
          <w:tab w:val="num" w:pos="720"/>
        </w:tabs>
        <w:ind w:left="720" w:hanging="360"/>
        <w:rPr>
          <w:rFonts w:ascii="Tahoma" w:hAnsi="Tahoma"/>
        </w:rPr>
      </w:pPr>
      <w:r>
        <w:rPr>
          <w:rFonts w:ascii="Tahoma" w:hAnsi="Tahoma"/>
        </w:rPr>
        <w:lastRenderedPageBreak/>
        <w:t xml:space="preserve">Participate in peer review, clinical governance and audit </w:t>
      </w:r>
    </w:p>
    <w:p w14:paraId="4F341676" w14:textId="77777777" w:rsidR="0070151B" w:rsidRDefault="0070151B" w:rsidP="0070151B">
      <w:pPr>
        <w:numPr>
          <w:ilvl w:val="0"/>
          <w:numId w:val="1"/>
        </w:numPr>
        <w:tabs>
          <w:tab w:val="num" w:pos="720"/>
        </w:tabs>
        <w:ind w:left="720" w:hanging="360"/>
        <w:rPr>
          <w:rFonts w:ascii="Tahoma" w:hAnsi="Tahoma"/>
        </w:rPr>
      </w:pPr>
      <w:r>
        <w:rPr>
          <w:rFonts w:ascii="Tahoma" w:hAnsi="Tahoma"/>
        </w:rPr>
        <w:t>Participate in service and trust training events including completion of the trust annual mandatory training programme</w:t>
      </w:r>
    </w:p>
    <w:p w14:paraId="1C4E8C2E" w14:textId="77777777" w:rsidR="0070151B" w:rsidRDefault="0070151B" w:rsidP="0070151B">
      <w:pPr>
        <w:numPr>
          <w:ilvl w:val="0"/>
          <w:numId w:val="1"/>
        </w:numPr>
        <w:tabs>
          <w:tab w:val="num" w:pos="720"/>
        </w:tabs>
        <w:ind w:left="720" w:hanging="360"/>
        <w:rPr>
          <w:rFonts w:ascii="Tahoma" w:hAnsi="Tahoma"/>
        </w:rPr>
      </w:pPr>
      <w:r>
        <w:rPr>
          <w:rFonts w:ascii="Tahoma" w:hAnsi="Tahoma"/>
        </w:rPr>
        <w:t>Compliance with the GDC requirements for revalidation and CPD</w:t>
      </w:r>
    </w:p>
    <w:p w14:paraId="0C6475FD" w14:textId="77777777" w:rsidR="0070151B" w:rsidRDefault="0070151B" w:rsidP="0070151B">
      <w:pPr>
        <w:numPr>
          <w:ilvl w:val="0"/>
          <w:numId w:val="1"/>
        </w:numPr>
        <w:tabs>
          <w:tab w:val="num" w:pos="720"/>
        </w:tabs>
        <w:ind w:left="720" w:hanging="360"/>
        <w:rPr>
          <w:rFonts w:ascii="Tahoma" w:hAnsi="Tahoma"/>
        </w:rPr>
      </w:pPr>
      <w:r>
        <w:rPr>
          <w:rFonts w:ascii="Tahoma" w:hAnsi="Tahoma"/>
        </w:rPr>
        <w:t>Maintenance of records of training, education and personnel development undertaken</w:t>
      </w:r>
    </w:p>
    <w:p w14:paraId="050F2402" w14:textId="77777777" w:rsidR="0070151B" w:rsidRDefault="0070151B" w:rsidP="0070151B">
      <w:pPr>
        <w:numPr>
          <w:ilvl w:val="0"/>
          <w:numId w:val="1"/>
        </w:numPr>
        <w:tabs>
          <w:tab w:val="num" w:pos="720"/>
        </w:tabs>
        <w:ind w:left="720" w:hanging="360"/>
        <w:rPr>
          <w:rFonts w:ascii="Tahoma" w:hAnsi="Tahoma"/>
        </w:rPr>
      </w:pPr>
      <w:r>
        <w:rPr>
          <w:rFonts w:ascii="Tahoma" w:hAnsi="Tahoma"/>
        </w:rPr>
        <w:t xml:space="preserve">Maintain close working relationships with other disciplines as related to duties </w:t>
      </w:r>
    </w:p>
    <w:p w14:paraId="30E523F0" w14:textId="77777777" w:rsidR="0070151B" w:rsidRDefault="0070151B" w:rsidP="0070151B">
      <w:pPr>
        <w:numPr>
          <w:ilvl w:val="0"/>
          <w:numId w:val="1"/>
        </w:numPr>
        <w:tabs>
          <w:tab w:val="num" w:pos="720"/>
        </w:tabs>
        <w:ind w:left="720" w:hanging="360"/>
        <w:rPr>
          <w:rFonts w:ascii="Tahoma" w:hAnsi="Tahoma"/>
        </w:rPr>
      </w:pPr>
      <w:r>
        <w:rPr>
          <w:rFonts w:ascii="Tahoma" w:hAnsi="Tahoma"/>
        </w:rPr>
        <w:t xml:space="preserve">Other such duties as may be delegated </w:t>
      </w:r>
    </w:p>
    <w:p w14:paraId="32EDA1B1" w14:textId="77777777" w:rsidR="001C1A9D" w:rsidRDefault="001C1A9D" w:rsidP="0070151B">
      <w:pPr>
        <w:rPr>
          <w:rFonts w:ascii="Tahoma" w:hAnsi="Tahoma"/>
          <w:u w:val="single"/>
        </w:rPr>
      </w:pPr>
    </w:p>
    <w:p w14:paraId="69D49742" w14:textId="77777777" w:rsidR="0034268F" w:rsidRDefault="0034268F" w:rsidP="0070151B">
      <w:pPr>
        <w:rPr>
          <w:rFonts w:ascii="Tahoma" w:hAnsi="Tahoma"/>
          <w:u w:val="single"/>
        </w:rPr>
      </w:pPr>
    </w:p>
    <w:p w14:paraId="61A08567" w14:textId="6160DE0A" w:rsidR="0070151B" w:rsidRPr="00151E48" w:rsidRDefault="00151E48" w:rsidP="0070151B">
      <w:pPr>
        <w:rPr>
          <w:rFonts w:ascii="Tahoma" w:hAnsi="Tahoma"/>
          <w:u w:val="single"/>
        </w:rPr>
      </w:pPr>
      <w:r w:rsidRPr="00151E48">
        <w:rPr>
          <w:rFonts w:ascii="Tahoma" w:hAnsi="Tahoma"/>
          <w:u w:val="single"/>
        </w:rPr>
        <w:t>SAMPLE TIMETABLE</w:t>
      </w:r>
      <w:r w:rsidR="00F85B03">
        <w:rPr>
          <w:rFonts w:ascii="Tahoma" w:hAnsi="Tahoma"/>
          <w:u w:val="single"/>
        </w:rPr>
        <w:t xml:space="preserve"> – may be subject to change</w:t>
      </w:r>
    </w:p>
    <w:p w14:paraId="08D56A59" w14:textId="77777777" w:rsidR="00151E48" w:rsidRPr="004C04FD" w:rsidRDefault="00151E48" w:rsidP="003A1ED1">
      <w:pPr>
        <w:pStyle w:val="Default"/>
        <w:rPr>
          <w:rFonts w:ascii="Calibri" w:hAnsi="Calibri"/>
          <w:b/>
          <w:bCs/>
          <w:color w:val="auto"/>
        </w:rPr>
      </w:pPr>
    </w:p>
    <w:p w14:paraId="7E5D85A9" w14:textId="77777777" w:rsidR="00151E48" w:rsidRPr="004C04FD" w:rsidRDefault="00151E48" w:rsidP="00151E48">
      <w:pPr>
        <w:pStyle w:val="Default"/>
        <w:ind w:left="540"/>
        <w:rPr>
          <w:rFonts w:ascii="Calibri" w:hAnsi="Calibri"/>
          <w:b/>
          <w:bCs/>
          <w:color w:val="auto"/>
        </w:rPr>
      </w:pPr>
      <w:r>
        <w:rPr>
          <w:rFonts w:ascii="Calibri" w:hAnsi="Calibri"/>
          <w:b/>
          <w:bCs/>
          <w:color w:val="auto"/>
        </w:rPr>
        <w:t>Year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5"/>
        <w:gridCol w:w="1218"/>
        <w:gridCol w:w="1400"/>
        <w:gridCol w:w="1400"/>
        <w:gridCol w:w="1427"/>
        <w:gridCol w:w="1584"/>
        <w:gridCol w:w="1172"/>
      </w:tblGrid>
      <w:tr w:rsidR="00151E48" w:rsidRPr="004C04FD" w14:paraId="330E9E0F" w14:textId="77777777" w:rsidTr="00151E48">
        <w:tc>
          <w:tcPr>
            <w:tcW w:w="815" w:type="dxa"/>
            <w:tcBorders>
              <w:top w:val="single" w:sz="4" w:space="0" w:color="000000"/>
              <w:left w:val="single" w:sz="4" w:space="0" w:color="000000"/>
              <w:bottom w:val="single" w:sz="18" w:space="0" w:color="000000"/>
              <w:right w:val="single" w:sz="4" w:space="0" w:color="000000"/>
            </w:tcBorders>
          </w:tcPr>
          <w:p w14:paraId="64DDA079" w14:textId="77777777" w:rsidR="00151E48" w:rsidRPr="004C04FD" w:rsidRDefault="00151E48" w:rsidP="00542C97">
            <w:pPr>
              <w:pStyle w:val="Default"/>
              <w:rPr>
                <w:rFonts w:ascii="Calibri" w:hAnsi="Calibri"/>
                <w:b/>
                <w:bCs/>
                <w:color w:val="auto"/>
              </w:rPr>
            </w:pPr>
          </w:p>
        </w:tc>
        <w:tc>
          <w:tcPr>
            <w:tcW w:w="1218" w:type="dxa"/>
            <w:tcBorders>
              <w:top w:val="single" w:sz="4" w:space="0" w:color="000000"/>
              <w:left w:val="single" w:sz="4" w:space="0" w:color="000000"/>
              <w:bottom w:val="single" w:sz="18" w:space="0" w:color="000000"/>
              <w:right w:val="single" w:sz="4" w:space="0" w:color="000000"/>
            </w:tcBorders>
          </w:tcPr>
          <w:p w14:paraId="25623A5E" w14:textId="77777777" w:rsidR="00151E48" w:rsidRPr="004C04FD" w:rsidRDefault="00151E48" w:rsidP="00542C97">
            <w:pPr>
              <w:pStyle w:val="Default"/>
              <w:rPr>
                <w:rFonts w:ascii="Calibri" w:hAnsi="Calibri"/>
                <w:b/>
                <w:bCs/>
                <w:color w:val="auto"/>
              </w:rPr>
            </w:pPr>
          </w:p>
        </w:tc>
        <w:tc>
          <w:tcPr>
            <w:tcW w:w="1400" w:type="dxa"/>
            <w:tcBorders>
              <w:top w:val="single" w:sz="4" w:space="0" w:color="000000"/>
              <w:left w:val="single" w:sz="4" w:space="0" w:color="000000"/>
              <w:bottom w:val="single" w:sz="18" w:space="0" w:color="000000"/>
              <w:right w:val="single" w:sz="4" w:space="0" w:color="000000"/>
            </w:tcBorders>
          </w:tcPr>
          <w:p w14:paraId="4465FE04" w14:textId="77777777" w:rsidR="00151E48" w:rsidRPr="004C04FD" w:rsidRDefault="00151E48" w:rsidP="00542C97">
            <w:pPr>
              <w:pStyle w:val="Default"/>
              <w:rPr>
                <w:rFonts w:ascii="Calibri" w:hAnsi="Calibri"/>
                <w:b/>
                <w:bCs/>
                <w:color w:val="auto"/>
              </w:rPr>
            </w:pPr>
            <w:r w:rsidRPr="004C04FD">
              <w:rPr>
                <w:rFonts w:ascii="Calibri" w:hAnsi="Calibri"/>
                <w:b/>
                <w:bCs/>
                <w:color w:val="auto"/>
              </w:rPr>
              <w:t>Monday</w:t>
            </w:r>
          </w:p>
        </w:tc>
        <w:tc>
          <w:tcPr>
            <w:tcW w:w="1400" w:type="dxa"/>
            <w:tcBorders>
              <w:top w:val="single" w:sz="4" w:space="0" w:color="000000"/>
              <w:left w:val="single" w:sz="4" w:space="0" w:color="000000"/>
              <w:bottom w:val="single" w:sz="18" w:space="0" w:color="000000"/>
              <w:right w:val="single" w:sz="4" w:space="0" w:color="000000"/>
            </w:tcBorders>
          </w:tcPr>
          <w:p w14:paraId="17CEBF70" w14:textId="77777777" w:rsidR="00151E48" w:rsidRPr="004C04FD" w:rsidRDefault="00151E48" w:rsidP="00542C97">
            <w:pPr>
              <w:pStyle w:val="Default"/>
              <w:rPr>
                <w:rFonts w:ascii="Calibri" w:hAnsi="Calibri"/>
                <w:b/>
                <w:bCs/>
                <w:color w:val="auto"/>
              </w:rPr>
            </w:pPr>
            <w:r w:rsidRPr="004C04FD">
              <w:rPr>
                <w:rFonts w:ascii="Calibri" w:hAnsi="Calibri"/>
                <w:b/>
                <w:bCs/>
                <w:color w:val="auto"/>
              </w:rPr>
              <w:t>Tuesday</w:t>
            </w:r>
          </w:p>
        </w:tc>
        <w:tc>
          <w:tcPr>
            <w:tcW w:w="1427" w:type="dxa"/>
            <w:tcBorders>
              <w:top w:val="single" w:sz="4" w:space="0" w:color="000000"/>
              <w:left w:val="single" w:sz="4" w:space="0" w:color="000000"/>
              <w:bottom w:val="single" w:sz="18" w:space="0" w:color="000000"/>
              <w:right w:val="single" w:sz="4" w:space="0" w:color="000000"/>
            </w:tcBorders>
          </w:tcPr>
          <w:p w14:paraId="7192F94F" w14:textId="77777777" w:rsidR="00151E48" w:rsidRPr="004C04FD" w:rsidRDefault="00151E48" w:rsidP="00542C97">
            <w:pPr>
              <w:pStyle w:val="Default"/>
              <w:rPr>
                <w:rFonts w:ascii="Calibri" w:hAnsi="Calibri"/>
                <w:b/>
                <w:bCs/>
                <w:color w:val="auto"/>
              </w:rPr>
            </w:pPr>
            <w:r w:rsidRPr="004C04FD">
              <w:rPr>
                <w:rFonts w:ascii="Calibri" w:hAnsi="Calibri"/>
                <w:b/>
                <w:bCs/>
                <w:color w:val="auto"/>
              </w:rPr>
              <w:t>Wednesday</w:t>
            </w:r>
          </w:p>
        </w:tc>
        <w:tc>
          <w:tcPr>
            <w:tcW w:w="1584" w:type="dxa"/>
            <w:tcBorders>
              <w:top w:val="single" w:sz="4" w:space="0" w:color="000000"/>
              <w:left w:val="single" w:sz="4" w:space="0" w:color="000000"/>
              <w:bottom w:val="single" w:sz="18" w:space="0" w:color="000000"/>
              <w:right w:val="single" w:sz="4" w:space="0" w:color="000000"/>
            </w:tcBorders>
          </w:tcPr>
          <w:p w14:paraId="2E7352CC" w14:textId="77777777" w:rsidR="00151E48" w:rsidRPr="004C04FD" w:rsidRDefault="00151E48" w:rsidP="00542C97">
            <w:pPr>
              <w:pStyle w:val="Default"/>
              <w:rPr>
                <w:rFonts w:ascii="Calibri" w:hAnsi="Calibri"/>
                <w:b/>
                <w:bCs/>
                <w:color w:val="auto"/>
              </w:rPr>
            </w:pPr>
            <w:r w:rsidRPr="004C04FD">
              <w:rPr>
                <w:rFonts w:ascii="Calibri" w:hAnsi="Calibri"/>
                <w:b/>
                <w:bCs/>
                <w:color w:val="auto"/>
              </w:rPr>
              <w:t>Thursday</w:t>
            </w:r>
          </w:p>
        </w:tc>
        <w:tc>
          <w:tcPr>
            <w:tcW w:w="1172" w:type="dxa"/>
            <w:tcBorders>
              <w:top w:val="single" w:sz="4" w:space="0" w:color="000000"/>
              <w:left w:val="single" w:sz="4" w:space="0" w:color="000000"/>
              <w:bottom w:val="single" w:sz="18" w:space="0" w:color="000000"/>
              <w:right w:val="single" w:sz="4" w:space="0" w:color="000000"/>
            </w:tcBorders>
          </w:tcPr>
          <w:p w14:paraId="193C22C5" w14:textId="77777777" w:rsidR="00151E48" w:rsidRPr="004C04FD" w:rsidRDefault="00151E48" w:rsidP="00542C97">
            <w:pPr>
              <w:pStyle w:val="Default"/>
              <w:rPr>
                <w:rFonts w:ascii="Calibri" w:hAnsi="Calibri"/>
                <w:b/>
                <w:bCs/>
                <w:color w:val="auto"/>
              </w:rPr>
            </w:pPr>
            <w:r w:rsidRPr="004C04FD">
              <w:rPr>
                <w:rFonts w:ascii="Calibri" w:hAnsi="Calibri"/>
                <w:b/>
                <w:bCs/>
                <w:color w:val="auto"/>
              </w:rPr>
              <w:t>Friday</w:t>
            </w:r>
          </w:p>
        </w:tc>
      </w:tr>
      <w:tr w:rsidR="00151E48" w:rsidRPr="004C04FD" w14:paraId="399AA278" w14:textId="77777777" w:rsidTr="00151E48">
        <w:tc>
          <w:tcPr>
            <w:tcW w:w="815" w:type="dxa"/>
            <w:vMerge w:val="restart"/>
            <w:tcBorders>
              <w:top w:val="single" w:sz="18" w:space="0" w:color="000000"/>
              <w:left w:val="single" w:sz="4" w:space="0" w:color="000000"/>
              <w:bottom w:val="single" w:sz="4" w:space="0" w:color="000000"/>
              <w:right w:val="single" w:sz="4" w:space="0" w:color="000000"/>
            </w:tcBorders>
          </w:tcPr>
          <w:p w14:paraId="52D26BA8" w14:textId="77777777" w:rsidR="00151E48" w:rsidRPr="004C04FD" w:rsidRDefault="00151E48" w:rsidP="00542C97">
            <w:pPr>
              <w:pStyle w:val="Default"/>
              <w:rPr>
                <w:rFonts w:ascii="Calibri" w:hAnsi="Calibri"/>
                <w:b/>
                <w:bCs/>
                <w:color w:val="auto"/>
              </w:rPr>
            </w:pPr>
            <w:r w:rsidRPr="004C04FD">
              <w:rPr>
                <w:rFonts w:ascii="Calibri" w:hAnsi="Calibri"/>
                <w:b/>
                <w:bCs/>
                <w:color w:val="auto"/>
              </w:rPr>
              <w:t>Am</w:t>
            </w:r>
          </w:p>
        </w:tc>
        <w:tc>
          <w:tcPr>
            <w:tcW w:w="1218" w:type="dxa"/>
            <w:tcBorders>
              <w:top w:val="single" w:sz="18" w:space="0" w:color="000000"/>
              <w:left w:val="single" w:sz="4" w:space="0" w:color="000000"/>
              <w:bottom w:val="single" w:sz="4" w:space="0" w:color="000000"/>
              <w:right w:val="single" w:sz="4" w:space="0" w:color="000000"/>
            </w:tcBorders>
          </w:tcPr>
          <w:p w14:paraId="6D78ED70" w14:textId="77777777" w:rsidR="00151E48" w:rsidRPr="004C04FD" w:rsidRDefault="00151E48" w:rsidP="00542C97">
            <w:pPr>
              <w:pStyle w:val="Default"/>
              <w:rPr>
                <w:rFonts w:ascii="Calibri" w:hAnsi="Calibri"/>
                <w:b/>
                <w:bCs/>
                <w:color w:val="auto"/>
              </w:rPr>
            </w:pPr>
            <w:r w:rsidRPr="004C04FD">
              <w:rPr>
                <w:rFonts w:ascii="Calibri" w:hAnsi="Calibri"/>
                <w:b/>
                <w:bCs/>
                <w:color w:val="auto"/>
              </w:rPr>
              <w:t>Activity*</w:t>
            </w:r>
          </w:p>
          <w:p w14:paraId="5339C09F" w14:textId="77777777" w:rsidR="00151E48" w:rsidRPr="004C04FD" w:rsidRDefault="00151E48" w:rsidP="00542C97">
            <w:pPr>
              <w:pStyle w:val="Default"/>
              <w:rPr>
                <w:rFonts w:ascii="Calibri" w:hAnsi="Calibri"/>
                <w:b/>
                <w:bCs/>
                <w:color w:val="auto"/>
              </w:rPr>
            </w:pPr>
          </w:p>
          <w:p w14:paraId="699F72FE" w14:textId="77777777" w:rsidR="00151E48" w:rsidRPr="004C04FD" w:rsidRDefault="00151E48" w:rsidP="00542C97">
            <w:pPr>
              <w:pStyle w:val="Default"/>
              <w:rPr>
                <w:rFonts w:ascii="Calibri" w:hAnsi="Calibri"/>
                <w:b/>
                <w:bCs/>
                <w:color w:val="auto"/>
              </w:rPr>
            </w:pPr>
          </w:p>
          <w:p w14:paraId="250B754F" w14:textId="77777777" w:rsidR="00151E48" w:rsidRPr="004C04FD" w:rsidRDefault="00151E48" w:rsidP="00542C97">
            <w:pPr>
              <w:pStyle w:val="Default"/>
              <w:rPr>
                <w:rFonts w:ascii="Calibri" w:hAnsi="Calibri"/>
                <w:b/>
                <w:bCs/>
                <w:color w:val="auto"/>
              </w:rPr>
            </w:pPr>
          </w:p>
        </w:tc>
        <w:tc>
          <w:tcPr>
            <w:tcW w:w="1400" w:type="dxa"/>
            <w:tcBorders>
              <w:top w:val="single" w:sz="18" w:space="0" w:color="000000"/>
              <w:left w:val="single" w:sz="4" w:space="0" w:color="000000"/>
              <w:bottom w:val="single" w:sz="4" w:space="0" w:color="000000"/>
              <w:right w:val="single" w:sz="4" w:space="0" w:color="000000"/>
            </w:tcBorders>
          </w:tcPr>
          <w:p w14:paraId="43A014EA" w14:textId="77777777" w:rsidR="00151E48" w:rsidRPr="004C04FD" w:rsidRDefault="00151E48" w:rsidP="00542C97">
            <w:pPr>
              <w:pStyle w:val="Default"/>
              <w:rPr>
                <w:rFonts w:ascii="Calibri" w:hAnsi="Calibri"/>
                <w:b/>
                <w:bCs/>
                <w:color w:val="auto"/>
              </w:rPr>
            </w:pPr>
            <w:r>
              <w:rPr>
                <w:rFonts w:ascii="Calibri" w:hAnsi="Calibri"/>
                <w:b/>
                <w:bCs/>
                <w:color w:val="auto"/>
              </w:rPr>
              <w:t>Special Care outpatient clinic</w:t>
            </w:r>
          </w:p>
          <w:p w14:paraId="6F4F3E34" w14:textId="77777777" w:rsidR="00151E48" w:rsidRPr="004C04FD" w:rsidRDefault="00151E48" w:rsidP="00542C97">
            <w:pPr>
              <w:pStyle w:val="Default"/>
              <w:rPr>
                <w:rFonts w:ascii="Calibri" w:hAnsi="Calibri"/>
                <w:b/>
                <w:bCs/>
                <w:color w:val="auto"/>
              </w:rPr>
            </w:pPr>
          </w:p>
        </w:tc>
        <w:tc>
          <w:tcPr>
            <w:tcW w:w="1400" w:type="dxa"/>
            <w:tcBorders>
              <w:top w:val="single" w:sz="18" w:space="0" w:color="000000"/>
              <w:left w:val="single" w:sz="4" w:space="0" w:color="000000"/>
              <w:bottom w:val="single" w:sz="4" w:space="0" w:color="000000"/>
              <w:right w:val="single" w:sz="4" w:space="0" w:color="000000"/>
            </w:tcBorders>
          </w:tcPr>
          <w:p w14:paraId="4E1251FE" w14:textId="77777777" w:rsidR="00151E48" w:rsidRPr="004C04FD" w:rsidRDefault="00151E48" w:rsidP="00542C97">
            <w:pPr>
              <w:pStyle w:val="Default"/>
              <w:rPr>
                <w:rFonts w:ascii="Calibri" w:hAnsi="Calibri"/>
                <w:b/>
                <w:bCs/>
                <w:color w:val="auto"/>
              </w:rPr>
            </w:pPr>
            <w:r>
              <w:rPr>
                <w:rFonts w:ascii="Calibri" w:hAnsi="Calibri"/>
                <w:b/>
                <w:bCs/>
                <w:color w:val="auto"/>
              </w:rPr>
              <w:t>Special Care outpatient clinic</w:t>
            </w:r>
          </w:p>
          <w:p w14:paraId="2FE055EA" w14:textId="77777777" w:rsidR="00151E48" w:rsidRPr="004C04FD" w:rsidRDefault="00151E48" w:rsidP="00542C97">
            <w:pPr>
              <w:pStyle w:val="Default"/>
              <w:rPr>
                <w:rFonts w:ascii="Calibri" w:hAnsi="Calibri"/>
                <w:b/>
                <w:bCs/>
                <w:color w:val="auto"/>
              </w:rPr>
            </w:pPr>
          </w:p>
        </w:tc>
        <w:tc>
          <w:tcPr>
            <w:tcW w:w="1427" w:type="dxa"/>
            <w:tcBorders>
              <w:top w:val="single" w:sz="18" w:space="0" w:color="000000"/>
              <w:left w:val="single" w:sz="4" w:space="0" w:color="000000"/>
              <w:bottom w:val="single" w:sz="4" w:space="0" w:color="000000"/>
              <w:right w:val="single" w:sz="4" w:space="0" w:color="000000"/>
            </w:tcBorders>
          </w:tcPr>
          <w:p w14:paraId="4C4CC747" w14:textId="77777777" w:rsidR="00151E48" w:rsidRPr="004C04FD" w:rsidRDefault="00151E48" w:rsidP="00542C97">
            <w:pPr>
              <w:pStyle w:val="Default"/>
              <w:rPr>
                <w:rFonts w:ascii="Calibri" w:hAnsi="Calibri"/>
                <w:b/>
                <w:bCs/>
                <w:color w:val="auto"/>
              </w:rPr>
            </w:pPr>
            <w:r>
              <w:rPr>
                <w:rFonts w:ascii="Calibri" w:hAnsi="Calibri"/>
                <w:b/>
                <w:bCs/>
                <w:color w:val="auto"/>
              </w:rPr>
              <w:t>GA assessment clinic</w:t>
            </w:r>
          </w:p>
        </w:tc>
        <w:tc>
          <w:tcPr>
            <w:tcW w:w="1584" w:type="dxa"/>
            <w:tcBorders>
              <w:top w:val="single" w:sz="18" w:space="0" w:color="000000"/>
              <w:left w:val="single" w:sz="4" w:space="0" w:color="000000"/>
              <w:bottom w:val="single" w:sz="4" w:space="0" w:color="000000"/>
              <w:right w:val="single" w:sz="4" w:space="0" w:color="000000"/>
            </w:tcBorders>
          </w:tcPr>
          <w:p w14:paraId="3885BD65" w14:textId="77777777" w:rsidR="00151E48" w:rsidRPr="004C04FD" w:rsidRDefault="00151E48" w:rsidP="00542C97">
            <w:pPr>
              <w:pStyle w:val="Default"/>
              <w:rPr>
                <w:rFonts w:ascii="Calibri" w:hAnsi="Calibri"/>
                <w:b/>
                <w:bCs/>
                <w:color w:val="auto"/>
              </w:rPr>
            </w:pPr>
            <w:r>
              <w:rPr>
                <w:rFonts w:ascii="Calibri" w:hAnsi="Calibri"/>
                <w:b/>
                <w:bCs/>
                <w:color w:val="auto"/>
              </w:rPr>
              <w:t>Medically compromised inpatients</w:t>
            </w:r>
          </w:p>
        </w:tc>
        <w:tc>
          <w:tcPr>
            <w:tcW w:w="1172" w:type="dxa"/>
            <w:tcBorders>
              <w:top w:val="single" w:sz="18" w:space="0" w:color="000000"/>
              <w:left w:val="single" w:sz="4" w:space="0" w:color="000000"/>
              <w:bottom w:val="single" w:sz="4" w:space="0" w:color="000000"/>
              <w:right w:val="single" w:sz="4" w:space="0" w:color="000000"/>
            </w:tcBorders>
          </w:tcPr>
          <w:p w14:paraId="7DBF93EB" w14:textId="77777777" w:rsidR="00151E48" w:rsidRPr="004C04FD" w:rsidRDefault="00151E48" w:rsidP="00542C97">
            <w:pPr>
              <w:pStyle w:val="Default"/>
              <w:rPr>
                <w:rFonts w:ascii="Calibri" w:hAnsi="Calibri"/>
                <w:b/>
                <w:bCs/>
                <w:color w:val="auto"/>
              </w:rPr>
            </w:pPr>
            <w:r>
              <w:rPr>
                <w:rFonts w:ascii="Calibri" w:hAnsi="Calibri"/>
                <w:b/>
                <w:bCs/>
                <w:color w:val="auto"/>
              </w:rPr>
              <w:t>Study</w:t>
            </w:r>
          </w:p>
        </w:tc>
      </w:tr>
      <w:tr w:rsidR="00151E48" w:rsidRPr="004C04FD" w14:paraId="15912446" w14:textId="77777777" w:rsidTr="00151E48">
        <w:tc>
          <w:tcPr>
            <w:tcW w:w="815" w:type="dxa"/>
            <w:vMerge/>
            <w:tcBorders>
              <w:top w:val="single" w:sz="4" w:space="0" w:color="000000"/>
              <w:left w:val="single" w:sz="4" w:space="0" w:color="000000"/>
              <w:bottom w:val="double" w:sz="12" w:space="0" w:color="auto"/>
              <w:right w:val="single" w:sz="4" w:space="0" w:color="000000"/>
            </w:tcBorders>
          </w:tcPr>
          <w:p w14:paraId="57507BCD" w14:textId="77777777" w:rsidR="00151E48" w:rsidRPr="004C04FD" w:rsidRDefault="00151E48" w:rsidP="00542C97">
            <w:pPr>
              <w:pStyle w:val="Default"/>
              <w:rPr>
                <w:rFonts w:ascii="Calibri" w:hAnsi="Calibri"/>
                <w:b/>
                <w:bCs/>
                <w:color w:val="auto"/>
              </w:rPr>
            </w:pPr>
          </w:p>
        </w:tc>
        <w:tc>
          <w:tcPr>
            <w:tcW w:w="1218" w:type="dxa"/>
            <w:tcBorders>
              <w:top w:val="single" w:sz="4" w:space="0" w:color="000000"/>
              <w:left w:val="single" w:sz="4" w:space="0" w:color="000000"/>
              <w:bottom w:val="double" w:sz="12" w:space="0" w:color="auto"/>
              <w:right w:val="single" w:sz="4" w:space="0" w:color="000000"/>
            </w:tcBorders>
          </w:tcPr>
          <w:p w14:paraId="45AA3EFD" w14:textId="77777777" w:rsidR="00151E48" w:rsidRPr="004C04FD" w:rsidRDefault="00151E48" w:rsidP="00542C97">
            <w:pPr>
              <w:pStyle w:val="Default"/>
              <w:rPr>
                <w:rFonts w:ascii="Calibri" w:hAnsi="Calibri"/>
                <w:b/>
                <w:bCs/>
                <w:color w:val="auto"/>
              </w:rPr>
            </w:pPr>
            <w:r w:rsidRPr="004C04FD">
              <w:rPr>
                <w:rFonts w:ascii="Calibri" w:hAnsi="Calibri"/>
                <w:b/>
                <w:bCs/>
                <w:color w:val="auto"/>
              </w:rPr>
              <w:t>Location</w:t>
            </w:r>
          </w:p>
        </w:tc>
        <w:tc>
          <w:tcPr>
            <w:tcW w:w="1400" w:type="dxa"/>
            <w:tcBorders>
              <w:top w:val="single" w:sz="4" w:space="0" w:color="000000"/>
              <w:left w:val="single" w:sz="4" w:space="0" w:color="000000"/>
              <w:bottom w:val="double" w:sz="12" w:space="0" w:color="auto"/>
              <w:right w:val="single" w:sz="4" w:space="0" w:color="000000"/>
            </w:tcBorders>
          </w:tcPr>
          <w:p w14:paraId="2F3F4FBF" w14:textId="77777777" w:rsidR="00151E48" w:rsidRPr="004C04FD" w:rsidRDefault="00151E48" w:rsidP="00542C97">
            <w:pPr>
              <w:pStyle w:val="Default"/>
              <w:rPr>
                <w:rFonts w:ascii="Calibri" w:hAnsi="Calibri"/>
                <w:b/>
                <w:bCs/>
                <w:color w:val="auto"/>
              </w:rPr>
            </w:pPr>
            <w:r>
              <w:rPr>
                <w:rFonts w:ascii="Calibri" w:hAnsi="Calibri"/>
                <w:b/>
                <w:bCs/>
                <w:color w:val="auto"/>
              </w:rPr>
              <w:t xml:space="preserve">Stobhill </w:t>
            </w:r>
          </w:p>
        </w:tc>
        <w:tc>
          <w:tcPr>
            <w:tcW w:w="1400" w:type="dxa"/>
            <w:tcBorders>
              <w:top w:val="single" w:sz="4" w:space="0" w:color="000000"/>
              <w:left w:val="single" w:sz="4" w:space="0" w:color="000000"/>
              <w:bottom w:val="double" w:sz="12" w:space="0" w:color="auto"/>
              <w:right w:val="single" w:sz="4" w:space="0" w:color="000000"/>
            </w:tcBorders>
          </w:tcPr>
          <w:p w14:paraId="2AE31214" w14:textId="77777777" w:rsidR="00151E48" w:rsidRPr="004C04FD" w:rsidRDefault="00151E48" w:rsidP="00542C97">
            <w:pPr>
              <w:pStyle w:val="Default"/>
              <w:rPr>
                <w:rFonts w:ascii="Calibri" w:hAnsi="Calibri"/>
                <w:b/>
                <w:bCs/>
                <w:color w:val="auto"/>
              </w:rPr>
            </w:pPr>
            <w:r>
              <w:rPr>
                <w:rFonts w:ascii="Calibri" w:hAnsi="Calibri"/>
                <w:b/>
                <w:bCs/>
                <w:color w:val="auto"/>
              </w:rPr>
              <w:t>Victoria</w:t>
            </w:r>
          </w:p>
        </w:tc>
        <w:tc>
          <w:tcPr>
            <w:tcW w:w="1427" w:type="dxa"/>
            <w:tcBorders>
              <w:top w:val="single" w:sz="4" w:space="0" w:color="000000"/>
              <w:left w:val="single" w:sz="4" w:space="0" w:color="000000"/>
              <w:bottom w:val="double" w:sz="12" w:space="0" w:color="auto"/>
              <w:right w:val="single" w:sz="4" w:space="0" w:color="000000"/>
            </w:tcBorders>
          </w:tcPr>
          <w:p w14:paraId="64394BE0" w14:textId="77777777" w:rsidR="00151E48" w:rsidRPr="004C04FD" w:rsidRDefault="00151E48" w:rsidP="00542C97">
            <w:pPr>
              <w:pStyle w:val="Default"/>
              <w:rPr>
                <w:rFonts w:ascii="Calibri" w:hAnsi="Calibri"/>
                <w:b/>
                <w:bCs/>
                <w:color w:val="auto"/>
              </w:rPr>
            </w:pPr>
            <w:r>
              <w:rPr>
                <w:rFonts w:ascii="Calibri" w:hAnsi="Calibri"/>
                <w:b/>
                <w:bCs/>
                <w:color w:val="auto"/>
              </w:rPr>
              <w:t>Stobhill</w:t>
            </w:r>
          </w:p>
        </w:tc>
        <w:tc>
          <w:tcPr>
            <w:tcW w:w="1584" w:type="dxa"/>
            <w:tcBorders>
              <w:top w:val="single" w:sz="4" w:space="0" w:color="000000"/>
              <w:left w:val="single" w:sz="4" w:space="0" w:color="000000"/>
              <w:bottom w:val="double" w:sz="12" w:space="0" w:color="auto"/>
              <w:right w:val="single" w:sz="4" w:space="0" w:color="000000"/>
            </w:tcBorders>
          </w:tcPr>
          <w:p w14:paraId="0520BC93" w14:textId="77777777" w:rsidR="00151E48" w:rsidRPr="004C04FD" w:rsidRDefault="00151E48" w:rsidP="00542C97">
            <w:pPr>
              <w:pStyle w:val="Default"/>
              <w:rPr>
                <w:rFonts w:ascii="Calibri" w:hAnsi="Calibri"/>
                <w:b/>
                <w:bCs/>
                <w:color w:val="auto"/>
              </w:rPr>
            </w:pPr>
            <w:r>
              <w:rPr>
                <w:rFonts w:ascii="Calibri" w:hAnsi="Calibri"/>
                <w:b/>
                <w:bCs/>
                <w:color w:val="auto"/>
              </w:rPr>
              <w:t xml:space="preserve">QEUH </w:t>
            </w:r>
          </w:p>
        </w:tc>
        <w:tc>
          <w:tcPr>
            <w:tcW w:w="1172" w:type="dxa"/>
            <w:tcBorders>
              <w:top w:val="single" w:sz="4" w:space="0" w:color="000000"/>
              <w:left w:val="single" w:sz="4" w:space="0" w:color="000000"/>
              <w:bottom w:val="double" w:sz="12" w:space="0" w:color="auto"/>
              <w:right w:val="single" w:sz="4" w:space="0" w:color="000000"/>
            </w:tcBorders>
          </w:tcPr>
          <w:p w14:paraId="53EF11F7" w14:textId="77777777" w:rsidR="00151E48" w:rsidRPr="004C04FD" w:rsidRDefault="00151E48" w:rsidP="00542C97">
            <w:pPr>
              <w:pStyle w:val="Default"/>
              <w:rPr>
                <w:rFonts w:ascii="Calibri" w:hAnsi="Calibri"/>
                <w:b/>
                <w:bCs/>
                <w:color w:val="auto"/>
              </w:rPr>
            </w:pPr>
          </w:p>
        </w:tc>
      </w:tr>
      <w:tr w:rsidR="00151E48" w:rsidRPr="004C04FD" w14:paraId="7CC55A8D" w14:textId="77777777" w:rsidTr="00151E48">
        <w:tc>
          <w:tcPr>
            <w:tcW w:w="815" w:type="dxa"/>
            <w:vMerge w:val="restart"/>
            <w:tcBorders>
              <w:top w:val="double" w:sz="12" w:space="0" w:color="auto"/>
              <w:left w:val="single" w:sz="4" w:space="0" w:color="000000"/>
              <w:bottom w:val="single" w:sz="4" w:space="0" w:color="000000"/>
              <w:right w:val="single" w:sz="4" w:space="0" w:color="000000"/>
            </w:tcBorders>
          </w:tcPr>
          <w:p w14:paraId="7C294859" w14:textId="77777777" w:rsidR="00151E48" w:rsidRPr="004C04FD" w:rsidRDefault="00151E48" w:rsidP="00542C97">
            <w:pPr>
              <w:pStyle w:val="Default"/>
              <w:rPr>
                <w:rFonts w:ascii="Calibri" w:hAnsi="Calibri"/>
                <w:b/>
                <w:bCs/>
                <w:color w:val="auto"/>
              </w:rPr>
            </w:pPr>
            <w:r w:rsidRPr="004C04FD">
              <w:rPr>
                <w:rFonts w:ascii="Calibri" w:hAnsi="Calibri"/>
                <w:b/>
                <w:bCs/>
                <w:color w:val="auto"/>
              </w:rPr>
              <w:t>Pm</w:t>
            </w:r>
          </w:p>
          <w:p w14:paraId="56C98401" w14:textId="77777777" w:rsidR="00151E48" w:rsidRPr="004C04FD" w:rsidRDefault="00151E48" w:rsidP="00542C97">
            <w:pPr>
              <w:pStyle w:val="Default"/>
              <w:rPr>
                <w:rFonts w:ascii="Calibri" w:hAnsi="Calibri"/>
                <w:b/>
                <w:bCs/>
                <w:color w:val="auto"/>
              </w:rPr>
            </w:pPr>
          </w:p>
        </w:tc>
        <w:tc>
          <w:tcPr>
            <w:tcW w:w="1218" w:type="dxa"/>
            <w:tcBorders>
              <w:top w:val="double" w:sz="12" w:space="0" w:color="auto"/>
              <w:left w:val="single" w:sz="4" w:space="0" w:color="000000"/>
              <w:bottom w:val="single" w:sz="4" w:space="0" w:color="000000"/>
              <w:right w:val="single" w:sz="4" w:space="0" w:color="000000"/>
            </w:tcBorders>
          </w:tcPr>
          <w:p w14:paraId="0BD9F601" w14:textId="77777777" w:rsidR="00151E48" w:rsidRPr="004C04FD" w:rsidRDefault="00151E48" w:rsidP="00542C97">
            <w:pPr>
              <w:pStyle w:val="Default"/>
              <w:rPr>
                <w:rFonts w:ascii="Calibri" w:hAnsi="Calibri"/>
                <w:b/>
                <w:bCs/>
                <w:color w:val="auto"/>
              </w:rPr>
            </w:pPr>
            <w:r w:rsidRPr="004C04FD">
              <w:rPr>
                <w:rFonts w:ascii="Calibri" w:hAnsi="Calibri"/>
                <w:b/>
                <w:bCs/>
                <w:color w:val="auto"/>
              </w:rPr>
              <w:t>Activity*</w:t>
            </w:r>
          </w:p>
          <w:p w14:paraId="43BF3D75" w14:textId="77777777" w:rsidR="00151E48" w:rsidRPr="004C04FD" w:rsidRDefault="00151E48" w:rsidP="00542C97">
            <w:pPr>
              <w:pStyle w:val="Default"/>
              <w:rPr>
                <w:rFonts w:ascii="Calibri" w:hAnsi="Calibri"/>
                <w:b/>
                <w:bCs/>
                <w:color w:val="auto"/>
              </w:rPr>
            </w:pPr>
          </w:p>
          <w:p w14:paraId="1AA59B15" w14:textId="77777777" w:rsidR="00151E48" w:rsidRPr="004C04FD" w:rsidRDefault="00151E48" w:rsidP="00542C97">
            <w:pPr>
              <w:pStyle w:val="Default"/>
              <w:rPr>
                <w:rFonts w:ascii="Calibri" w:hAnsi="Calibri"/>
                <w:b/>
                <w:bCs/>
                <w:color w:val="auto"/>
              </w:rPr>
            </w:pPr>
          </w:p>
          <w:p w14:paraId="5E3B257B" w14:textId="77777777" w:rsidR="00151E48" w:rsidRPr="004C04FD" w:rsidRDefault="00151E48" w:rsidP="00542C97">
            <w:pPr>
              <w:pStyle w:val="Default"/>
              <w:rPr>
                <w:rFonts w:ascii="Calibri" w:hAnsi="Calibri"/>
                <w:b/>
                <w:bCs/>
                <w:color w:val="auto"/>
              </w:rPr>
            </w:pPr>
          </w:p>
        </w:tc>
        <w:tc>
          <w:tcPr>
            <w:tcW w:w="1400" w:type="dxa"/>
            <w:tcBorders>
              <w:top w:val="double" w:sz="12" w:space="0" w:color="auto"/>
              <w:left w:val="single" w:sz="4" w:space="0" w:color="000000"/>
              <w:bottom w:val="single" w:sz="4" w:space="0" w:color="000000"/>
              <w:right w:val="single" w:sz="4" w:space="0" w:color="000000"/>
            </w:tcBorders>
          </w:tcPr>
          <w:p w14:paraId="1E19CA02" w14:textId="77777777" w:rsidR="00151E48" w:rsidRPr="004C04FD" w:rsidRDefault="00151E48" w:rsidP="00542C97">
            <w:pPr>
              <w:pStyle w:val="Default"/>
              <w:rPr>
                <w:rFonts w:ascii="Calibri" w:hAnsi="Calibri"/>
                <w:b/>
                <w:bCs/>
                <w:color w:val="auto"/>
              </w:rPr>
            </w:pPr>
            <w:r>
              <w:rPr>
                <w:rFonts w:ascii="Calibri" w:hAnsi="Calibri"/>
                <w:b/>
                <w:bCs/>
                <w:color w:val="auto"/>
              </w:rPr>
              <w:t>Special Care outpatient clinic</w:t>
            </w:r>
          </w:p>
          <w:p w14:paraId="5E677EE6" w14:textId="77777777" w:rsidR="00151E48" w:rsidRPr="004C04FD" w:rsidRDefault="00151E48" w:rsidP="00542C97">
            <w:pPr>
              <w:pStyle w:val="Default"/>
              <w:rPr>
                <w:rFonts w:ascii="Calibri" w:hAnsi="Calibri"/>
                <w:b/>
                <w:bCs/>
                <w:color w:val="auto"/>
              </w:rPr>
            </w:pPr>
          </w:p>
        </w:tc>
        <w:tc>
          <w:tcPr>
            <w:tcW w:w="1400" w:type="dxa"/>
            <w:tcBorders>
              <w:top w:val="double" w:sz="12" w:space="0" w:color="auto"/>
              <w:left w:val="single" w:sz="4" w:space="0" w:color="000000"/>
              <w:bottom w:val="single" w:sz="4" w:space="0" w:color="000000"/>
              <w:right w:val="single" w:sz="4" w:space="0" w:color="000000"/>
            </w:tcBorders>
          </w:tcPr>
          <w:p w14:paraId="437C2508" w14:textId="77777777" w:rsidR="00151E48" w:rsidRPr="004C04FD" w:rsidRDefault="00151E48" w:rsidP="00542C97">
            <w:pPr>
              <w:pStyle w:val="Default"/>
              <w:rPr>
                <w:rFonts w:ascii="Calibri" w:hAnsi="Calibri"/>
                <w:b/>
                <w:bCs/>
                <w:color w:val="auto"/>
              </w:rPr>
            </w:pPr>
            <w:r>
              <w:rPr>
                <w:rFonts w:ascii="Calibri" w:hAnsi="Calibri"/>
                <w:b/>
                <w:bCs/>
                <w:color w:val="auto"/>
              </w:rPr>
              <w:t>Special Care outpatient clinic</w:t>
            </w:r>
          </w:p>
          <w:p w14:paraId="0CA577D4" w14:textId="77777777" w:rsidR="00151E48" w:rsidRPr="004C04FD" w:rsidRDefault="00151E48" w:rsidP="00542C97">
            <w:pPr>
              <w:pStyle w:val="Default"/>
              <w:rPr>
                <w:rFonts w:ascii="Calibri" w:hAnsi="Calibri"/>
                <w:b/>
                <w:bCs/>
                <w:color w:val="auto"/>
              </w:rPr>
            </w:pPr>
          </w:p>
        </w:tc>
        <w:tc>
          <w:tcPr>
            <w:tcW w:w="1427" w:type="dxa"/>
            <w:tcBorders>
              <w:top w:val="double" w:sz="12" w:space="0" w:color="auto"/>
              <w:left w:val="single" w:sz="4" w:space="0" w:color="000000"/>
              <w:bottom w:val="single" w:sz="4" w:space="0" w:color="000000"/>
              <w:right w:val="single" w:sz="4" w:space="0" w:color="000000"/>
            </w:tcBorders>
          </w:tcPr>
          <w:p w14:paraId="42F2C447" w14:textId="60D6D6F2" w:rsidR="00151E48" w:rsidRPr="004C04FD" w:rsidRDefault="001930AE" w:rsidP="00542C97">
            <w:pPr>
              <w:pStyle w:val="Default"/>
              <w:rPr>
                <w:rFonts w:ascii="Calibri" w:hAnsi="Calibri"/>
                <w:b/>
                <w:bCs/>
                <w:color w:val="auto"/>
              </w:rPr>
            </w:pPr>
            <w:r>
              <w:rPr>
                <w:rFonts w:ascii="Calibri" w:hAnsi="Calibri"/>
                <w:b/>
                <w:bCs/>
                <w:color w:val="auto"/>
              </w:rPr>
              <w:t>Special care outpatient clinic</w:t>
            </w:r>
          </w:p>
        </w:tc>
        <w:tc>
          <w:tcPr>
            <w:tcW w:w="1584" w:type="dxa"/>
            <w:tcBorders>
              <w:top w:val="double" w:sz="12" w:space="0" w:color="auto"/>
              <w:left w:val="single" w:sz="4" w:space="0" w:color="000000"/>
              <w:bottom w:val="single" w:sz="4" w:space="0" w:color="000000"/>
              <w:right w:val="single" w:sz="4" w:space="0" w:color="000000"/>
            </w:tcBorders>
          </w:tcPr>
          <w:p w14:paraId="76609D79" w14:textId="77777777" w:rsidR="00151E48" w:rsidRPr="004C04FD" w:rsidRDefault="00151E48" w:rsidP="00542C97">
            <w:pPr>
              <w:pStyle w:val="Default"/>
              <w:rPr>
                <w:rFonts w:ascii="Calibri" w:hAnsi="Calibri"/>
                <w:b/>
                <w:bCs/>
                <w:color w:val="auto"/>
              </w:rPr>
            </w:pPr>
            <w:r>
              <w:rPr>
                <w:rFonts w:ascii="Calibri" w:hAnsi="Calibri"/>
                <w:b/>
                <w:bCs/>
                <w:color w:val="auto"/>
              </w:rPr>
              <w:t>Medically compromised inpatients</w:t>
            </w:r>
          </w:p>
        </w:tc>
        <w:tc>
          <w:tcPr>
            <w:tcW w:w="1172" w:type="dxa"/>
            <w:tcBorders>
              <w:top w:val="double" w:sz="12" w:space="0" w:color="auto"/>
              <w:left w:val="single" w:sz="4" w:space="0" w:color="000000"/>
              <w:bottom w:val="single" w:sz="4" w:space="0" w:color="000000"/>
              <w:right w:val="single" w:sz="4" w:space="0" w:color="000000"/>
            </w:tcBorders>
          </w:tcPr>
          <w:p w14:paraId="7386284F" w14:textId="77777777" w:rsidR="00151E48" w:rsidRPr="004C04FD" w:rsidRDefault="00151E48" w:rsidP="00542C97">
            <w:pPr>
              <w:pStyle w:val="Default"/>
              <w:rPr>
                <w:rFonts w:ascii="Calibri" w:hAnsi="Calibri"/>
                <w:b/>
                <w:bCs/>
                <w:color w:val="auto"/>
              </w:rPr>
            </w:pPr>
            <w:r>
              <w:rPr>
                <w:rFonts w:ascii="Calibri" w:hAnsi="Calibri"/>
                <w:b/>
                <w:bCs/>
                <w:color w:val="auto"/>
              </w:rPr>
              <w:t>Study</w:t>
            </w:r>
          </w:p>
        </w:tc>
      </w:tr>
      <w:tr w:rsidR="00151E48" w:rsidRPr="004C04FD" w14:paraId="68358CD0" w14:textId="77777777" w:rsidTr="00151E48">
        <w:tc>
          <w:tcPr>
            <w:tcW w:w="815" w:type="dxa"/>
            <w:vMerge/>
            <w:tcBorders>
              <w:top w:val="single" w:sz="4" w:space="0" w:color="000000"/>
              <w:left w:val="single" w:sz="4" w:space="0" w:color="000000"/>
              <w:bottom w:val="single" w:sz="4" w:space="0" w:color="000000"/>
              <w:right w:val="single" w:sz="4" w:space="0" w:color="000000"/>
            </w:tcBorders>
          </w:tcPr>
          <w:p w14:paraId="3EA4129E" w14:textId="77777777" w:rsidR="00151E48" w:rsidRPr="004C04FD" w:rsidRDefault="00151E48" w:rsidP="00542C97">
            <w:pPr>
              <w:pStyle w:val="Default"/>
              <w:rPr>
                <w:rFonts w:ascii="Calibri" w:hAnsi="Calibri"/>
                <w:b/>
                <w:bCs/>
                <w:color w:val="auto"/>
              </w:rPr>
            </w:pPr>
          </w:p>
        </w:tc>
        <w:tc>
          <w:tcPr>
            <w:tcW w:w="1218" w:type="dxa"/>
            <w:tcBorders>
              <w:top w:val="single" w:sz="4" w:space="0" w:color="000000"/>
              <w:left w:val="single" w:sz="4" w:space="0" w:color="000000"/>
              <w:bottom w:val="single" w:sz="4" w:space="0" w:color="000000"/>
              <w:right w:val="single" w:sz="4" w:space="0" w:color="000000"/>
            </w:tcBorders>
          </w:tcPr>
          <w:p w14:paraId="376B0480" w14:textId="77777777" w:rsidR="00151E48" w:rsidRPr="004C04FD" w:rsidRDefault="00151E48" w:rsidP="00542C97">
            <w:pPr>
              <w:pStyle w:val="Default"/>
              <w:rPr>
                <w:rFonts w:ascii="Calibri" w:hAnsi="Calibri"/>
                <w:b/>
                <w:bCs/>
                <w:color w:val="auto"/>
              </w:rPr>
            </w:pPr>
            <w:r w:rsidRPr="004C04FD">
              <w:rPr>
                <w:rFonts w:ascii="Calibri" w:hAnsi="Calibri"/>
                <w:b/>
                <w:bCs/>
                <w:color w:val="auto"/>
              </w:rPr>
              <w:t>Location</w:t>
            </w:r>
          </w:p>
        </w:tc>
        <w:tc>
          <w:tcPr>
            <w:tcW w:w="1400" w:type="dxa"/>
            <w:tcBorders>
              <w:top w:val="single" w:sz="4" w:space="0" w:color="000000"/>
              <w:left w:val="single" w:sz="4" w:space="0" w:color="000000"/>
              <w:bottom w:val="single" w:sz="4" w:space="0" w:color="000000"/>
              <w:right w:val="single" w:sz="4" w:space="0" w:color="000000"/>
            </w:tcBorders>
          </w:tcPr>
          <w:p w14:paraId="1F9878D2" w14:textId="77777777" w:rsidR="00151E48" w:rsidRPr="004C04FD" w:rsidRDefault="00151E48" w:rsidP="00542C97">
            <w:pPr>
              <w:pStyle w:val="Default"/>
              <w:rPr>
                <w:rFonts w:ascii="Calibri" w:hAnsi="Calibri"/>
                <w:b/>
                <w:bCs/>
                <w:color w:val="auto"/>
              </w:rPr>
            </w:pPr>
            <w:r>
              <w:rPr>
                <w:rFonts w:ascii="Calibri" w:hAnsi="Calibri"/>
                <w:b/>
                <w:bCs/>
                <w:color w:val="auto"/>
              </w:rPr>
              <w:t xml:space="preserve">Stobhill </w:t>
            </w:r>
          </w:p>
        </w:tc>
        <w:tc>
          <w:tcPr>
            <w:tcW w:w="1400" w:type="dxa"/>
            <w:tcBorders>
              <w:top w:val="single" w:sz="4" w:space="0" w:color="000000"/>
              <w:left w:val="single" w:sz="4" w:space="0" w:color="000000"/>
              <w:bottom w:val="single" w:sz="4" w:space="0" w:color="000000"/>
              <w:right w:val="single" w:sz="4" w:space="0" w:color="000000"/>
            </w:tcBorders>
          </w:tcPr>
          <w:p w14:paraId="375FCD5B" w14:textId="77777777" w:rsidR="00151E48" w:rsidRPr="004C04FD" w:rsidRDefault="00151E48" w:rsidP="00542C97">
            <w:pPr>
              <w:pStyle w:val="Default"/>
              <w:rPr>
                <w:rFonts w:ascii="Calibri" w:hAnsi="Calibri"/>
                <w:b/>
                <w:bCs/>
                <w:color w:val="auto"/>
              </w:rPr>
            </w:pPr>
            <w:r>
              <w:rPr>
                <w:rFonts w:ascii="Calibri" w:hAnsi="Calibri"/>
                <w:b/>
                <w:bCs/>
                <w:color w:val="auto"/>
              </w:rPr>
              <w:t>Victoria</w:t>
            </w:r>
          </w:p>
        </w:tc>
        <w:tc>
          <w:tcPr>
            <w:tcW w:w="1427" w:type="dxa"/>
            <w:tcBorders>
              <w:top w:val="single" w:sz="4" w:space="0" w:color="000000"/>
              <w:left w:val="single" w:sz="4" w:space="0" w:color="000000"/>
              <w:bottom w:val="single" w:sz="4" w:space="0" w:color="000000"/>
              <w:right w:val="single" w:sz="4" w:space="0" w:color="000000"/>
            </w:tcBorders>
          </w:tcPr>
          <w:p w14:paraId="7155F752" w14:textId="77777777" w:rsidR="00151E48" w:rsidRPr="004C04FD" w:rsidRDefault="00151E48" w:rsidP="00542C97">
            <w:pPr>
              <w:pStyle w:val="Default"/>
              <w:rPr>
                <w:rFonts w:ascii="Calibri" w:hAnsi="Calibri"/>
                <w:b/>
                <w:bCs/>
                <w:color w:val="auto"/>
              </w:rPr>
            </w:pPr>
            <w:r>
              <w:rPr>
                <w:rFonts w:ascii="Calibri" w:hAnsi="Calibri"/>
                <w:b/>
                <w:bCs/>
                <w:color w:val="auto"/>
              </w:rPr>
              <w:t>Stobhill</w:t>
            </w:r>
          </w:p>
        </w:tc>
        <w:tc>
          <w:tcPr>
            <w:tcW w:w="1584" w:type="dxa"/>
            <w:tcBorders>
              <w:top w:val="single" w:sz="4" w:space="0" w:color="000000"/>
              <w:left w:val="single" w:sz="4" w:space="0" w:color="000000"/>
              <w:bottom w:val="single" w:sz="4" w:space="0" w:color="000000"/>
              <w:right w:val="single" w:sz="4" w:space="0" w:color="000000"/>
            </w:tcBorders>
          </w:tcPr>
          <w:p w14:paraId="09FDE7C6" w14:textId="77777777" w:rsidR="00151E48" w:rsidRPr="004C04FD" w:rsidRDefault="00151E48" w:rsidP="00542C97">
            <w:pPr>
              <w:pStyle w:val="Default"/>
              <w:rPr>
                <w:rFonts w:ascii="Calibri" w:hAnsi="Calibri"/>
                <w:b/>
                <w:bCs/>
                <w:color w:val="auto"/>
              </w:rPr>
            </w:pPr>
            <w:r>
              <w:rPr>
                <w:rFonts w:ascii="Calibri" w:hAnsi="Calibri"/>
                <w:b/>
                <w:bCs/>
                <w:color w:val="auto"/>
              </w:rPr>
              <w:t xml:space="preserve">QEUH </w:t>
            </w:r>
          </w:p>
        </w:tc>
        <w:tc>
          <w:tcPr>
            <w:tcW w:w="1172" w:type="dxa"/>
            <w:tcBorders>
              <w:top w:val="single" w:sz="4" w:space="0" w:color="000000"/>
              <w:left w:val="single" w:sz="4" w:space="0" w:color="000000"/>
              <w:bottom w:val="single" w:sz="4" w:space="0" w:color="000000"/>
              <w:right w:val="single" w:sz="4" w:space="0" w:color="000000"/>
            </w:tcBorders>
          </w:tcPr>
          <w:p w14:paraId="6CB14874" w14:textId="77777777" w:rsidR="00151E48" w:rsidRPr="004C04FD" w:rsidRDefault="00151E48" w:rsidP="00542C97">
            <w:pPr>
              <w:pStyle w:val="Default"/>
              <w:rPr>
                <w:rFonts w:ascii="Calibri" w:hAnsi="Calibri"/>
                <w:b/>
                <w:bCs/>
                <w:color w:val="auto"/>
              </w:rPr>
            </w:pPr>
          </w:p>
        </w:tc>
      </w:tr>
    </w:tbl>
    <w:p w14:paraId="7D48504A" w14:textId="5A3D1AA5" w:rsidR="0034268F" w:rsidRDefault="0034268F" w:rsidP="00151E48">
      <w:pPr>
        <w:pStyle w:val="Default"/>
        <w:ind w:left="540"/>
        <w:rPr>
          <w:rFonts w:ascii="Calibri" w:hAnsi="Calibri"/>
          <w:b/>
          <w:bCs/>
          <w:color w:val="auto"/>
        </w:rPr>
      </w:pPr>
    </w:p>
    <w:p w14:paraId="75341E34" w14:textId="77777777" w:rsidR="0034268F" w:rsidRPr="004C04FD" w:rsidRDefault="0034268F" w:rsidP="00151E48">
      <w:pPr>
        <w:pStyle w:val="Default"/>
        <w:ind w:left="540"/>
        <w:rPr>
          <w:rFonts w:ascii="Calibri" w:hAnsi="Calibri"/>
          <w:b/>
          <w:bCs/>
          <w:color w:val="auto"/>
        </w:rPr>
      </w:pPr>
    </w:p>
    <w:p w14:paraId="189B9478" w14:textId="77777777" w:rsidR="00F85B03" w:rsidRPr="004C04FD" w:rsidRDefault="00F85B03" w:rsidP="00F85B03">
      <w:pPr>
        <w:pStyle w:val="Default"/>
        <w:ind w:left="540"/>
        <w:rPr>
          <w:rFonts w:ascii="Calibri" w:hAnsi="Calibri"/>
          <w:b/>
          <w:bCs/>
          <w:color w:val="auto"/>
        </w:rPr>
      </w:pPr>
      <w:r>
        <w:rPr>
          <w:rFonts w:ascii="Calibri" w:hAnsi="Calibri"/>
          <w:b/>
          <w:bCs/>
          <w:color w:val="auto"/>
        </w:rPr>
        <w:t xml:space="preserve">Year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241"/>
        <w:gridCol w:w="1421"/>
        <w:gridCol w:w="1421"/>
        <w:gridCol w:w="1434"/>
        <w:gridCol w:w="1405"/>
        <w:gridCol w:w="1233"/>
      </w:tblGrid>
      <w:tr w:rsidR="00F85B03" w:rsidRPr="004C04FD" w14:paraId="4B507564" w14:textId="77777777" w:rsidTr="00F85B03">
        <w:tc>
          <w:tcPr>
            <w:tcW w:w="861" w:type="dxa"/>
            <w:tcBorders>
              <w:top w:val="single" w:sz="4" w:space="0" w:color="000000"/>
              <w:left w:val="single" w:sz="4" w:space="0" w:color="000000"/>
              <w:bottom w:val="single" w:sz="18" w:space="0" w:color="000000"/>
              <w:right w:val="single" w:sz="4" w:space="0" w:color="000000"/>
            </w:tcBorders>
          </w:tcPr>
          <w:p w14:paraId="239B72D9" w14:textId="77777777" w:rsidR="00F85B03" w:rsidRPr="004C04FD" w:rsidRDefault="00F85B03" w:rsidP="00542C97">
            <w:pPr>
              <w:pStyle w:val="Default"/>
              <w:rPr>
                <w:rFonts w:ascii="Calibri" w:hAnsi="Calibri"/>
                <w:b/>
                <w:bCs/>
                <w:color w:val="auto"/>
              </w:rPr>
            </w:pPr>
          </w:p>
        </w:tc>
        <w:tc>
          <w:tcPr>
            <w:tcW w:w="1241" w:type="dxa"/>
            <w:tcBorders>
              <w:top w:val="single" w:sz="4" w:space="0" w:color="000000"/>
              <w:left w:val="single" w:sz="4" w:space="0" w:color="000000"/>
              <w:bottom w:val="single" w:sz="18" w:space="0" w:color="000000"/>
              <w:right w:val="single" w:sz="4" w:space="0" w:color="000000"/>
            </w:tcBorders>
          </w:tcPr>
          <w:p w14:paraId="1D91AB9A" w14:textId="77777777" w:rsidR="00F85B03" w:rsidRPr="004C04FD" w:rsidRDefault="00F85B03" w:rsidP="00542C97">
            <w:pPr>
              <w:pStyle w:val="Default"/>
              <w:rPr>
                <w:rFonts w:ascii="Calibri" w:hAnsi="Calibri"/>
                <w:b/>
                <w:bCs/>
                <w:color w:val="auto"/>
              </w:rPr>
            </w:pPr>
          </w:p>
        </w:tc>
        <w:tc>
          <w:tcPr>
            <w:tcW w:w="1421" w:type="dxa"/>
            <w:tcBorders>
              <w:top w:val="single" w:sz="4" w:space="0" w:color="000000"/>
              <w:left w:val="single" w:sz="4" w:space="0" w:color="000000"/>
              <w:bottom w:val="single" w:sz="18" w:space="0" w:color="000000"/>
              <w:right w:val="single" w:sz="4" w:space="0" w:color="000000"/>
            </w:tcBorders>
          </w:tcPr>
          <w:p w14:paraId="7870F255"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Monday</w:t>
            </w:r>
          </w:p>
        </w:tc>
        <w:tc>
          <w:tcPr>
            <w:tcW w:w="1421" w:type="dxa"/>
            <w:tcBorders>
              <w:top w:val="single" w:sz="4" w:space="0" w:color="000000"/>
              <w:left w:val="single" w:sz="4" w:space="0" w:color="000000"/>
              <w:bottom w:val="single" w:sz="18" w:space="0" w:color="000000"/>
              <w:right w:val="single" w:sz="4" w:space="0" w:color="000000"/>
            </w:tcBorders>
          </w:tcPr>
          <w:p w14:paraId="200D9A58"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Tuesday</w:t>
            </w:r>
          </w:p>
        </w:tc>
        <w:tc>
          <w:tcPr>
            <w:tcW w:w="1434" w:type="dxa"/>
            <w:tcBorders>
              <w:top w:val="single" w:sz="4" w:space="0" w:color="000000"/>
              <w:left w:val="single" w:sz="4" w:space="0" w:color="000000"/>
              <w:bottom w:val="single" w:sz="18" w:space="0" w:color="000000"/>
              <w:right w:val="single" w:sz="4" w:space="0" w:color="000000"/>
            </w:tcBorders>
          </w:tcPr>
          <w:p w14:paraId="44E6F85C"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Wednesday</w:t>
            </w:r>
          </w:p>
        </w:tc>
        <w:tc>
          <w:tcPr>
            <w:tcW w:w="1405" w:type="dxa"/>
            <w:tcBorders>
              <w:top w:val="single" w:sz="4" w:space="0" w:color="000000"/>
              <w:left w:val="single" w:sz="4" w:space="0" w:color="000000"/>
              <w:bottom w:val="single" w:sz="18" w:space="0" w:color="000000"/>
              <w:right w:val="single" w:sz="4" w:space="0" w:color="000000"/>
            </w:tcBorders>
          </w:tcPr>
          <w:p w14:paraId="6BD2CBD1"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Thursday</w:t>
            </w:r>
          </w:p>
        </w:tc>
        <w:tc>
          <w:tcPr>
            <w:tcW w:w="1233" w:type="dxa"/>
            <w:tcBorders>
              <w:top w:val="single" w:sz="4" w:space="0" w:color="000000"/>
              <w:left w:val="single" w:sz="4" w:space="0" w:color="000000"/>
              <w:bottom w:val="single" w:sz="18" w:space="0" w:color="000000"/>
              <w:right w:val="single" w:sz="4" w:space="0" w:color="000000"/>
            </w:tcBorders>
          </w:tcPr>
          <w:p w14:paraId="10E20E6F"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Friday</w:t>
            </w:r>
          </w:p>
        </w:tc>
      </w:tr>
      <w:tr w:rsidR="00F85B03" w:rsidRPr="004C04FD" w14:paraId="5AB1BDC8" w14:textId="77777777" w:rsidTr="00F85B03">
        <w:tc>
          <w:tcPr>
            <w:tcW w:w="861" w:type="dxa"/>
            <w:vMerge w:val="restart"/>
            <w:tcBorders>
              <w:top w:val="single" w:sz="18" w:space="0" w:color="000000"/>
              <w:left w:val="single" w:sz="4" w:space="0" w:color="000000"/>
              <w:bottom w:val="single" w:sz="4" w:space="0" w:color="000000"/>
              <w:right w:val="single" w:sz="4" w:space="0" w:color="000000"/>
            </w:tcBorders>
          </w:tcPr>
          <w:p w14:paraId="68B45897"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Am</w:t>
            </w:r>
          </w:p>
        </w:tc>
        <w:tc>
          <w:tcPr>
            <w:tcW w:w="1241" w:type="dxa"/>
            <w:tcBorders>
              <w:top w:val="single" w:sz="18" w:space="0" w:color="000000"/>
              <w:left w:val="single" w:sz="4" w:space="0" w:color="000000"/>
              <w:bottom w:val="single" w:sz="4" w:space="0" w:color="000000"/>
              <w:right w:val="single" w:sz="4" w:space="0" w:color="000000"/>
            </w:tcBorders>
          </w:tcPr>
          <w:p w14:paraId="69B77BD5"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Activity*</w:t>
            </w:r>
          </w:p>
          <w:p w14:paraId="3F16988F" w14:textId="77777777" w:rsidR="00F85B03" w:rsidRPr="004C04FD" w:rsidRDefault="00F85B03" w:rsidP="00542C97">
            <w:pPr>
              <w:pStyle w:val="Default"/>
              <w:rPr>
                <w:rFonts w:ascii="Calibri" w:hAnsi="Calibri"/>
                <w:b/>
                <w:bCs/>
                <w:color w:val="auto"/>
              </w:rPr>
            </w:pPr>
          </w:p>
          <w:p w14:paraId="60E77B4A" w14:textId="77777777" w:rsidR="00F85B03" w:rsidRPr="004C04FD" w:rsidRDefault="00F85B03" w:rsidP="00542C97">
            <w:pPr>
              <w:pStyle w:val="Default"/>
              <w:rPr>
                <w:rFonts w:ascii="Calibri" w:hAnsi="Calibri"/>
                <w:b/>
                <w:bCs/>
                <w:color w:val="auto"/>
              </w:rPr>
            </w:pPr>
          </w:p>
          <w:p w14:paraId="2B71C1D1" w14:textId="77777777" w:rsidR="00F85B03" w:rsidRPr="004C04FD" w:rsidRDefault="00F85B03" w:rsidP="00542C97">
            <w:pPr>
              <w:pStyle w:val="Default"/>
              <w:rPr>
                <w:rFonts w:ascii="Calibri" w:hAnsi="Calibri"/>
                <w:b/>
                <w:bCs/>
                <w:color w:val="auto"/>
              </w:rPr>
            </w:pPr>
          </w:p>
        </w:tc>
        <w:tc>
          <w:tcPr>
            <w:tcW w:w="1421" w:type="dxa"/>
            <w:tcBorders>
              <w:top w:val="single" w:sz="18" w:space="0" w:color="000000"/>
              <w:left w:val="single" w:sz="4" w:space="0" w:color="000000"/>
              <w:bottom w:val="single" w:sz="4" w:space="0" w:color="000000"/>
              <w:right w:val="single" w:sz="4" w:space="0" w:color="000000"/>
            </w:tcBorders>
          </w:tcPr>
          <w:p w14:paraId="46253309" w14:textId="77777777" w:rsidR="00F85B03" w:rsidRPr="004C04FD" w:rsidRDefault="00F85B03" w:rsidP="00542C97">
            <w:pPr>
              <w:pStyle w:val="Default"/>
              <w:rPr>
                <w:rFonts w:ascii="Calibri" w:hAnsi="Calibri"/>
                <w:b/>
                <w:bCs/>
                <w:color w:val="auto"/>
              </w:rPr>
            </w:pPr>
            <w:r>
              <w:rPr>
                <w:rFonts w:ascii="Calibri" w:hAnsi="Calibri"/>
                <w:b/>
                <w:bCs/>
                <w:color w:val="auto"/>
              </w:rPr>
              <w:t>Special Care outpatient clinic</w:t>
            </w:r>
          </w:p>
          <w:p w14:paraId="1C23BE62" w14:textId="77777777" w:rsidR="00F85B03" w:rsidRPr="004C04FD" w:rsidRDefault="00F85B03" w:rsidP="00542C97">
            <w:pPr>
              <w:pStyle w:val="Default"/>
              <w:rPr>
                <w:rFonts w:ascii="Calibri" w:hAnsi="Calibri"/>
                <w:b/>
                <w:bCs/>
                <w:color w:val="auto"/>
              </w:rPr>
            </w:pPr>
          </w:p>
        </w:tc>
        <w:tc>
          <w:tcPr>
            <w:tcW w:w="1421" w:type="dxa"/>
            <w:tcBorders>
              <w:top w:val="single" w:sz="18" w:space="0" w:color="000000"/>
              <w:left w:val="single" w:sz="4" w:space="0" w:color="000000"/>
              <w:bottom w:val="single" w:sz="4" w:space="0" w:color="000000"/>
              <w:right w:val="single" w:sz="4" w:space="0" w:color="000000"/>
            </w:tcBorders>
          </w:tcPr>
          <w:p w14:paraId="224B6E79" w14:textId="77777777" w:rsidR="00F85B03" w:rsidRPr="004C04FD" w:rsidRDefault="00F85B03" w:rsidP="00542C97">
            <w:pPr>
              <w:pStyle w:val="Default"/>
              <w:rPr>
                <w:rFonts w:ascii="Calibri" w:hAnsi="Calibri"/>
                <w:b/>
                <w:bCs/>
                <w:color w:val="auto"/>
              </w:rPr>
            </w:pPr>
            <w:r>
              <w:rPr>
                <w:rFonts w:ascii="Calibri" w:hAnsi="Calibri"/>
                <w:b/>
                <w:bCs/>
                <w:color w:val="auto"/>
              </w:rPr>
              <w:t>Special Care outpatient clinic</w:t>
            </w:r>
          </w:p>
          <w:p w14:paraId="42D9ECA0" w14:textId="77777777" w:rsidR="00F85B03" w:rsidRPr="004C04FD" w:rsidRDefault="00F85B03" w:rsidP="00542C97">
            <w:pPr>
              <w:pStyle w:val="Default"/>
              <w:rPr>
                <w:rFonts w:ascii="Calibri" w:hAnsi="Calibri"/>
                <w:b/>
                <w:bCs/>
                <w:color w:val="auto"/>
              </w:rPr>
            </w:pPr>
          </w:p>
        </w:tc>
        <w:tc>
          <w:tcPr>
            <w:tcW w:w="1434" w:type="dxa"/>
            <w:tcBorders>
              <w:top w:val="single" w:sz="18" w:space="0" w:color="000000"/>
              <w:left w:val="single" w:sz="4" w:space="0" w:color="000000"/>
              <w:bottom w:val="single" w:sz="4" w:space="0" w:color="000000"/>
              <w:right w:val="single" w:sz="4" w:space="0" w:color="000000"/>
            </w:tcBorders>
          </w:tcPr>
          <w:p w14:paraId="3D5799B5" w14:textId="77777777" w:rsidR="00F85B03" w:rsidRPr="004C04FD" w:rsidRDefault="00F85B03" w:rsidP="00542C97">
            <w:pPr>
              <w:pStyle w:val="Default"/>
              <w:rPr>
                <w:rFonts w:ascii="Calibri" w:hAnsi="Calibri"/>
                <w:b/>
                <w:bCs/>
                <w:color w:val="auto"/>
              </w:rPr>
            </w:pPr>
            <w:r>
              <w:rPr>
                <w:rFonts w:ascii="Calibri" w:hAnsi="Calibri"/>
                <w:b/>
                <w:bCs/>
                <w:color w:val="auto"/>
              </w:rPr>
              <w:t xml:space="preserve">Special Care outpatient clinic </w:t>
            </w:r>
          </w:p>
        </w:tc>
        <w:tc>
          <w:tcPr>
            <w:tcW w:w="1405" w:type="dxa"/>
            <w:tcBorders>
              <w:top w:val="single" w:sz="18" w:space="0" w:color="000000"/>
              <w:left w:val="single" w:sz="4" w:space="0" w:color="000000"/>
              <w:bottom w:val="single" w:sz="4" w:space="0" w:color="000000"/>
              <w:right w:val="single" w:sz="4" w:space="0" w:color="000000"/>
            </w:tcBorders>
          </w:tcPr>
          <w:p w14:paraId="64B07797" w14:textId="77777777" w:rsidR="00F85B03" w:rsidRPr="004C04FD" w:rsidRDefault="00F85B03" w:rsidP="00542C97">
            <w:pPr>
              <w:pStyle w:val="Default"/>
              <w:rPr>
                <w:rFonts w:ascii="Calibri" w:hAnsi="Calibri"/>
                <w:b/>
                <w:bCs/>
                <w:color w:val="auto"/>
              </w:rPr>
            </w:pPr>
            <w:r>
              <w:rPr>
                <w:rFonts w:ascii="Calibri" w:hAnsi="Calibri"/>
                <w:b/>
                <w:bCs/>
                <w:color w:val="auto"/>
              </w:rPr>
              <w:t xml:space="preserve">Sedation </w:t>
            </w:r>
          </w:p>
        </w:tc>
        <w:tc>
          <w:tcPr>
            <w:tcW w:w="1233" w:type="dxa"/>
            <w:tcBorders>
              <w:top w:val="single" w:sz="18" w:space="0" w:color="000000"/>
              <w:left w:val="single" w:sz="4" w:space="0" w:color="000000"/>
              <w:bottom w:val="single" w:sz="4" w:space="0" w:color="000000"/>
              <w:right w:val="single" w:sz="4" w:space="0" w:color="000000"/>
            </w:tcBorders>
          </w:tcPr>
          <w:p w14:paraId="60E8B698" w14:textId="77777777" w:rsidR="00F85B03" w:rsidRPr="004C04FD" w:rsidRDefault="00F85B03" w:rsidP="00542C97">
            <w:pPr>
              <w:pStyle w:val="Default"/>
              <w:rPr>
                <w:rFonts w:ascii="Calibri" w:hAnsi="Calibri"/>
                <w:b/>
                <w:bCs/>
                <w:color w:val="auto"/>
              </w:rPr>
            </w:pPr>
            <w:r>
              <w:rPr>
                <w:rFonts w:ascii="Calibri" w:hAnsi="Calibri"/>
                <w:b/>
                <w:bCs/>
                <w:color w:val="auto"/>
              </w:rPr>
              <w:t>Study</w:t>
            </w:r>
          </w:p>
        </w:tc>
      </w:tr>
      <w:tr w:rsidR="00F85B03" w:rsidRPr="004C04FD" w14:paraId="2B025128" w14:textId="77777777" w:rsidTr="00F85B03">
        <w:tc>
          <w:tcPr>
            <w:tcW w:w="861" w:type="dxa"/>
            <w:vMerge/>
            <w:tcBorders>
              <w:top w:val="single" w:sz="4" w:space="0" w:color="000000"/>
              <w:left w:val="single" w:sz="4" w:space="0" w:color="000000"/>
              <w:bottom w:val="double" w:sz="12" w:space="0" w:color="auto"/>
              <w:right w:val="single" w:sz="4" w:space="0" w:color="000000"/>
            </w:tcBorders>
          </w:tcPr>
          <w:p w14:paraId="03EA819B" w14:textId="77777777" w:rsidR="00F85B03" w:rsidRPr="004C04FD" w:rsidRDefault="00F85B03" w:rsidP="00542C97">
            <w:pPr>
              <w:pStyle w:val="Default"/>
              <w:rPr>
                <w:rFonts w:ascii="Calibri" w:hAnsi="Calibri"/>
                <w:b/>
                <w:bCs/>
                <w:color w:val="auto"/>
              </w:rPr>
            </w:pPr>
          </w:p>
        </w:tc>
        <w:tc>
          <w:tcPr>
            <w:tcW w:w="1241" w:type="dxa"/>
            <w:tcBorders>
              <w:top w:val="single" w:sz="4" w:space="0" w:color="000000"/>
              <w:left w:val="single" w:sz="4" w:space="0" w:color="000000"/>
              <w:bottom w:val="double" w:sz="12" w:space="0" w:color="auto"/>
              <w:right w:val="single" w:sz="4" w:space="0" w:color="000000"/>
            </w:tcBorders>
          </w:tcPr>
          <w:p w14:paraId="567ACB75"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Location</w:t>
            </w:r>
          </w:p>
        </w:tc>
        <w:tc>
          <w:tcPr>
            <w:tcW w:w="1421" w:type="dxa"/>
            <w:tcBorders>
              <w:top w:val="single" w:sz="4" w:space="0" w:color="000000"/>
              <w:left w:val="single" w:sz="4" w:space="0" w:color="000000"/>
              <w:bottom w:val="double" w:sz="12" w:space="0" w:color="auto"/>
              <w:right w:val="single" w:sz="4" w:space="0" w:color="000000"/>
            </w:tcBorders>
          </w:tcPr>
          <w:p w14:paraId="3FDC3187" w14:textId="77777777" w:rsidR="00F85B03" w:rsidRPr="004C04FD" w:rsidRDefault="00F85B03" w:rsidP="00542C97">
            <w:pPr>
              <w:pStyle w:val="Default"/>
              <w:rPr>
                <w:rFonts w:ascii="Calibri" w:hAnsi="Calibri"/>
                <w:b/>
                <w:bCs/>
                <w:color w:val="auto"/>
              </w:rPr>
            </w:pPr>
            <w:r>
              <w:rPr>
                <w:rFonts w:ascii="Calibri" w:hAnsi="Calibri"/>
                <w:b/>
                <w:bCs/>
                <w:color w:val="auto"/>
              </w:rPr>
              <w:t xml:space="preserve">Stobhill </w:t>
            </w:r>
          </w:p>
        </w:tc>
        <w:tc>
          <w:tcPr>
            <w:tcW w:w="1421" w:type="dxa"/>
            <w:tcBorders>
              <w:top w:val="single" w:sz="4" w:space="0" w:color="000000"/>
              <w:left w:val="single" w:sz="4" w:space="0" w:color="000000"/>
              <w:bottom w:val="double" w:sz="12" w:space="0" w:color="auto"/>
              <w:right w:val="single" w:sz="4" w:space="0" w:color="000000"/>
            </w:tcBorders>
          </w:tcPr>
          <w:p w14:paraId="7D64E2B4" w14:textId="77777777" w:rsidR="00F85B03" w:rsidRPr="004C04FD" w:rsidRDefault="00F85B03" w:rsidP="00542C97">
            <w:pPr>
              <w:pStyle w:val="Default"/>
              <w:rPr>
                <w:rFonts w:ascii="Calibri" w:hAnsi="Calibri"/>
                <w:b/>
                <w:bCs/>
                <w:color w:val="auto"/>
              </w:rPr>
            </w:pPr>
            <w:r>
              <w:rPr>
                <w:rFonts w:ascii="Calibri" w:hAnsi="Calibri"/>
                <w:b/>
                <w:bCs/>
                <w:color w:val="auto"/>
              </w:rPr>
              <w:t>Townhead HC</w:t>
            </w:r>
          </w:p>
        </w:tc>
        <w:tc>
          <w:tcPr>
            <w:tcW w:w="1434" w:type="dxa"/>
            <w:tcBorders>
              <w:top w:val="single" w:sz="4" w:space="0" w:color="000000"/>
              <w:left w:val="single" w:sz="4" w:space="0" w:color="000000"/>
              <w:bottom w:val="double" w:sz="12" w:space="0" w:color="auto"/>
              <w:right w:val="single" w:sz="4" w:space="0" w:color="000000"/>
            </w:tcBorders>
          </w:tcPr>
          <w:p w14:paraId="225A0B5A" w14:textId="77777777" w:rsidR="00F85B03" w:rsidRPr="004C04FD" w:rsidRDefault="00F85B03" w:rsidP="00542C97">
            <w:pPr>
              <w:pStyle w:val="Default"/>
              <w:rPr>
                <w:rFonts w:ascii="Calibri" w:hAnsi="Calibri"/>
                <w:b/>
                <w:bCs/>
                <w:color w:val="auto"/>
              </w:rPr>
            </w:pPr>
            <w:r>
              <w:rPr>
                <w:rFonts w:ascii="Calibri" w:hAnsi="Calibri"/>
                <w:b/>
                <w:bCs/>
                <w:color w:val="auto"/>
              </w:rPr>
              <w:t xml:space="preserve">Royal Alexandra Hospital </w:t>
            </w:r>
          </w:p>
        </w:tc>
        <w:tc>
          <w:tcPr>
            <w:tcW w:w="1405" w:type="dxa"/>
            <w:tcBorders>
              <w:top w:val="single" w:sz="4" w:space="0" w:color="000000"/>
              <w:left w:val="single" w:sz="4" w:space="0" w:color="000000"/>
              <w:bottom w:val="double" w:sz="12" w:space="0" w:color="auto"/>
              <w:right w:val="single" w:sz="4" w:space="0" w:color="000000"/>
            </w:tcBorders>
          </w:tcPr>
          <w:p w14:paraId="73724E30" w14:textId="77777777" w:rsidR="00F85B03" w:rsidRPr="004C04FD" w:rsidRDefault="00F85B03" w:rsidP="00542C97">
            <w:pPr>
              <w:pStyle w:val="Default"/>
              <w:rPr>
                <w:rFonts w:ascii="Calibri" w:hAnsi="Calibri"/>
                <w:b/>
                <w:bCs/>
                <w:color w:val="auto"/>
              </w:rPr>
            </w:pPr>
            <w:r>
              <w:rPr>
                <w:rFonts w:ascii="Calibri" w:hAnsi="Calibri"/>
                <w:b/>
                <w:bCs/>
                <w:color w:val="auto"/>
              </w:rPr>
              <w:t>Stobhill</w:t>
            </w:r>
          </w:p>
        </w:tc>
        <w:tc>
          <w:tcPr>
            <w:tcW w:w="1233" w:type="dxa"/>
            <w:tcBorders>
              <w:top w:val="single" w:sz="4" w:space="0" w:color="000000"/>
              <w:left w:val="single" w:sz="4" w:space="0" w:color="000000"/>
              <w:bottom w:val="double" w:sz="12" w:space="0" w:color="auto"/>
              <w:right w:val="single" w:sz="4" w:space="0" w:color="000000"/>
            </w:tcBorders>
          </w:tcPr>
          <w:p w14:paraId="032E871F" w14:textId="77777777" w:rsidR="00F85B03" w:rsidRPr="004C04FD" w:rsidRDefault="00F85B03" w:rsidP="00542C97">
            <w:pPr>
              <w:pStyle w:val="Default"/>
              <w:rPr>
                <w:rFonts w:ascii="Calibri" w:hAnsi="Calibri"/>
                <w:b/>
                <w:bCs/>
                <w:color w:val="auto"/>
              </w:rPr>
            </w:pPr>
          </w:p>
        </w:tc>
      </w:tr>
      <w:tr w:rsidR="00F85B03" w:rsidRPr="004C04FD" w14:paraId="5DE95093" w14:textId="77777777" w:rsidTr="00F85B03">
        <w:tc>
          <w:tcPr>
            <w:tcW w:w="861" w:type="dxa"/>
            <w:vMerge w:val="restart"/>
            <w:tcBorders>
              <w:top w:val="double" w:sz="12" w:space="0" w:color="auto"/>
              <w:left w:val="single" w:sz="4" w:space="0" w:color="000000"/>
              <w:bottom w:val="single" w:sz="4" w:space="0" w:color="000000"/>
              <w:right w:val="single" w:sz="4" w:space="0" w:color="000000"/>
            </w:tcBorders>
          </w:tcPr>
          <w:p w14:paraId="12F03B69"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Pm</w:t>
            </w:r>
          </w:p>
          <w:p w14:paraId="2523E764" w14:textId="77777777" w:rsidR="00F85B03" w:rsidRPr="004C04FD" w:rsidRDefault="00F85B03" w:rsidP="00542C97">
            <w:pPr>
              <w:pStyle w:val="Default"/>
              <w:rPr>
                <w:rFonts w:ascii="Calibri" w:hAnsi="Calibri"/>
                <w:b/>
                <w:bCs/>
                <w:color w:val="auto"/>
              </w:rPr>
            </w:pPr>
          </w:p>
        </w:tc>
        <w:tc>
          <w:tcPr>
            <w:tcW w:w="1241" w:type="dxa"/>
            <w:tcBorders>
              <w:top w:val="double" w:sz="12" w:space="0" w:color="auto"/>
              <w:left w:val="single" w:sz="4" w:space="0" w:color="000000"/>
              <w:bottom w:val="single" w:sz="4" w:space="0" w:color="000000"/>
              <w:right w:val="single" w:sz="4" w:space="0" w:color="000000"/>
            </w:tcBorders>
          </w:tcPr>
          <w:p w14:paraId="6D709C4D"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Activity*</w:t>
            </w:r>
          </w:p>
          <w:p w14:paraId="14291FED" w14:textId="77777777" w:rsidR="00F85B03" w:rsidRPr="004C04FD" w:rsidRDefault="00F85B03" w:rsidP="00542C97">
            <w:pPr>
              <w:pStyle w:val="Default"/>
              <w:rPr>
                <w:rFonts w:ascii="Calibri" w:hAnsi="Calibri"/>
                <w:b/>
                <w:bCs/>
                <w:color w:val="auto"/>
              </w:rPr>
            </w:pPr>
          </w:p>
          <w:p w14:paraId="08BA7495" w14:textId="77777777" w:rsidR="00F85B03" w:rsidRPr="004C04FD" w:rsidRDefault="00F85B03" w:rsidP="00542C97">
            <w:pPr>
              <w:pStyle w:val="Default"/>
              <w:rPr>
                <w:rFonts w:ascii="Calibri" w:hAnsi="Calibri"/>
                <w:b/>
                <w:bCs/>
                <w:color w:val="auto"/>
              </w:rPr>
            </w:pPr>
          </w:p>
          <w:p w14:paraId="7417356B" w14:textId="77777777" w:rsidR="00F85B03" w:rsidRPr="004C04FD" w:rsidRDefault="00F85B03" w:rsidP="00542C97">
            <w:pPr>
              <w:pStyle w:val="Default"/>
              <w:rPr>
                <w:rFonts w:ascii="Calibri" w:hAnsi="Calibri"/>
                <w:b/>
                <w:bCs/>
                <w:color w:val="auto"/>
              </w:rPr>
            </w:pPr>
          </w:p>
        </w:tc>
        <w:tc>
          <w:tcPr>
            <w:tcW w:w="1421" w:type="dxa"/>
            <w:tcBorders>
              <w:top w:val="double" w:sz="12" w:space="0" w:color="auto"/>
              <w:left w:val="single" w:sz="4" w:space="0" w:color="000000"/>
              <w:bottom w:val="single" w:sz="4" w:space="0" w:color="000000"/>
              <w:right w:val="single" w:sz="4" w:space="0" w:color="000000"/>
            </w:tcBorders>
          </w:tcPr>
          <w:p w14:paraId="39693A0A" w14:textId="77777777" w:rsidR="00F85B03" w:rsidRPr="004C04FD" w:rsidRDefault="00F85B03" w:rsidP="00542C97">
            <w:pPr>
              <w:pStyle w:val="Default"/>
              <w:rPr>
                <w:rFonts w:ascii="Calibri" w:hAnsi="Calibri"/>
                <w:b/>
                <w:bCs/>
                <w:color w:val="auto"/>
              </w:rPr>
            </w:pPr>
            <w:r>
              <w:rPr>
                <w:rFonts w:ascii="Calibri" w:hAnsi="Calibri"/>
                <w:b/>
                <w:bCs/>
                <w:color w:val="auto"/>
              </w:rPr>
              <w:t>Special Care outpatient clinic</w:t>
            </w:r>
          </w:p>
          <w:p w14:paraId="14E46854" w14:textId="77777777" w:rsidR="00F85B03" w:rsidRPr="004C04FD" w:rsidRDefault="00F85B03" w:rsidP="00542C97">
            <w:pPr>
              <w:pStyle w:val="Default"/>
              <w:rPr>
                <w:rFonts w:ascii="Calibri" w:hAnsi="Calibri"/>
                <w:b/>
                <w:bCs/>
                <w:color w:val="auto"/>
              </w:rPr>
            </w:pPr>
          </w:p>
        </w:tc>
        <w:tc>
          <w:tcPr>
            <w:tcW w:w="1421" w:type="dxa"/>
            <w:tcBorders>
              <w:top w:val="double" w:sz="12" w:space="0" w:color="auto"/>
              <w:left w:val="single" w:sz="4" w:space="0" w:color="000000"/>
              <w:bottom w:val="single" w:sz="4" w:space="0" w:color="000000"/>
              <w:right w:val="single" w:sz="4" w:space="0" w:color="000000"/>
            </w:tcBorders>
          </w:tcPr>
          <w:p w14:paraId="19831810" w14:textId="77777777" w:rsidR="00F85B03" w:rsidRPr="004C04FD" w:rsidRDefault="00F85B03" w:rsidP="00542C97">
            <w:pPr>
              <w:pStyle w:val="Default"/>
              <w:rPr>
                <w:rFonts w:ascii="Calibri" w:hAnsi="Calibri"/>
                <w:b/>
                <w:bCs/>
                <w:color w:val="auto"/>
              </w:rPr>
            </w:pPr>
            <w:r>
              <w:rPr>
                <w:rFonts w:ascii="Calibri" w:hAnsi="Calibri"/>
                <w:b/>
                <w:bCs/>
                <w:color w:val="auto"/>
              </w:rPr>
              <w:t>Special Care outpatient clinic</w:t>
            </w:r>
          </w:p>
          <w:p w14:paraId="553EE478" w14:textId="77777777" w:rsidR="00F85B03" w:rsidRPr="004C04FD" w:rsidRDefault="00F85B03" w:rsidP="00542C97">
            <w:pPr>
              <w:pStyle w:val="Default"/>
              <w:rPr>
                <w:rFonts w:ascii="Calibri" w:hAnsi="Calibri"/>
                <w:b/>
                <w:bCs/>
                <w:color w:val="auto"/>
              </w:rPr>
            </w:pPr>
          </w:p>
        </w:tc>
        <w:tc>
          <w:tcPr>
            <w:tcW w:w="1434" w:type="dxa"/>
            <w:tcBorders>
              <w:top w:val="double" w:sz="12" w:space="0" w:color="auto"/>
              <w:left w:val="single" w:sz="4" w:space="0" w:color="000000"/>
              <w:bottom w:val="single" w:sz="4" w:space="0" w:color="000000"/>
              <w:right w:val="single" w:sz="4" w:space="0" w:color="000000"/>
            </w:tcBorders>
          </w:tcPr>
          <w:p w14:paraId="68CFB472" w14:textId="77777777" w:rsidR="00F85B03" w:rsidRPr="004C04FD" w:rsidRDefault="00F85B03" w:rsidP="00542C97">
            <w:pPr>
              <w:pStyle w:val="Default"/>
              <w:rPr>
                <w:rFonts w:ascii="Calibri" w:hAnsi="Calibri"/>
                <w:b/>
                <w:bCs/>
                <w:color w:val="auto"/>
              </w:rPr>
            </w:pPr>
            <w:r>
              <w:rPr>
                <w:rFonts w:ascii="Calibri" w:hAnsi="Calibri"/>
                <w:b/>
                <w:bCs/>
                <w:color w:val="auto"/>
              </w:rPr>
              <w:t xml:space="preserve">Special Care outpatient clinic </w:t>
            </w:r>
          </w:p>
        </w:tc>
        <w:tc>
          <w:tcPr>
            <w:tcW w:w="1405" w:type="dxa"/>
            <w:tcBorders>
              <w:top w:val="double" w:sz="12" w:space="0" w:color="auto"/>
              <w:left w:val="single" w:sz="4" w:space="0" w:color="000000"/>
              <w:bottom w:val="single" w:sz="4" w:space="0" w:color="000000"/>
              <w:right w:val="single" w:sz="4" w:space="0" w:color="000000"/>
            </w:tcBorders>
          </w:tcPr>
          <w:p w14:paraId="034A65FD" w14:textId="77777777" w:rsidR="00F85B03" w:rsidRPr="004C04FD" w:rsidRDefault="00F85B03" w:rsidP="00542C97">
            <w:pPr>
              <w:pStyle w:val="Default"/>
              <w:rPr>
                <w:rFonts w:ascii="Calibri" w:hAnsi="Calibri"/>
                <w:b/>
                <w:bCs/>
                <w:color w:val="auto"/>
              </w:rPr>
            </w:pPr>
            <w:r>
              <w:rPr>
                <w:rFonts w:ascii="Calibri" w:hAnsi="Calibri"/>
                <w:b/>
                <w:bCs/>
                <w:color w:val="auto"/>
              </w:rPr>
              <w:t xml:space="preserve">Sedation </w:t>
            </w:r>
          </w:p>
        </w:tc>
        <w:tc>
          <w:tcPr>
            <w:tcW w:w="1233" w:type="dxa"/>
            <w:tcBorders>
              <w:top w:val="double" w:sz="12" w:space="0" w:color="auto"/>
              <w:left w:val="single" w:sz="4" w:space="0" w:color="000000"/>
              <w:bottom w:val="single" w:sz="4" w:space="0" w:color="000000"/>
              <w:right w:val="single" w:sz="4" w:space="0" w:color="000000"/>
            </w:tcBorders>
          </w:tcPr>
          <w:p w14:paraId="583755F4" w14:textId="77777777" w:rsidR="00F85B03" w:rsidRPr="004C04FD" w:rsidRDefault="00F85B03" w:rsidP="00542C97">
            <w:pPr>
              <w:pStyle w:val="Default"/>
              <w:rPr>
                <w:rFonts w:ascii="Calibri" w:hAnsi="Calibri"/>
                <w:b/>
                <w:bCs/>
                <w:color w:val="auto"/>
              </w:rPr>
            </w:pPr>
            <w:r>
              <w:rPr>
                <w:rFonts w:ascii="Calibri" w:hAnsi="Calibri"/>
                <w:b/>
                <w:bCs/>
                <w:color w:val="auto"/>
              </w:rPr>
              <w:t>Study</w:t>
            </w:r>
          </w:p>
        </w:tc>
      </w:tr>
      <w:tr w:rsidR="00F85B03" w:rsidRPr="004C04FD" w14:paraId="5D0D2D87" w14:textId="77777777" w:rsidTr="00F85B03">
        <w:tc>
          <w:tcPr>
            <w:tcW w:w="861" w:type="dxa"/>
            <w:vMerge/>
            <w:tcBorders>
              <w:top w:val="single" w:sz="4" w:space="0" w:color="000000"/>
              <w:left w:val="single" w:sz="4" w:space="0" w:color="000000"/>
              <w:bottom w:val="single" w:sz="4" w:space="0" w:color="000000"/>
              <w:right w:val="single" w:sz="4" w:space="0" w:color="000000"/>
            </w:tcBorders>
          </w:tcPr>
          <w:p w14:paraId="092C1C00" w14:textId="77777777" w:rsidR="00F85B03" w:rsidRPr="004C04FD" w:rsidRDefault="00F85B03" w:rsidP="00542C97">
            <w:pPr>
              <w:pStyle w:val="Default"/>
              <w:rPr>
                <w:rFonts w:ascii="Calibri" w:hAnsi="Calibri"/>
                <w:b/>
                <w:bCs/>
                <w:color w:val="auto"/>
              </w:rPr>
            </w:pPr>
          </w:p>
        </w:tc>
        <w:tc>
          <w:tcPr>
            <w:tcW w:w="1241" w:type="dxa"/>
            <w:tcBorders>
              <w:top w:val="single" w:sz="4" w:space="0" w:color="000000"/>
              <w:left w:val="single" w:sz="4" w:space="0" w:color="000000"/>
              <w:bottom w:val="single" w:sz="4" w:space="0" w:color="000000"/>
              <w:right w:val="single" w:sz="4" w:space="0" w:color="000000"/>
            </w:tcBorders>
          </w:tcPr>
          <w:p w14:paraId="7C3ADBBA"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Location</w:t>
            </w:r>
          </w:p>
        </w:tc>
        <w:tc>
          <w:tcPr>
            <w:tcW w:w="1421" w:type="dxa"/>
            <w:tcBorders>
              <w:top w:val="single" w:sz="4" w:space="0" w:color="000000"/>
              <w:left w:val="single" w:sz="4" w:space="0" w:color="000000"/>
              <w:bottom w:val="single" w:sz="4" w:space="0" w:color="000000"/>
              <w:right w:val="single" w:sz="4" w:space="0" w:color="000000"/>
            </w:tcBorders>
          </w:tcPr>
          <w:p w14:paraId="790C6375" w14:textId="77777777" w:rsidR="00F85B03" w:rsidRPr="004C04FD" w:rsidRDefault="00F85B03" w:rsidP="00542C97">
            <w:pPr>
              <w:pStyle w:val="Default"/>
              <w:rPr>
                <w:rFonts w:ascii="Calibri" w:hAnsi="Calibri"/>
                <w:b/>
                <w:bCs/>
                <w:color w:val="auto"/>
              </w:rPr>
            </w:pPr>
            <w:r>
              <w:rPr>
                <w:rFonts w:ascii="Calibri" w:hAnsi="Calibri"/>
                <w:b/>
                <w:bCs/>
                <w:color w:val="auto"/>
              </w:rPr>
              <w:t xml:space="preserve">Stobhill </w:t>
            </w:r>
          </w:p>
        </w:tc>
        <w:tc>
          <w:tcPr>
            <w:tcW w:w="1421" w:type="dxa"/>
            <w:tcBorders>
              <w:top w:val="single" w:sz="4" w:space="0" w:color="000000"/>
              <w:left w:val="single" w:sz="4" w:space="0" w:color="000000"/>
              <w:bottom w:val="single" w:sz="4" w:space="0" w:color="000000"/>
              <w:right w:val="single" w:sz="4" w:space="0" w:color="000000"/>
            </w:tcBorders>
          </w:tcPr>
          <w:p w14:paraId="6B506721" w14:textId="77777777" w:rsidR="00F85B03" w:rsidRPr="004C04FD" w:rsidRDefault="00F85B03" w:rsidP="00542C97">
            <w:pPr>
              <w:pStyle w:val="Default"/>
              <w:rPr>
                <w:rFonts w:ascii="Calibri" w:hAnsi="Calibri"/>
                <w:b/>
                <w:bCs/>
                <w:color w:val="auto"/>
              </w:rPr>
            </w:pPr>
            <w:r>
              <w:rPr>
                <w:rFonts w:ascii="Calibri" w:hAnsi="Calibri"/>
                <w:b/>
                <w:bCs/>
                <w:color w:val="auto"/>
              </w:rPr>
              <w:t xml:space="preserve">Townead HC </w:t>
            </w:r>
          </w:p>
        </w:tc>
        <w:tc>
          <w:tcPr>
            <w:tcW w:w="1434" w:type="dxa"/>
            <w:tcBorders>
              <w:top w:val="single" w:sz="4" w:space="0" w:color="000000"/>
              <w:left w:val="single" w:sz="4" w:space="0" w:color="000000"/>
              <w:bottom w:val="single" w:sz="4" w:space="0" w:color="000000"/>
              <w:right w:val="single" w:sz="4" w:space="0" w:color="000000"/>
            </w:tcBorders>
          </w:tcPr>
          <w:p w14:paraId="06913EEC" w14:textId="77777777" w:rsidR="00F85B03" w:rsidRPr="004C04FD" w:rsidRDefault="00F85B03" w:rsidP="00542C97">
            <w:pPr>
              <w:pStyle w:val="Default"/>
              <w:rPr>
                <w:rFonts w:ascii="Calibri" w:hAnsi="Calibri"/>
                <w:b/>
                <w:bCs/>
                <w:color w:val="auto"/>
              </w:rPr>
            </w:pPr>
            <w:r>
              <w:rPr>
                <w:rFonts w:ascii="Calibri" w:hAnsi="Calibri"/>
                <w:b/>
                <w:bCs/>
                <w:color w:val="auto"/>
              </w:rPr>
              <w:t>Royal Alexandra Hospital</w:t>
            </w:r>
          </w:p>
        </w:tc>
        <w:tc>
          <w:tcPr>
            <w:tcW w:w="1405" w:type="dxa"/>
            <w:tcBorders>
              <w:top w:val="single" w:sz="4" w:space="0" w:color="000000"/>
              <w:left w:val="single" w:sz="4" w:space="0" w:color="000000"/>
              <w:bottom w:val="single" w:sz="4" w:space="0" w:color="000000"/>
              <w:right w:val="single" w:sz="4" w:space="0" w:color="000000"/>
            </w:tcBorders>
          </w:tcPr>
          <w:p w14:paraId="0D27A6CC" w14:textId="77777777" w:rsidR="00F85B03" w:rsidRPr="004C04FD" w:rsidRDefault="00F85B03" w:rsidP="00542C97">
            <w:pPr>
              <w:pStyle w:val="Default"/>
              <w:rPr>
                <w:rFonts w:ascii="Calibri" w:hAnsi="Calibri"/>
                <w:b/>
                <w:bCs/>
                <w:color w:val="auto"/>
              </w:rPr>
            </w:pPr>
            <w:r>
              <w:rPr>
                <w:rFonts w:ascii="Calibri" w:hAnsi="Calibri"/>
                <w:b/>
                <w:bCs/>
                <w:color w:val="auto"/>
              </w:rPr>
              <w:t>Stobhill</w:t>
            </w:r>
          </w:p>
        </w:tc>
        <w:tc>
          <w:tcPr>
            <w:tcW w:w="1233" w:type="dxa"/>
            <w:tcBorders>
              <w:top w:val="single" w:sz="4" w:space="0" w:color="000000"/>
              <w:left w:val="single" w:sz="4" w:space="0" w:color="000000"/>
              <w:bottom w:val="single" w:sz="4" w:space="0" w:color="000000"/>
              <w:right w:val="single" w:sz="4" w:space="0" w:color="000000"/>
            </w:tcBorders>
          </w:tcPr>
          <w:p w14:paraId="4536A964" w14:textId="77777777" w:rsidR="00F85B03" w:rsidRPr="004C04FD" w:rsidRDefault="00F85B03" w:rsidP="00542C97">
            <w:pPr>
              <w:pStyle w:val="Default"/>
              <w:rPr>
                <w:rFonts w:ascii="Calibri" w:hAnsi="Calibri"/>
                <w:b/>
                <w:bCs/>
                <w:color w:val="auto"/>
              </w:rPr>
            </w:pPr>
          </w:p>
        </w:tc>
      </w:tr>
    </w:tbl>
    <w:p w14:paraId="0DE50B33" w14:textId="1B446C1A" w:rsidR="0070151B" w:rsidRDefault="0070151B" w:rsidP="0070151B">
      <w:pPr>
        <w:rPr>
          <w:rFonts w:ascii="Tahoma" w:hAnsi="Tahoma"/>
          <w:u w:val="single"/>
        </w:rPr>
      </w:pPr>
    </w:p>
    <w:p w14:paraId="21C9CE7D" w14:textId="77777777" w:rsidR="00F85B03" w:rsidRPr="004C04FD" w:rsidRDefault="00F85B03" w:rsidP="00F85B03">
      <w:pPr>
        <w:pStyle w:val="Default"/>
        <w:ind w:left="540"/>
        <w:rPr>
          <w:rFonts w:ascii="Calibri" w:hAnsi="Calibri"/>
          <w:b/>
          <w:bCs/>
          <w:color w:val="auto"/>
        </w:rPr>
      </w:pPr>
      <w:r>
        <w:rPr>
          <w:rFonts w:ascii="Calibri" w:hAnsi="Calibri"/>
          <w:b/>
          <w:bCs/>
          <w:color w:val="auto"/>
        </w:rPr>
        <w:t xml:space="preserve">Year 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5"/>
        <w:gridCol w:w="1218"/>
        <w:gridCol w:w="1400"/>
        <w:gridCol w:w="1400"/>
        <w:gridCol w:w="1427"/>
        <w:gridCol w:w="1584"/>
        <w:gridCol w:w="1172"/>
      </w:tblGrid>
      <w:tr w:rsidR="00F85B03" w:rsidRPr="004C04FD" w14:paraId="1DA899A5" w14:textId="77777777" w:rsidTr="00F85B03">
        <w:tc>
          <w:tcPr>
            <w:tcW w:w="815" w:type="dxa"/>
            <w:tcBorders>
              <w:top w:val="single" w:sz="4" w:space="0" w:color="000000"/>
              <w:left w:val="single" w:sz="4" w:space="0" w:color="000000"/>
              <w:bottom w:val="single" w:sz="18" w:space="0" w:color="000000"/>
              <w:right w:val="single" w:sz="4" w:space="0" w:color="000000"/>
            </w:tcBorders>
          </w:tcPr>
          <w:p w14:paraId="5603482F" w14:textId="77777777" w:rsidR="00F85B03" w:rsidRPr="004C04FD" w:rsidRDefault="00F85B03" w:rsidP="00542C97">
            <w:pPr>
              <w:pStyle w:val="Default"/>
              <w:rPr>
                <w:rFonts w:ascii="Calibri" w:hAnsi="Calibri"/>
                <w:b/>
                <w:bCs/>
                <w:color w:val="auto"/>
              </w:rPr>
            </w:pPr>
          </w:p>
        </w:tc>
        <w:tc>
          <w:tcPr>
            <w:tcW w:w="1218" w:type="dxa"/>
            <w:tcBorders>
              <w:top w:val="single" w:sz="4" w:space="0" w:color="000000"/>
              <w:left w:val="single" w:sz="4" w:space="0" w:color="000000"/>
              <w:bottom w:val="single" w:sz="18" w:space="0" w:color="000000"/>
              <w:right w:val="single" w:sz="4" w:space="0" w:color="000000"/>
            </w:tcBorders>
          </w:tcPr>
          <w:p w14:paraId="56F50472" w14:textId="77777777" w:rsidR="00F85B03" w:rsidRPr="004C04FD" w:rsidRDefault="00F85B03" w:rsidP="00542C97">
            <w:pPr>
              <w:pStyle w:val="Default"/>
              <w:rPr>
                <w:rFonts w:ascii="Calibri" w:hAnsi="Calibri"/>
                <w:b/>
                <w:bCs/>
                <w:color w:val="auto"/>
              </w:rPr>
            </w:pPr>
          </w:p>
        </w:tc>
        <w:tc>
          <w:tcPr>
            <w:tcW w:w="1400" w:type="dxa"/>
            <w:tcBorders>
              <w:top w:val="single" w:sz="4" w:space="0" w:color="000000"/>
              <w:left w:val="single" w:sz="4" w:space="0" w:color="000000"/>
              <w:bottom w:val="single" w:sz="18" w:space="0" w:color="000000"/>
              <w:right w:val="single" w:sz="4" w:space="0" w:color="000000"/>
            </w:tcBorders>
          </w:tcPr>
          <w:p w14:paraId="10B86D4C"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Monday</w:t>
            </w:r>
          </w:p>
        </w:tc>
        <w:tc>
          <w:tcPr>
            <w:tcW w:w="1400" w:type="dxa"/>
            <w:tcBorders>
              <w:top w:val="single" w:sz="4" w:space="0" w:color="000000"/>
              <w:left w:val="single" w:sz="4" w:space="0" w:color="000000"/>
              <w:bottom w:val="single" w:sz="18" w:space="0" w:color="000000"/>
              <w:right w:val="single" w:sz="4" w:space="0" w:color="000000"/>
            </w:tcBorders>
          </w:tcPr>
          <w:p w14:paraId="0E45B4F5"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Tuesday</w:t>
            </w:r>
          </w:p>
        </w:tc>
        <w:tc>
          <w:tcPr>
            <w:tcW w:w="1427" w:type="dxa"/>
            <w:tcBorders>
              <w:top w:val="single" w:sz="4" w:space="0" w:color="000000"/>
              <w:left w:val="single" w:sz="4" w:space="0" w:color="000000"/>
              <w:bottom w:val="single" w:sz="18" w:space="0" w:color="000000"/>
              <w:right w:val="single" w:sz="4" w:space="0" w:color="000000"/>
            </w:tcBorders>
          </w:tcPr>
          <w:p w14:paraId="233BE543"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Wednesday</w:t>
            </w:r>
          </w:p>
        </w:tc>
        <w:tc>
          <w:tcPr>
            <w:tcW w:w="1584" w:type="dxa"/>
            <w:tcBorders>
              <w:top w:val="single" w:sz="4" w:space="0" w:color="000000"/>
              <w:left w:val="single" w:sz="4" w:space="0" w:color="000000"/>
              <w:bottom w:val="single" w:sz="18" w:space="0" w:color="000000"/>
              <w:right w:val="single" w:sz="4" w:space="0" w:color="000000"/>
            </w:tcBorders>
          </w:tcPr>
          <w:p w14:paraId="4BD6EF0A"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Thursday</w:t>
            </w:r>
          </w:p>
        </w:tc>
        <w:tc>
          <w:tcPr>
            <w:tcW w:w="1172" w:type="dxa"/>
            <w:tcBorders>
              <w:top w:val="single" w:sz="4" w:space="0" w:color="000000"/>
              <w:left w:val="single" w:sz="4" w:space="0" w:color="000000"/>
              <w:bottom w:val="single" w:sz="18" w:space="0" w:color="000000"/>
              <w:right w:val="single" w:sz="4" w:space="0" w:color="000000"/>
            </w:tcBorders>
          </w:tcPr>
          <w:p w14:paraId="0F9D3937"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Friday</w:t>
            </w:r>
          </w:p>
        </w:tc>
      </w:tr>
      <w:tr w:rsidR="00F85B03" w:rsidRPr="004C04FD" w14:paraId="41F932DE" w14:textId="77777777" w:rsidTr="00F85B03">
        <w:tc>
          <w:tcPr>
            <w:tcW w:w="815" w:type="dxa"/>
            <w:vMerge w:val="restart"/>
            <w:tcBorders>
              <w:top w:val="single" w:sz="18" w:space="0" w:color="000000"/>
              <w:left w:val="single" w:sz="4" w:space="0" w:color="000000"/>
              <w:bottom w:val="single" w:sz="4" w:space="0" w:color="000000"/>
              <w:right w:val="single" w:sz="4" w:space="0" w:color="000000"/>
            </w:tcBorders>
          </w:tcPr>
          <w:p w14:paraId="681B1E4A"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Am</w:t>
            </w:r>
          </w:p>
        </w:tc>
        <w:tc>
          <w:tcPr>
            <w:tcW w:w="1218" w:type="dxa"/>
            <w:tcBorders>
              <w:top w:val="single" w:sz="18" w:space="0" w:color="000000"/>
              <w:left w:val="single" w:sz="4" w:space="0" w:color="000000"/>
              <w:bottom w:val="single" w:sz="4" w:space="0" w:color="000000"/>
              <w:right w:val="single" w:sz="4" w:space="0" w:color="000000"/>
            </w:tcBorders>
          </w:tcPr>
          <w:p w14:paraId="7365E46E"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Activity*</w:t>
            </w:r>
          </w:p>
          <w:p w14:paraId="26F95137" w14:textId="77777777" w:rsidR="00F85B03" w:rsidRPr="004C04FD" w:rsidRDefault="00F85B03" w:rsidP="00542C97">
            <w:pPr>
              <w:pStyle w:val="Default"/>
              <w:rPr>
                <w:rFonts w:ascii="Calibri" w:hAnsi="Calibri"/>
                <w:b/>
                <w:bCs/>
                <w:color w:val="auto"/>
              </w:rPr>
            </w:pPr>
          </w:p>
          <w:p w14:paraId="45AD6B32" w14:textId="77777777" w:rsidR="00F85B03" w:rsidRPr="004C04FD" w:rsidRDefault="00F85B03" w:rsidP="00542C97">
            <w:pPr>
              <w:pStyle w:val="Default"/>
              <w:rPr>
                <w:rFonts w:ascii="Calibri" w:hAnsi="Calibri"/>
                <w:b/>
                <w:bCs/>
                <w:color w:val="auto"/>
              </w:rPr>
            </w:pPr>
          </w:p>
          <w:p w14:paraId="28F62A31" w14:textId="77777777" w:rsidR="00F85B03" w:rsidRPr="004C04FD" w:rsidRDefault="00F85B03" w:rsidP="00542C97">
            <w:pPr>
              <w:pStyle w:val="Default"/>
              <w:rPr>
                <w:rFonts w:ascii="Calibri" w:hAnsi="Calibri"/>
                <w:b/>
                <w:bCs/>
                <w:color w:val="auto"/>
              </w:rPr>
            </w:pPr>
          </w:p>
        </w:tc>
        <w:tc>
          <w:tcPr>
            <w:tcW w:w="1400" w:type="dxa"/>
            <w:tcBorders>
              <w:top w:val="single" w:sz="18" w:space="0" w:color="000000"/>
              <w:left w:val="single" w:sz="4" w:space="0" w:color="000000"/>
              <w:bottom w:val="single" w:sz="4" w:space="0" w:color="000000"/>
              <w:right w:val="single" w:sz="4" w:space="0" w:color="000000"/>
            </w:tcBorders>
          </w:tcPr>
          <w:p w14:paraId="06BD6927" w14:textId="77777777" w:rsidR="00F85B03" w:rsidRPr="004C04FD" w:rsidRDefault="00F85B03" w:rsidP="00542C97">
            <w:pPr>
              <w:pStyle w:val="Default"/>
              <w:rPr>
                <w:rFonts w:ascii="Calibri" w:hAnsi="Calibri"/>
                <w:b/>
                <w:bCs/>
                <w:color w:val="auto"/>
              </w:rPr>
            </w:pPr>
            <w:r>
              <w:rPr>
                <w:rFonts w:ascii="Calibri" w:hAnsi="Calibri"/>
                <w:b/>
                <w:bCs/>
                <w:color w:val="auto"/>
              </w:rPr>
              <w:t>Special Care outpatient clinic</w:t>
            </w:r>
          </w:p>
          <w:p w14:paraId="2B77BE5B" w14:textId="77777777" w:rsidR="00F85B03" w:rsidRPr="004C04FD" w:rsidRDefault="00F85B03" w:rsidP="00542C97">
            <w:pPr>
              <w:pStyle w:val="Default"/>
              <w:rPr>
                <w:rFonts w:ascii="Calibri" w:hAnsi="Calibri"/>
                <w:b/>
                <w:bCs/>
                <w:color w:val="auto"/>
              </w:rPr>
            </w:pPr>
          </w:p>
          <w:p w14:paraId="2BCE83F3" w14:textId="77777777" w:rsidR="00F85B03" w:rsidRPr="004C04FD" w:rsidRDefault="00F85B03" w:rsidP="00542C97">
            <w:pPr>
              <w:pStyle w:val="Default"/>
              <w:rPr>
                <w:rFonts w:ascii="Calibri" w:hAnsi="Calibri"/>
                <w:b/>
                <w:bCs/>
                <w:color w:val="auto"/>
              </w:rPr>
            </w:pPr>
          </w:p>
        </w:tc>
        <w:tc>
          <w:tcPr>
            <w:tcW w:w="1400" w:type="dxa"/>
            <w:tcBorders>
              <w:top w:val="single" w:sz="18" w:space="0" w:color="000000"/>
              <w:left w:val="single" w:sz="4" w:space="0" w:color="000000"/>
              <w:bottom w:val="single" w:sz="4" w:space="0" w:color="000000"/>
              <w:right w:val="single" w:sz="4" w:space="0" w:color="000000"/>
            </w:tcBorders>
          </w:tcPr>
          <w:p w14:paraId="2CA8C16B" w14:textId="77777777" w:rsidR="00F85B03" w:rsidRPr="004C04FD" w:rsidRDefault="00F85B03" w:rsidP="00542C97">
            <w:pPr>
              <w:pStyle w:val="Default"/>
              <w:rPr>
                <w:rFonts w:ascii="Calibri" w:hAnsi="Calibri"/>
                <w:b/>
                <w:bCs/>
                <w:color w:val="auto"/>
              </w:rPr>
            </w:pPr>
            <w:r>
              <w:rPr>
                <w:rFonts w:ascii="Calibri" w:hAnsi="Calibri"/>
                <w:b/>
                <w:bCs/>
                <w:color w:val="auto"/>
              </w:rPr>
              <w:t>Special Care outpatient clinic</w:t>
            </w:r>
          </w:p>
          <w:p w14:paraId="6110EBED" w14:textId="77777777" w:rsidR="00F85B03" w:rsidRPr="004C04FD" w:rsidRDefault="00F85B03" w:rsidP="00542C97">
            <w:pPr>
              <w:pStyle w:val="Default"/>
              <w:rPr>
                <w:rFonts w:ascii="Calibri" w:hAnsi="Calibri"/>
                <w:b/>
                <w:bCs/>
                <w:color w:val="auto"/>
              </w:rPr>
            </w:pPr>
          </w:p>
        </w:tc>
        <w:tc>
          <w:tcPr>
            <w:tcW w:w="1427" w:type="dxa"/>
            <w:tcBorders>
              <w:top w:val="single" w:sz="18" w:space="0" w:color="000000"/>
              <w:left w:val="single" w:sz="4" w:space="0" w:color="000000"/>
              <w:bottom w:val="single" w:sz="4" w:space="0" w:color="000000"/>
              <w:right w:val="single" w:sz="4" w:space="0" w:color="000000"/>
            </w:tcBorders>
          </w:tcPr>
          <w:p w14:paraId="6137DCEE" w14:textId="77777777" w:rsidR="00F85B03" w:rsidRPr="004C04FD" w:rsidRDefault="00F85B03" w:rsidP="00542C97">
            <w:pPr>
              <w:pStyle w:val="Default"/>
              <w:rPr>
                <w:rFonts w:ascii="Calibri" w:hAnsi="Calibri"/>
                <w:b/>
                <w:bCs/>
                <w:color w:val="auto"/>
              </w:rPr>
            </w:pPr>
            <w:r>
              <w:rPr>
                <w:rFonts w:ascii="Calibri" w:hAnsi="Calibri"/>
                <w:b/>
                <w:bCs/>
                <w:color w:val="auto"/>
              </w:rPr>
              <w:t xml:space="preserve">GA assessment </w:t>
            </w:r>
          </w:p>
        </w:tc>
        <w:tc>
          <w:tcPr>
            <w:tcW w:w="1584" w:type="dxa"/>
            <w:tcBorders>
              <w:top w:val="single" w:sz="18" w:space="0" w:color="000000"/>
              <w:left w:val="single" w:sz="4" w:space="0" w:color="000000"/>
              <w:bottom w:val="single" w:sz="4" w:space="0" w:color="000000"/>
              <w:right w:val="single" w:sz="4" w:space="0" w:color="000000"/>
            </w:tcBorders>
          </w:tcPr>
          <w:p w14:paraId="37237DA3" w14:textId="0A15370C" w:rsidR="00F85B03" w:rsidRPr="004C04FD" w:rsidRDefault="00F85B03" w:rsidP="00542C97">
            <w:pPr>
              <w:pStyle w:val="Default"/>
              <w:rPr>
                <w:rFonts w:ascii="Calibri" w:hAnsi="Calibri"/>
                <w:b/>
                <w:bCs/>
                <w:color w:val="auto"/>
              </w:rPr>
            </w:pPr>
            <w:r>
              <w:rPr>
                <w:rFonts w:ascii="Calibri" w:hAnsi="Calibri"/>
                <w:b/>
                <w:bCs/>
                <w:color w:val="auto"/>
              </w:rPr>
              <w:t>Medically compromised inpatients</w:t>
            </w:r>
            <w:r w:rsidR="001930AE">
              <w:rPr>
                <w:rFonts w:ascii="Calibri" w:hAnsi="Calibri"/>
                <w:b/>
                <w:bCs/>
                <w:color w:val="auto"/>
              </w:rPr>
              <w:t>/ theatre</w:t>
            </w:r>
            <w:r>
              <w:rPr>
                <w:rFonts w:ascii="Calibri" w:hAnsi="Calibri"/>
                <w:b/>
                <w:bCs/>
                <w:color w:val="auto"/>
              </w:rPr>
              <w:t xml:space="preserve"> </w:t>
            </w:r>
          </w:p>
        </w:tc>
        <w:tc>
          <w:tcPr>
            <w:tcW w:w="1172" w:type="dxa"/>
            <w:tcBorders>
              <w:top w:val="single" w:sz="18" w:space="0" w:color="000000"/>
              <w:left w:val="single" w:sz="4" w:space="0" w:color="000000"/>
              <w:bottom w:val="single" w:sz="4" w:space="0" w:color="000000"/>
              <w:right w:val="single" w:sz="4" w:space="0" w:color="000000"/>
            </w:tcBorders>
          </w:tcPr>
          <w:p w14:paraId="6797B49F" w14:textId="77777777" w:rsidR="00F85B03" w:rsidRPr="004C04FD" w:rsidRDefault="00F85B03" w:rsidP="00542C97">
            <w:pPr>
              <w:pStyle w:val="Default"/>
              <w:rPr>
                <w:rFonts w:ascii="Calibri" w:hAnsi="Calibri"/>
                <w:b/>
                <w:bCs/>
                <w:color w:val="auto"/>
              </w:rPr>
            </w:pPr>
            <w:r>
              <w:rPr>
                <w:rFonts w:ascii="Calibri" w:hAnsi="Calibri"/>
                <w:b/>
                <w:bCs/>
                <w:color w:val="auto"/>
              </w:rPr>
              <w:t>Study</w:t>
            </w:r>
          </w:p>
        </w:tc>
      </w:tr>
      <w:tr w:rsidR="00F85B03" w:rsidRPr="004C04FD" w14:paraId="29E09A5F" w14:textId="77777777" w:rsidTr="00F85B03">
        <w:tc>
          <w:tcPr>
            <w:tcW w:w="815" w:type="dxa"/>
            <w:vMerge/>
            <w:tcBorders>
              <w:top w:val="single" w:sz="4" w:space="0" w:color="000000"/>
              <w:left w:val="single" w:sz="4" w:space="0" w:color="000000"/>
              <w:bottom w:val="double" w:sz="12" w:space="0" w:color="auto"/>
              <w:right w:val="single" w:sz="4" w:space="0" w:color="000000"/>
            </w:tcBorders>
          </w:tcPr>
          <w:p w14:paraId="25CA69D9" w14:textId="77777777" w:rsidR="00F85B03" w:rsidRPr="004C04FD" w:rsidRDefault="00F85B03" w:rsidP="00542C97">
            <w:pPr>
              <w:pStyle w:val="Default"/>
              <w:rPr>
                <w:rFonts w:ascii="Calibri" w:hAnsi="Calibri"/>
                <w:b/>
                <w:bCs/>
                <w:color w:val="auto"/>
              </w:rPr>
            </w:pPr>
          </w:p>
        </w:tc>
        <w:tc>
          <w:tcPr>
            <w:tcW w:w="1218" w:type="dxa"/>
            <w:tcBorders>
              <w:top w:val="single" w:sz="4" w:space="0" w:color="000000"/>
              <w:left w:val="single" w:sz="4" w:space="0" w:color="000000"/>
              <w:bottom w:val="double" w:sz="12" w:space="0" w:color="auto"/>
              <w:right w:val="single" w:sz="4" w:space="0" w:color="000000"/>
            </w:tcBorders>
          </w:tcPr>
          <w:p w14:paraId="614B5FEE"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Location</w:t>
            </w:r>
          </w:p>
        </w:tc>
        <w:tc>
          <w:tcPr>
            <w:tcW w:w="1400" w:type="dxa"/>
            <w:tcBorders>
              <w:top w:val="single" w:sz="4" w:space="0" w:color="000000"/>
              <w:left w:val="single" w:sz="4" w:space="0" w:color="000000"/>
              <w:bottom w:val="double" w:sz="12" w:space="0" w:color="auto"/>
              <w:right w:val="single" w:sz="4" w:space="0" w:color="000000"/>
            </w:tcBorders>
          </w:tcPr>
          <w:p w14:paraId="23AC0CD9" w14:textId="77777777" w:rsidR="00F85B03" w:rsidRPr="004C04FD" w:rsidRDefault="00F85B03" w:rsidP="00542C97">
            <w:pPr>
              <w:pStyle w:val="Default"/>
              <w:rPr>
                <w:rFonts w:ascii="Calibri" w:hAnsi="Calibri"/>
                <w:b/>
                <w:bCs/>
                <w:color w:val="auto"/>
              </w:rPr>
            </w:pPr>
            <w:r>
              <w:rPr>
                <w:rFonts w:ascii="Calibri" w:hAnsi="Calibri"/>
                <w:b/>
                <w:bCs/>
                <w:color w:val="auto"/>
              </w:rPr>
              <w:t>Stobhill</w:t>
            </w:r>
          </w:p>
        </w:tc>
        <w:tc>
          <w:tcPr>
            <w:tcW w:w="1400" w:type="dxa"/>
            <w:tcBorders>
              <w:top w:val="single" w:sz="4" w:space="0" w:color="000000"/>
              <w:left w:val="single" w:sz="4" w:space="0" w:color="000000"/>
              <w:bottom w:val="double" w:sz="12" w:space="0" w:color="auto"/>
              <w:right w:val="single" w:sz="4" w:space="0" w:color="000000"/>
            </w:tcBorders>
          </w:tcPr>
          <w:p w14:paraId="1A759D14" w14:textId="77777777" w:rsidR="00F85B03" w:rsidRPr="004C04FD" w:rsidRDefault="00F85B03" w:rsidP="00542C97">
            <w:pPr>
              <w:pStyle w:val="Default"/>
              <w:rPr>
                <w:rFonts w:ascii="Calibri" w:hAnsi="Calibri"/>
                <w:b/>
                <w:bCs/>
                <w:color w:val="auto"/>
              </w:rPr>
            </w:pPr>
            <w:r>
              <w:rPr>
                <w:rFonts w:ascii="Calibri" w:hAnsi="Calibri"/>
                <w:b/>
                <w:bCs/>
                <w:color w:val="auto"/>
              </w:rPr>
              <w:t xml:space="preserve">Golden Jubilee National Hospital </w:t>
            </w:r>
          </w:p>
        </w:tc>
        <w:tc>
          <w:tcPr>
            <w:tcW w:w="1427" w:type="dxa"/>
            <w:tcBorders>
              <w:top w:val="single" w:sz="4" w:space="0" w:color="000000"/>
              <w:left w:val="single" w:sz="4" w:space="0" w:color="000000"/>
              <w:bottom w:val="double" w:sz="12" w:space="0" w:color="auto"/>
              <w:right w:val="single" w:sz="4" w:space="0" w:color="000000"/>
            </w:tcBorders>
          </w:tcPr>
          <w:p w14:paraId="2D17BD3E" w14:textId="77777777" w:rsidR="00F85B03" w:rsidRPr="004C04FD" w:rsidRDefault="00F85B03" w:rsidP="00542C97">
            <w:pPr>
              <w:pStyle w:val="Default"/>
              <w:rPr>
                <w:rFonts w:ascii="Calibri" w:hAnsi="Calibri"/>
                <w:b/>
                <w:bCs/>
                <w:color w:val="auto"/>
              </w:rPr>
            </w:pPr>
            <w:r>
              <w:rPr>
                <w:rFonts w:ascii="Calibri" w:hAnsi="Calibri"/>
                <w:b/>
                <w:bCs/>
                <w:color w:val="auto"/>
              </w:rPr>
              <w:t>Stobhill</w:t>
            </w:r>
          </w:p>
        </w:tc>
        <w:tc>
          <w:tcPr>
            <w:tcW w:w="1584" w:type="dxa"/>
            <w:tcBorders>
              <w:top w:val="single" w:sz="4" w:space="0" w:color="000000"/>
              <w:left w:val="single" w:sz="4" w:space="0" w:color="000000"/>
              <w:bottom w:val="double" w:sz="12" w:space="0" w:color="auto"/>
              <w:right w:val="single" w:sz="4" w:space="0" w:color="000000"/>
            </w:tcBorders>
          </w:tcPr>
          <w:p w14:paraId="02C3B71D" w14:textId="6AED8420" w:rsidR="00F85B03" w:rsidRPr="004C04FD" w:rsidRDefault="00F85B03" w:rsidP="00542C97">
            <w:pPr>
              <w:pStyle w:val="Default"/>
              <w:rPr>
                <w:rFonts w:ascii="Calibri" w:hAnsi="Calibri"/>
                <w:b/>
                <w:bCs/>
                <w:color w:val="auto"/>
              </w:rPr>
            </w:pPr>
            <w:r>
              <w:rPr>
                <w:rFonts w:ascii="Calibri" w:hAnsi="Calibri"/>
                <w:b/>
                <w:bCs/>
                <w:color w:val="auto"/>
              </w:rPr>
              <w:t>QEUH</w:t>
            </w:r>
            <w:r w:rsidR="001930AE">
              <w:rPr>
                <w:rFonts w:ascii="Calibri" w:hAnsi="Calibri"/>
                <w:b/>
                <w:bCs/>
                <w:color w:val="auto"/>
              </w:rPr>
              <w:t>/ Stobhill</w:t>
            </w:r>
          </w:p>
        </w:tc>
        <w:tc>
          <w:tcPr>
            <w:tcW w:w="1172" w:type="dxa"/>
            <w:tcBorders>
              <w:top w:val="single" w:sz="4" w:space="0" w:color="000000"/>
              <w:left w:val="single" w:sz="4" w:space="0" w:color="000000"/>
              <w:bottom w:val="double" w:sz="12" w:space="0" w:color="auto"/>
              <w:right w:val="single" w:sz="4" w:space="0" w:color="000000"/>
            </w:tcBorders>
          </w:tcPr>
          <w:p w14:paraId="295480DE" w14:textId="77777777" w:rsidR="00F85B03" w:rsidRPr="004C04FD" w:rsidRDefault="00F85B03" w:rsidP="00542C97">
            <w:pPr>
              <w:pStyle w:val="Default"/>
              <w:rPr>
                <w:rFonts w:ascii="Calibri" w:hAnsi="Calibri"/>
                <w:b/>
                <w:bCs/>
                <w:color w:val="auto"/>
              </w:rPr>
            </w:pPr>
          </w:p>
        </w:tc>
      </w:tr>
      <w:tr w:rsidR="00F85B03" w:rsidRPr="004C04FD" w14:paraId="21098288" w14:textId="77777777" w:rsidTr="00F85B03">
        <w:tc>
          <w:tcPr>
            <w:tcW w:w="815" w:type="dxa"/>
            <w:vMerge w:val="restart"/>
            <w:tcBorders>
              <w:top w:val="double" w:sz="12" w:space="0" w:color="auto"/>
              <w:left w:val="single" w:sz="4" w:space="0" w:color="000000"/>
              <w:bottom w:val="single" w:sz="4" w:space="0" w:color="000000"/>
              <w:right w:val="single" w:sz="4" w:space="0" w:color="000000"/>
            </w:tcBorders>
          </w:tcPr>
          <w:p w14:paraId="288EF133"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Pm</w:t>
            </w:r>
          </w:p>
          <w:p w14:paraId="0EC7FE55" w14:textId="77777777" w:rsidR="00F85B03" w:rsidRPr="004C04FD" w:rsidRDefault="00F85B03" w:rsidP="00542C97">
            <w:pPr>
              <w:pStyle w:val="Default"/>
              <w:rPr>
                <w:rFonts w:ascii="Calibri" w:hAnsi="Calibri"/>
                <w:b/>
                <w:bCs/>
                <w:color w:val="auto"/>
              </w:rPr>
            </w:pPr>
          </w:p>
        </w:tc>
        <w:tc>
          <w:tcPr>
            <w:tcW w:w="1218" w:type="dxa"/>
            <w:tcBorders>
              <w:top w:val="double" w:sz="12" w:space="0" w:color="auto"/>
              <w:left w:val="single" w:sz="4" w:space="0" w:color="000000"/>
              <w:bottom w:val="single" w:sz="4" w:space="0" w:color="000000"/>
              <w:right w:val="single" w:sz="4" w:space="0" w:color="000000"/>
            </w:tcBorders>
          </w:tcPr>
          <w:p w14:paraId="2974BD53"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Activity*</w:t>
            </w:r>
          </w:p>
          <w:p w14:paraId="7E8FE6B3" w14:textId="77777777" w:rsidR="00F85B03" w:rsidRPr="004C04FD" w:rsidRDefault="00F85B03" w:rsidP="00542C97">
            <w:pPr>
              <w:pStyle w:val="Default"/>
              <w:rPr>
                <w:rFonts w:ascii="Calibri" w:hAnsi="Calibri"/>
                <w:b/>
                <w:bCs/>
                <w:color w:val="auto"/>
              </w:rPr>
            </w:pPr>
          </w:p>
          <w:p w14:paraId="71926127" w14:textId="77777777" w:rsidR="00F85B03" w:rsidRPr="004C04FD" w:rsidRDefault="00F85B03" w:rsidP="00542C97">
            <w:pPr>
              <w:pStyle w:val="Default"/>
              <w:rPr>
                <w:rFonts w:ascii="Calibri" w:hAnsi="Calibri"/>
                <w:b/>
                <w:bCs/>
                <w:color w:val="auto"/>
              </w:rPr>
            </w:pPr>
          </w:p>
          <w:p w14:paraId="17A60663" w14:textId="77777777" w:rsidR="00F85B03" w:rsidRPr="004C04FD" w:rsidRDefault="00F85B03" w:rsidP="00542C97">
            <w:pPr>
              <w:pStyle w:val="Default"/>
              <w:rPr>
                <w:rFonts w:ascii="Calibri" w:hAnsi="Calibri"/>
                <w:b/>
                <w:bCs/>
                <w:color w:val="auto"/>
              </w:rPr>
            </w:pPr>
          </w:p>
        </w:tc>
        <w:tc>
          <w:tcPr>
            <w:tcW w:w="1400" w:type="dxa"/>
            <w:tcBorders>
              <w:top w:val="double" w:sz="12" w:space="0" w:color="auto"/>
              <w:left w:val="single" w:sz="4" w:space="0" w:color="000000"/>
              <w:bottom w:val="single" w:sz="4" w:space="0" w:color="000000"/>
              <w:right w:val="single" w:sz="4" w:space="0" w:color="000000"/>
            </w:tcBorders>
          </w:tcPr>
          <w:p w14:paraId="574FC91F" w14:textId="77777777" w:rsidR="00F85B03" w:rsidRPr="004C04FD" w:rsidRDefault="00F85B03" w:rsidP="00542C97">
            <w:pPr>
              <w:pStyle w:val="Default"/>
              <w:rPr>
                <w:rFonts w:ascii="Calibri" w:hAnsi="Calibri"/>
                <w:b/>
                <w:bCs/>
                <w:color w:val="auto"/>
              </w:rPr>
            </w:pPr>
            <w:r>
              <w:rPr>
                <w:rFonts w:ascii="Calibri" w:hAnsi="Calibri"/>
                <w:b/>
                <w:bCs/>
                <w:color w:val="auto"/>
              </w:rPr>
              <w:t>Special Care outpatient clinic</w:t>
            </w:r>
          </w:p>
          <w:p w14:paraId="2AE39D34" w14:textId="77777777" w:rsidR="00F85B03" w:rsidRPr="004C04FD" w:rsidRDefault="00F85B03" w:rsidP="00542C97">
            <w:pPr>
              <w:pStyle w:val="Default"/>
              <w:rPr>
                <w:rFonts w:ascii="Calibri" w:hAnsi="Calibri"/>
                <w:b/>
                <w:bCs/>
                <w:color w:val="auto"/>
              </w:rPr>
            </w:pPr>
          </w:p>
        </w:tc>
        <w:tc>
          <w:tcPr>
            <w:tcW w:w="1400" w:type="dxa"/>
            <w:tcBorders>
              <w:top w:val="double" w:sz="12" w:space="0" w:color="auto"/>
              <w:left w:val="single" w:sz="4" w:space="0" w:color="000000"/>
              <w:bottom w:val="single" w:sz="4" w:space="0" w:color="000000"/>
              <w:right w:val="single" w:sz="4" w:space="0" w:color="000000"/>
            </w:tcBorders>
          </w:tcPr>
          <w:p w14:paraId="79129FCA" w14:textId="77777777" w:rsidR="00F85B03" w:rsidRPr="004C04FD" w:rsidRDefault="00F85B03" w:rsidP="00542C97">
            <w:pPr>
              <w:pStyle w:val="Default"/>
              <w:rPr>
                <w:rFonts w:ascii="Calibri" w:hAnsi="Calibri"/>
                <w:b/>
                <w:bCs/>
                <w:color w:val="auto"/>
              </w:rPr>
            </w:pPr>
            <w:r>
              <w:rPr>
                <w:rFonts w:ascii="Calibri" w:hAnsi="Calibri"/>
                <w:b/>
                <w:bCs/>
                <w:color w:val="auto"/>
              </w:rPr>
              <w:t>Special Care outpatient clinic</w:t>
            </w:r>
          </w:p>
          <w:p w14:paraId="5A8908A9" w14:textId="77777777" w:rsidR="00F85B03" w:rsidRPr="004C04FD" w:rsidRDefault="00F85B03" w:rsidP="00542C97">
            <w:pPr>
              <w:pStyle w:val="Default"/>
              <w:rPr>
                <w:rFonts w:ascii="Calibri" w:hAnsi="Calibri"/>
                <w:b/>
                <w:bCs/>
                <w:color w:val="auto"/>
              </w:rPr>
            </w:pPr>
          </w:p>
        </w:tc>
        <w:tc>
          <w:tcPr>
            <w:tcW w:w="1427" w:type="dxa"/>
            <w:tcBorders>
              <w:top w:val="double" w:sz="12" w:space="0" w:color="auto"/>
              <w:left w:val="single" w:sz="4" w:space="0" w:color="000000"/>
              <w:bottom w:val="single" w:sz="4" w:space="0" w:color="000000"/>
              <w:right w:val="single" w:sz="4" w:space="0" w:color="000000"/>
            </w:tcBorders>
          </w:tcPr>
          <w:p w14:paraId="561E1409" w14:textId="7D037E67" w:rsidR="00F85B03" w:rsidRPr="004C04FD" w:rsidRDefault="001930AE" w:rsidP="00542C97">
            <w:pPr>
              <w:pStyle w:val="Default"/>
              <w:rPr>
                <w:rFonts w:ascii="Calibri" w:hAnsi="Calibri"/>
                <w:b/>
                <w:bCs/>
                <w:color w:val="auto"/>
              </w:rPr>
            </w:pPr>
            <w:r>
              <w:rPr>
                <w:rFonts w:ascii="Calibri" w:hAnsi="Calibri"/>
                <w:b/>
                <w:bCs/>
                <w:color w:val="auto"/>
              </w:rPr>
              <w:t>Special Care outpatient clinic</w:t>
            </w:r>
          </w:p>
        </w:tc>
        <w:tc>
          <w:tcPr>
            <w:tcW w:w="1584" w:type="dxa"/>
            <w:tcBorders>
              <w:top w:val="double" w:sz="12" w:space="0" w:color="auto"/>
              <w:left w:val="single" w:sz="4" w:space="0" w:color="000000"/>
              <w:bottom w:val="single" w:sz="4" w:space="0" w:color="000000"/>
              <w:right w:val="single" w:sz="4" w:space="0" w:color="000000"/>
            </w:tcBorders>
          </w:tcPr>
          <w:p w14:paraId="5AF37289" w14:textId="34F2A561" w:rsidR="00F85B03" w:rsidRPr="004C04FD" w:rsidRDefault="00F85B03" w:rsidP="00542C97">
            <w:pPr>
              <w:pStyle w:val="Default"/>
              <w:rPr>
                <w:rFonts w:ascii="Calibri" w:hAnsi="Calibri"/>
                <w:b/>
                <w:bCs/>
                <w:color w:val="auto"/>
              </w:rPr>
            </w:pPr>
            <w:r>
              <w:rPr>
                <w:rFonts w:ascii="Calibri" w:hAnsi="Calibri"/>
                <w:b/>
                <w:bCs/>
                <w:color w:val="auto"/>
              </w:rPr>
              <w:t>Medically compromised inpatients</w:t>
            </w:r>
            <w:r w:rsidR="001930AE">
              <w:rPr>
                <w:rFonts w:ascii="Calibri" w:hAnsi="Calibri"/>
                <w:b/>
                <w:bCs/>
                <w:color w:val="auto"/>
              </w:rPr>
              <w:t>/ theatre</w:t>
            </w:r>
          </w:p>
        </w:tc>
        <w:tc>
          <w:tcPr>
            <w:tcW w:w="1172" w:type="dxa"/>
            <w:tcBorders>
              <w:top w:val="double" w:sz="12" w:space="0" w:color="auto"/>
              <w:left w:val="single" w:sz="4" w:space="0" w:color="000000"/>
              <w:bottom w:val="single" w:sz="4" w:space="0" w:color="000000"/>
              <w:right w:val="single" w:sz="4" w:space="0" w:color="000000"/>
            </w:tcBorders>
          </w:tcPr>
          <w:p w14:paraId="487DE6BB" w14:textId="77777777" w:rsidR="00F85B03" w:rsidRPr="004C04FD" w:rsidRDefault="00F85B03" w:rsidP="00542C97">
            <w:pPr>
              <w:pStyle w:val="Default"/>
              <w:rPr>
                <w:rFonts w:ascii="Calibri" w:hAnsi="Calibri"/>
                <w:b/>
                <w:bCs/>
                <w:color w:val="auto"/>
              </w:rPr>
            </w:pPr>
            <w:r>
              <w:rPr>
                <w:rFonts w:ascii="Calibri" w:hAnsi="Calibri"/>
                <w:b/>
                <w:bCs/>
                <w:color w:val="auto"/>
              </w:rPr>
              <w:t>Study</w:t>
            </w:r>
          </w:p>
        </w:tc>
      </w:tr>
      <w:tr w:rsidR="00F85B03" w:rsidRPr="004C04FD" w14:paraId="73EE09F1" w14:textId="77777777" w:rsidTr="00F85B03">
        <w:tc>
          <w:tcPr>
            <w:tcW w:w="815" w:type="dxa"/>
            <w:vMerge/>
            <w:tcBorders>
              <w:top w:val="single" w:sz="4" w:space="0" w:color="000000"/>
              <w:left w:val="single" w:sz="4" w:space="0" w:color="000000"/>
              <w:bottom w:val="single" w:sz="4" w:space="0" w:color="000000"/>
              <w:right w:val="single" w:sz="4" w:space="0" w:color="000000"/>
            </w:tcBorders>
          </w:tcPr>
          <w:p w14:paraId="57BCBE0B" w14:textId="77777777" w:rsidR="00F85B03" w:rsidRPr="004C04FD" w:rsidRDefault="00F85B03" w:rsidP="00542C97">
            <w:pPr>
              <w:pStyle w:val="Default"/>
              <w:rPr>
                <w:rFonts w:ascii="Calibri" w:hAnsi="Calibri"/>
                <w:b/>
                <w:bCs/>
                <w:color w:val="auto"/>
              </w:rPr>
            </w:pPr>
          </w:p>
        </w:tc>
        <w:tc>
          <w:tcPr>
            <w:tcW w:w="1218" w:type="dxa"/>
            <w:tcBorders>
              <w:top w:val="single" w:sz="4" w:space="0" w:color="000000"/>
              <w:left w:val="single" w:sz="4" w:space="0" w:color="000000"/>
              <w:bottom w:val="single" w:sz="4" w:space="0" w:color="000000"/>
              <w:right w:val="single" w:sz="4" w:space="0" w:color="000000"/>
            </w:tcBorders>
          </w:tcPr>
          <w:p w14:paraId="7ED391BF" w14:textId="77777777" w:rsidR="00F85B03" w:rsidRPr="004C04FD" w:rsidRDefault="00F85B03" w:rsidP="00542C97">
            <w:pPr>
              <w:pStyle w:val="Default"/>
              <w:rPr>
                <w:rFonts w:ascii="Calibri" w:hAnsi="Calibri"/>
                <w:b/>
                <w:bCs/>
                <w:color w:val="auto"/>
              </w:rPr>
            </w:pPr>
            <w:r w:rsidRPr="004C04FD">
              <w:rPr>
                <w:rFonts w:ascii="Calibri" w:hAnsi="Calibri"/>
                <w:b/>
                <w:bCs/>
                <w:color w:val="auto"/>
              </w:rPr>
              <w:t>Location</w:t>
            </w:r>
          </w:p>
        </w:tc>
        <w:tc>
          <w:tcPr>
            <w:tcW w:w="1400" w:type="dxa"/>
            <w:tcBorders>
              <w:top w:val="single" w:sz="4" w:space="0" w:color="000000"/>
              <w:left w:val="single" w:sz="4" w:space="0" w:color="000000"/>
              <w:bottom w:val="single" w:sz="4" w:space="0" w:color="000000"/>
              <w:right w:val="single" w:sz="4" w:space="0" w:color="000000"/>
            </w:tcBorders>
          </w:tcPr>
          <w:p w14:paraId="158B3FDB" w14:textId="77777777" w:rsidR="00F85B03" w:rsidRPr="004C04FD" w:rsidRDefault="00F85B03" w:rsidP="00542C97">
            <w:pPr>
              <w:pStyle w:val="Default"/>
              <w:rPr>
                <w:rFonts w:ascii="Calibri" w:hAnsi="Calibri"/>
                <w:b/>
                <w:bCs/>
                <w:color w:val="auto"/>
              </w:rPr>
            </w:pPr>
            <w:r>
              <w:rPr>
                <w:rFonts w:ascii="Calibri" w:hAnsi="Calibri"/>
                <w:b/>
                <w:bCs/>
                <w:color w:val="auto"/>
              </w:rPr>
              <w:t>Stobhill</w:t>
            </w:r>
          </w:p>
        </w:tc>
        <w:tc>
          <w:tcPr>
            <w:tcW w:w="1400" w:type="dxa"/>
            <w:tcBorders>
              <w:top w:val="single" w:sz="4" w:space="0" w:color="000000"/>
              <w:left w:val="single" w:sz="4" w:space="0" w:color="000000"/>
              <w:bottom w:val="single" w:sz="4" w:space="0" w:color="000000"/>
              <w:right w:val="single" w:sz="4" w:space="0" w:color="000000"/>
            </w:tcBorders>
          </w:tcPr>
          <w:p w14:paraId="1A1D6497" w14:textId="77777777" w:rsidR="00F85B03" w:rsidRPr="004C04FD" w:rsidRDefault="00F85B03" w:rsidP="00542C97">
            <w:pPr>
              <w:pStyle w:val="Default"/>
              <w:rPr>
                <w:rFonts w:ascii="Calibri" w:hAnsi="Calibri"/>
                <w:b/>
                <w:bCs/>
                <w:color w:val="auto"/>
              </w:rPr>
            </w:pPr>
            <w:r>
              <w:rPr>
                <w:rFonts w:ascii="Calibri" w:hAnsi="Calibri"/>
                <w:b/>
                <w:bCs/>
                <w:color w:val="auto"/>
              </w:rPr>
              <w:t xml:space="preserve">Golden Jubilee National Hospital </w:t>
            </w:r>
          </w:p>
        </w:tc>
        <w:tc>
          <w:tcPr>
            <w:tcW w:w="1427" w:type="dxa"/>
            <w:tcBorders>
              <w:top w:val="single" w:sz="4" w:space="0" w:color="000000"/>
              <w:left w:val="single" w:sz="4" w:space="0" w:color="000000"/>
              <w:bottom w:val="single" w:sz="4" w:space="0" w:color="000000"/>
              <w:right w:val="single" w:sz="4" w:space="0" w:color="000000"/>
            </w:tcBorders>
          </w:tcPr>
          <w:p w14:paraId="74A8B8E3" w14:textId="77777777" w:rsidR="00F85B03" w:rsidRPr="004C04FD" w:rsidRDefault="00F85B03" w:rsidP="00542C97">
            <w:pPr>
              <w:pStyle w:val="Default"/>
              <w:rPr>
                <w:rFonts w:ascii="Calibri" w:hAnsi="Calibri"/>
                <w:b/>
                <w:bCs/>
                <w:color w:val="auto"/>
              </w:rPr>
            </w:pPr>
            <w:r>
              <w:rPr>
                <w:rFonts w:ascii="Calibri" w:hAnsi="Calibri"/>
                <w:b/>
                <w:bCs/>
                <w:color w:val="auto"/>
              </w:rPr>
              <w:t xml:space="preserve">Stobhill </w:t>
            </w:r>
          </w:p>
        </w:tc>
        <w:tc>
          <w:tcPr>
            <w:tcW w:w="1584" w:type="dxa"/>
            <w:tcBorders>
              <w:top w:val="single" w:sz="4" w:space="0" w:color="000000"/>
              <w:left w:val="single" w:sz="4" w:space="0" w:color="000000"/>
              <w:bottom w:val="single" w:sz="4" w:space="0" w:color="000000"/>
              <w:right w:val="single" w:sz="4" w:space="0" w:color="000000"/>
            </w:tcBorders>
          </w:tcPr>
          <w:p w14:paraId="07C9D9F9" w14:textId="5BBF477D" w:rsidR="00F85B03" w:rsidRPr="004C04FD" w:rsidRDefault="00F85B03" w:rsidP="00542C97">
            <w:pPr>
              <w:pStyle w:val="Default"/>
              <w:rPr>
                <w:rFonts w:ascii="Calibri" w:hAnsi="Calibri"/>
                <w:b/>
                <w:bCs/>
                <w:color w:val="auto"/>
              </w:rPr>
            </w:pPr>
            <w:r>
              <w:rPr>
                <w:rFonts w:ascii="Calibri" w:hAnsi="Calibri"/>
                <w:b/>
                <w:bCs/>
                <w:color w:val="auto"/>
              </w:rPr>
              <w:t>QEUH</w:t>
            </w:r>
            <w:r w:rsidR="001930AE">
              <w:rPr>
                <w:rFonts w:ascii="Calibri" w:hAnsi="Calibri"/>
                <w:b/>
                <w:bCs/>
                <w:color w:val="auto"/>
              </w:rPr>
              <w:t>/ Stobhill</w:t>
            </w:r>
            <w:r>
              <w:rPr>
                <w:rFonts w:ascii="Calibri" w:hAnsi="Calibri"/>
                <w:b/>
                <w:bCs/>
                <w:color w:val="auto"/>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65BBE286" w14:textId="77777777" w:rsidR="00F85B03" w:rsidRPr="004C04FD" w:rsidRDefault="00F85B03" w:rsidP="00542C97">
            <w:pPr>
              <w:pStyle w:val="Default"/>
              <w:rPr>
                <w:rFonts w:ascii="Calibri" w:hAnsi="Calibri"/>
                <w:b/>
                <w:bCs/>
                <w:color w:val="auto"/>
              </w:rPr>
            </w:pPr>
          </w:p>
        </w:tc>
      </w:tr>
    </w:tbl>
    <w:p w14:paraId="2AF3E9AE" w14:textId="6A586F95" w:rsidR="00F85B03" w:rsidRDefault="00F85B03" w:rsidP="0070151B">
      <w:pPr>
        <w:rPr>
          <w:rFonts w:ascii="Tahoma" w:hAnsi="Tahoma"/>
          <w:u w:val="single"/>
        </w:rPr>
      </w:pPr>
    </w:p>
    <w:p w14:paraId="5DBD89E2" w14:textId="4B5F8C60" w:rsidR="00F85B03" w:rsidRDefault="00F85B03" w:rsidP="0070151B">
      <w:pPr>
        <w:rPr>
          <w:rFonts w:ascii="Tahoma" w:hAnsi="Tahoma"/>
          <w:u w:val="single"/>
        </w:rPr>
      </w:pPr>
    </w:p>
    <w:p w14:paraId="2B992095" w14:textId="2C83C893" w:rsidR="00F85B03" w:rsidRDefault="00F85B03" w:rsidP="0070151B">
      <w:pPr>
        <w:rPr>
          <w:rFonts w:ascii="Tahoma" w:hAnsi="Tahoma"/>
          <w:u w:val="single"/>
        </w:rPr>
      </w:pPr>
    </w:p>
    <w:p w14:paraId="56B27E13" w14:textId="77777777" w:rsidR="00F85B03" w:rsidRDefault="00F85B03" w:rsidP="0070151B">
      <w:pPr>
        <w:rPr>
          <w:rFonts w:ascii="Tahoma" w:hAnsi="Tahoma"/>
          <w:u w:val="single"/>
        </w:rPr>
      </w:pPr>
    </w:p>
    <w:p w14:paraId="06C90A23" w14:textId="0D5B577A" w:rsidR="00151E48" w:rsidRDefault="00151E48" w:rsidP="0070151B">
      <w:pPr>
        <w:rPr>
          <w:rFonts w:ascii="Tahoma" w:hAnsi="Tahoma"/>
          <w:u w:val="single"/>
        </w:rPr>
      </w:pPr>
      <w:r>
        <w:rPr>
          <w:rFonts w:ascii="Tahoma" w:hAnsi="Tahoma"/>
          <w:u w:val="single"/>
        </w:rPr>
        <w:t>TRAINERS</w:t>
      </w:r>
    </w:p>
    <w:p w14:paraId="0437930E" w14:textId="6311283F" w:rsidR="00151E48" w:rsidRDefault="00151E48" w:rsidP="0070151B">
      <w:pPr>
        <w:rPr>
          <w:rFonts w:ascii="Tahoma" w:hAnsi="Tahoma"/>
          <w:u w:val="single"/>
        </w:rPr>
      </w:pPr>
    </w:p>
    <w:tbl>
      <w:tblPr>
        <w:tblStyle w:val="TableGrid"/>
        <w:tblW w:w="0" w:type="auto"/>
        <w:tblLook w:val="04A0" w:firstRow="1" w:lastRow="0" w:firstColumn="1" w:lastColumn="0" w:noHBand="0" w:noVBand="1"/>
      </w:tblPr>
      <w:tblGrid>
        <w:gridCol w:w="4508"/>
        <w:gridCol w:w="4508"/>
      </w:tblGrid>
      <w:tr w:rsidR="001C1A9D" w14:paraId="40704F41" w14:textId="77777777" w:rsidTr="001C1A9D">
        <w:tc>
          <w:tcPr>
            <w:tcW w:w="4508" w:type="dxa"/>
          </w:tcPr>
          <w:p w14:paraId="15E24841" w14:textId="582D92BB" w:rsidR="001C1A9D" w:rsidRPr="001C1A9D" w:rsidRDefault="001C1A9D" w:rsidP="0070151B">
            <w:pPr>
              <w:rPr>
                <w:rFonts w:ascii="Tahoma" w:hAnsi="Tahoma"/>
              </w:rPr>
            </w:pPr>
            <w:r>
              <w:rPr>
                <w:rFonts w:ascii="Tahoma" w:hAnsi="Tahoma"/>
              </w:rPr>
              <w:t xml:space="preserve">Helen Patterson </w:t>
            </w:r>
          </w:p>
        </w:tc>
        <w:tc>
          <w:tcPr>
            <w:tcW w:w="4508" w:type="dxa"/>
          </w:tcPr>
          <w:p w14:paraId="20B2658D" w14:textId="2D2468D5" w:rsidR="001C1A9D" w:rsidRDefault="001C1A9D" w:rsidP="0070151B">
            <w:pPr>
              <w:rPr>
                <w:rFonts w:ascii="Tahoma" w:hAnsi="Tahoma"/>
              </w:rPr>
            </w:pPr>
            <w:r>
              <w:rPr>
                <w:rFonts w:ascii="Tahoma" w:hAnsi="Tahoma"/>
              </w:rPr>
              <w:t xml:space="preserve">Training Programme </w:t>
            </w:r>
            <w:r w:rsidR="00B054B6">
              <w:rPr>
                <w:rFonts w:ascii="Tahoma" w:hAnsi="Tahoma"/>
              </w:rPr>
              <w:t>Director</w:t>
            </w:r>
            <w:r>
              <w:rPr>
                <w:rFonts w:ascii="Tahoma" w:hAnsi="Tahoma"/>
              </w:rPr>
              <w:t xml:space="preserve"> (Scotland) </w:t>
            </w:r>
          </w:p>
          <w:p w14:paraId="24FAB14B" w14:textId="4A71DEF9" w:rsidR="001C1A9D" w:rsidRPr="001C1A9D" w:rsidRDefault="001C1A9D" w:rsidP="0070151B">
            <w:pPr>
              <w:rPr>
                <w:rFonts w:ascii="Tahoma" w:hAnsi="Tahoma"/>
              </w:rPr>
            </w:pPr>
            <w:r>
              <w:rPr>
                <w:rFonts w:ascii="Tahoma" w:hAnsi="Tahoma"/>
              </w:rPr>
              <w:t>Consultant in Special Care Dentistry</w:t>
            </w:r>
          </w:p>
        </w:tc>
      </w:tr>
      <w:tr w:rsidR="001930AE" w14:paraId="3B6C89CB" w14:textId="77777777" w:rsidTr="001C1A9D">
        <w:tc>
          <w:tcPr>
            <w:tcW w:w="4508" w:type="dxa"/>
          </w:tcPr>
          <w:p w14:paraId="2ECF4481" w14:textId="1DDC9BC3" w:rsidR="001930AE" w:rsidRDefault="001930AE" w:rsidP="0070151B">
            <w:pPr>
              <w:rPr>
                <w:rFonts w:ascii="Tahoma" w:hAnsi="Tahoma"/>
              </w:rPr>
            </w:pPr>
            <w:r>
              <w:rPr>
                <w:rFonts w:ascii="Tahoma" w:hAnsi="Tahoma"/>
              </w:rPr>
              <w:t xml:space="preserve">Nicholas Beacher </w:t>
            </w:r>
          </w:p>
        </w:tc>
        <w:tc>
          <w:tcPr>
            <w:tcW w:w="4508" w:type="dxa"/>
          </w:tcPr>
          <w:p w14:paraId="51933D01" w14:textId="77777777" w:rsidR="001930AE" w:rsidRDefault="001930AE" w:rsidP="001930AE">
            <w:pPr>
              <w:rPr>
                <w:rFonts w:ascii="Tahoma" w:hAnsi="Tahoma"/>
              </w:rPr>
            </w:pPr>
            <w:r>
              <w:rPr>
                <w:rFonts w:ascii="Tahoma" w:hAnsi="Tahoma"/>
              </w:rPr>
              <w:t xml:space="preserve">Lecturer in Special Care Dentistry </w:t>
            </w:r>
          </w:p>
          <w:p w14:paraId="6083CD6C" w14:textId="297BD307" w:rsidR="001930AE" w:rsidRDefault="001930AE" w:rsidP="001930AE">
            <w:pPr>
              <w:rPr>
                <w:rFonts w:ascii="Tahoma" w:hAnsi="Tahoma"/>
              </w:rPr>
            </w:pPr>
            <w:r>
              <w:rPr>
                <w:rFonts w:ascii="Tahoma" w:hAnsi="Tahoma"/>
              </w:rPr>
              <w:t>Honorary Consultant in Special Care Dentistry</w:t>
            </w:r>
          </w:p>
        </w:tc>
      </w:tr>
      <w:tr w:rsidR="001930AE" w14:paraId="70CD0E20" w14:textId="77777777" w:rsidTr="001C1A9D">
        <w:tc>
          <w:tcPr>
            <w:tcW w:w="4508" w:type="dxa"/>
          </w:tcPr>
          <w:p w14:paraId="276833E7" w14:textId="625A92A9" w:rsidR="001930AE" w:rsidRDefault="001930AE" w:rsidP="0070151B">
            <w:pPr>
              <w:rPr>
                <w:rFonts w:ascii="Tahoma" w:hAnsi="Tahoma"/>
              </w:rPr>
            </w:pPr>
            <w:r>
              <w:rPr>
                <w:rFonts w:ascii="Tahoma" w:hAnsi="Tahoma"/>
              </w:rPr>
              <w:t xml:space="preserve">Deborah Gray </w:t>
            </w:r>
          </w:p>
        </w:tc>
        <w:tc>
          <w:tcPr>
            <w:tcW w:w="4508" w:type="dxa"/>
          </w:tcPr>
          <w:p w14:paraId="7B96EE46" w14:textId="7C29BEB5" w:rsidR="001930AE" w:rsidRDefault="001930AE" w:rsidP="0070151B">
            <w:pPr>
              <w:rPr>
                <w:rFonts w:ascii="Tahoma" w:hAnsi="Tahoma"/>
              </w:rPr>
            </w:pPr>
            <w:r>
              <w:rPr>
                <w:rFonts w:ascii="Tahoma" w:hAnsi="Tahoma"/>
              </w:rPr>
              <w:t>Assistant Clinical Director, Special Care Dentistry</w:t>
            </w:r>
          </w:p>
          <w:p w14:paraId="639BF32E" w14:textId="76E89163" w:rsidR="001930AE" w:rsidRDefault="001930AE" w:rsidP="0070151B">
            <w:pPr>
              <w:rPr>
                <w:rFonts w:ascii="Tahoma" w:hAnsi="Tahoma"/>
              </w:rPr>
            </w:pPr>
            <w:r>
              <w:rPr>
                <w:rFonts w:ascii="Tahoma" w:hAnsi="Tahoma"/>
              </w:rPr>
              <w:t>Specialist in Special Care Dentistry</w:t>
            </w:r>
          </w:p>
        </w:tc>
      </w:tr>
      <w:tr w:rsidR="001930AE" w14:paraId="3479C420" w14:textId="77777777" w:rsidTr="001C1A9D">
        <w:tc>
          <w:tcPr>
            <w:tcW w:w="4508" w:type="dxa"/>
          </w:tcPr>
          <w:p w14:paraId="675B828C" w14:textId="47B9598D" w:rsidR="001930AE" w:rsidRDefault="001930AE" w:rsidP="0070151B">
            <w:pPr>
              <w:rPr>
                <w:rFonts w:ascii="Tahoma" w:hAnsi="Tahoma"/>
              </w:rPr>
            </w:pPr>
            <w:r>
              <w:rPr>
                <w:rFonts w:ascii="Tahoma" w:hAnsi="Tahoma"/>
              </w:rPr>
              <w:t>Tara Dunseith</w:t>
            </w:r>
          </w:p>
        </w:tc>
        <w:tc>
          <w:tcPr>
            <w:tcW w:w="4508" w:type="dxa"/>
          </w:tcPr>
          <w:p w14:paraId="161FDAB4" w14:textId="77777777" w:rsidR="001930AE" w:rsidRDefault="001930AE" w:rsidP="001930AE">
            <w:pPr>
              <w:rPr>
                <w:rFonts w:ascii="Tahoma" w:hAnsi="Tahoma"/>
              </w:rPr>
            </w:pPr>
            <w:r>
              <w:rPr>
                <w:rFonts w:ascii="Tahoma" w:hAnsi="Tahoma"/>
              </w:rPr>
              <w:t>Clinical Director, PDS</w:t>
            </w:r>
          </w:p>
          <w:p w14:paraId="3CAC2E52" w14:textId="5F15F3D8" w:rsidR="001930AE" w:rsidRDefault="001930AE" w:rsidP="001930AE">
            <w:pPr>
              <w:rPr>
                <w:rFonts w:ascii="Tahoma" w:hAnsi="Tahoma"/>
              </w:rPr>
            </w:pPr>
            <w:r>
              <w:rPr>
                <w:rFonts w:ascii="Tahoma" w:hAnsi="Tahoma"/>
              </w:rPr>
              <w:t>Specialist in Special Care Dentistry</w:t>
            </w:r>
          </w:p>
        </w:tc>
      </w:tr>
      <w:tr w:rsidR="001C1A9D" w14:paraId="57D347A9" w14:textId="77777777" w:rsidTr="001C1A9D">
        <w:tc>
          <w:tcPr>
            <w:tcW w:w="4508" w:type="dxa"/>
          </w:tcPr>
          <w:p w14:paraId="2F9D559E" w14:textId="683FE95D" w:rsidR="001C1A9D" w:rsidRPr="001C1A9D" w:rsidRDefault="001C1A9D" w:rsidP="0070151B">
            <w:pPr>
              <w:rPr>
                <w:rFonts w:ascii="Tahoma" w:hAnsi="Tahoma"/>
              </w:rPr>
            </w:pPr>
            <w:r>
              <w:rPr>
                <w:rFonts w:ascii="Tahoma" w:hAnsi="Tahoma"/>
              </w:rPr>
              <w:t>Aikta Amin</w:t>
            </w:r>
          </w:p>
        </w:tc>
        <w:tc>
          <w:tcPr>
            <w:tcW w:w="4508" w:type="dxa"/>
          </w:tcPr>
          <w:p w14:paraId="41EA628B" w14:textId="4D180555" w:rsidR="001C1A9D" w:rsidRPr="001C1A9D" w:rsidRDefault="001C1A9D" w:rsidP="0070151B">
            <w:pPr>
              <w:rPr>
                <w:rFonts w:ascii="Tahoma" w:hAnsi="Tahoma"/>
              </w:rPr>
            </w:pPr>
            <w:r>
              <w:rPr>
                <w:rFonts w:ascii="Tahoma" w:hAnsi="Tahoma"/>
              </w:rPr>
              <w:t>Senior Dental Officer</w:t>
            </w:r>
          </w:p>
        </w:tc>
      </w:tr>
      <w:tr w:rsidR="00B054B6" w14:paraId="4700B9E7" w14:textId="77777777" w:rsidTr="001C1A9D">
        <w:tc>
          <w:tcPr>
            <w:tcW w:w="4508" w:type="dxa"/>
          </w:tcPr>
          <w:p w14:paraId="42279931" w14:textId="2254D201" w:rsidR="00B054B6" w:rsidRDefault="00B054B6" w:rsidP="0070151B">
            <w:pPr>
              <w:rPr>
                <w:rFonts w:ascii="Tahoma" w:hAnsi="Tahoma"/>
              </w:rPr>
            </w:pPr>
            <w:r>
              <w:rPr>
                <w:rFonts w:ascii="Tahoma" w:hAnsi="Tahoma"/>
              </w:rPr>
              <w:t>Ranjana Bhatt</w:t>
            </w:r>
          </w:p>
        </w:tc>
        <w:tc>
          <w:tcPr>
            <w:tcW w:w="4508" w:type="dxa"/>
          </w:tcPr>
          <w:p w14:paraId="042CD554" w14:textId="40CF3F4E" w:rsidR="00B054B6" w:rsidRDefault="00B054B6" w:rsidP="0070151B">
            <w:pPr>
              <w:rPr>
                <w:rFonts w:ascii="Tahoma" w:hAnsi="Tahoma"/>
              </w:rPr>
            </w:pPr>
            <w:r>
              <w:rPr>
                <w:rFonts w:ascii="Tahoma" w:hAnsi="Tahoma"/>
              </w:rPr>
              <w:t xml:space="preserve">Senior Dental Officer </w:t>
            </w:r>
          </w:p>
        </w:tc>
      </w:tr>
      <w:tr w:rsidR="00B054B6" w14:paraId="4C14257D" w14:textId="77777777" w:rsidTr="001C1A9D">
        <w:tc>
          <w:tcPr>
            <w:tcW w:w="4508" w:type="dxa"/>
          </w:tcPr>
          <w:p w14:paraId="193ECB95" w14:textId="7082F095" w:rsidR="00B054B6" w:rsidRPr="001C1A9D" w:rsidRDefault="00B054B6" w:rsidP="0070151B">
            <w:pPr>
              <w:rPr>
                <w:rFonts w:ascii="Tahoma" w:hAnsi="Tahoma"/>
              </w:rPr>
            </w:pPr>
            <w:r>
              <w:rPr>
                <w:rFonts w:ascii="Tahoma" w:hAnsi="Tahoma"/>
              </w:rPr>
              <w:t xml:space="preserve">Matthew Stewart </w:t>
            </w:r>
          </w:p>
        </w:tc>
        <w:tc>
          <w:tcPr>
            <w:tcW w:w="4508" w:type="dxa"/>
          </w:tcPr>
          <w:p w14:paraId="1914BFF0" w14:textId="45704512" w:rsidR="00B054B6" w:rsidRPr="001C1A9D" w:rsidRDefault="00B054B6" w:rsidP="0070151B">
            <w:pPr>
              <w:rPr>
                <w:rFonts w:ascii="Tahoma" w:hAnsi="Tahoma"/>
              </w:rPr>
            </w:pPr>
            <w:r>
              <w:rPr>
                <w:rFonts w:ascii="Tahoma" w:hAnsi="Tahoma"/>
              </w:rPr>
              <w:t xml:space="preserve">Senior Dental Officer </w:t>
            </w:r>
          </w:p>
        </w:tc>
      </w:tr>
    </w:tbl>
    <w:p w14:paraId="2441E084" w14:textId="77777777" w:rsidR="00151E48" w:rsidRDefault="00151E48" w:rsidP="0070151B">
      <w:pPr>
        <w:rPr>
          <w:rFonts w:ascii="Tahoma" w:hAnsi="Tahoma"/>
          <w:u w:val="single"/>
        </w:rPr>
      </w:pPr>
    </w:p>
    <w:p w14:paraId="40F6CFA2" w14:textId="60C1D688" w:rsidR="0070151B" w:rsidRDefault="0070151B">
      <w:pPr>
        <w:rPr>
          <w:rFonts w:ascii="Tahoma" w:hAnsi="Tahoma" w:cs="Tahoma"/>
        </w:rPr>
      </w:pPr>
    </w:p>
    <w:p w14:paraId="07501CB1" w14:textId="27695A64" w:rsidR="005F5831" w:rsidRDefault="005F5831">
      <w:pPr>
        <w:rPr>
          <w:rFonts w:ascii="Tahoma" w:hAnsi="Tahoma" w:cs="Tahoma"/>
        </w:rPr>
      </w:pPr>
    </w:p>
    <w:p w14:paraId="2D00DDED" w14:textId="77777777" w:rsidR="001930AE" w:rsidRDefault="001930AE">
      <w:pPr>
        <w:rPr>
          <w:rFonts w:ascii="Tahoma" w:hAnsi="Tahoma" w:cs="Tahoma"/>
        </w:rPr>
      </w:pPr>
    </w:p>
    <w:p w14:paraId="0FBD68A0" w14:textId="74629CA2" w:rsidR="005F5831" w:rsidRDefault="005F5831">
      <w:pPr>
        <w:rPr>
          <w:rFonts w:ascii="Tahoma" w:hAnsi="Tahoma" w:cs="Tahoma"/>
        </w:rPr>
      </w:pPr>
    </w:p>
    <w:p w14:paraId="631FB5A5" w14:textId="77777777" w:rsidR="00705F57" w:rsidRDefault="00705F57" w:rsidP="00EC57E1">
      <w:pPr>
        <w:pStyle w:val="BodyText"/>
        <w:jc w:val="both"/>
        <w:rPr>
          <w:rFonts w:ascii="Tahoma" w:hAnsi="Tahoma" w:cs="Tahoma"/>
          <w:b w:val="0"/>
          <w:bCs/>
          <w:color w:val="7030A0"/>
          <w:sz w:val="24"/>
          <w:szCs w:val="24"/>
          <w:u w:val="single"/>
        </w:rPr>
      </w:pPr>
    </w:p>
    <w:p w14:paraId="5C5CDAA6" w14:textId="522EA93F" w:rsidR="00EC57E1" w:rsidRPr="00EC57E1" w:rsidRDefault="00EC57E1" w:rsidP="00EC57E1">
      <w:pPr>
        <w:pStyle w:val="BodyText"/>
        <w:jc w:val="both"/>
        <w:rPr>
          <w:rFonts w:ascii="Tahoma" w:hAnsi="Tahoma" w:cs="Tahoma"/>
          <w:b w:val="0"/>
          <w:bCs/>
          <w:color w:val="7030A0"/>
          <w:sz w:val="24"/>
          <w:szCs w:val="24"/>
          <w:u w:val="single"/>
        </w:rPr>
      </w:pPr>
      <w:r w:rsidRPr="00EC57E1">
        <w:rPr>
          <w:rFonts w:ascii="Tahoma" w:hAnsi="Tahoma" w:cs="Tahoma"/>
          <w:b w:val="0"/>
          <w:bCs/>
          <w:color w:val="7030A0"/>
          <w:sz w:val="24"/>
          <w:szCs w:val="24"/>
          <w:u w:val="single"/>
        </w:rPr>
        <w:lastRenderedPageBreak/>
        <w:t>ADDITIONAL INFORMATION</w:t>
      </w:r>
    </w:p>
    <w:p w14:paraId="713CFEE0" w14:textId="77777777" w:rsidR="00EC57E1" w:rsidRPr="00EC57E1" w:rsidRDefault="00EC57E1" w:rsidP="00EC57E1">
      <w:pPr>
        <w:pStyle w:val="BodyText"/>
        <w:jc w:val="both"/>
        <w:rPr>
          <w:rFonts w:ascii="Tahoma" w:hAnsi="Tahoma" w:cs="Tahoma"/>
          <w:color w:val="7030A0"/>
          <w:sz w:val="24"/>
          <w:szCs w:val="24"/>
        </w:rPr>
      </w:pPr>
    </w:p>
    <w:p w14:paraId="4C0AB8C8" w14:textId="0A339714" w:rsidR="00EC57E1" w:rsidRDefault="00EC57E1" w:rsidP="00EC57E1">
      <w:pPr>
        <w:pStyle w:val="BodyText"/>
        <w:jc w:val="both"/>
        <w:rPr>
          <w:rFonts w:ascii="Tahoma" w:hAnsi="Tahoma" w:cs="Tahoma"/>
          <w:b w:val="0"/>
          <w:color w:val="7030A0"/>
          <w:sz w:val="24"/>
          <w:szCs w:val="24"/>
        </w:rPr>
      </w:pPr>
      <w:r w:rsidRPr="00EC57E1">
        <w:rPr>
          <w:rFonts w:ascii="Tahoma" w:hAnsi="Tahoma" w:cs="Tahoma"/>
          <w:color w:val="7030A0"/>
          <w:sz w:val="24"/>
          <w:szCs w:val="24"/>
        </w:rPr>
        <w:t xml:space="preserve">Conditions of Service: </w:t>
      </w:r>
      <w:r w:rsidRPr="00EC57E1">
        <w:rPr>
          <w:rFonts w:ascii="Tahoma" w:hAnsi="Tahoma" w:cs="Tahoma"/>
          <w:b w:val="0"/>
          <w:color w:val="7030A0"/>
          <w:sz w:val="24"/>
          <w:szCs w:val="24"/>
        </w:rPr>
        <w:t>The post is covered by the Terms and Conditions of Service for Hospital Medical and Dental Staff and by the General Whitley Council Conditions of Service where appropriate. For all new entrants to the National Health Service, a medical examination will be required prior to confirmation of the appointment.</w:t>
      </w:r>
    </w:p>
    <w:p w14:paraId="78379874" w14:textId="77777777" w:rsidR="005F5831" w:rsidRDefault="005F5831" w:rsidP="00EC57E1">
      <w:pPr>
        <w:pStyle w:val="BodyText"/>
        <w:jc w:val="both"/>
        <w:rPr>
          <w:rFonts w:ascii="Tahoma" w:hAnsi="Tahoma" w:cs="Tahoma"/>
          <w:b w:val="0"/>
          <w:color w:val="7030A0"/>
          <w:sz w:val="24"/>
          <w:szCs w:val="24"/>
        </w:rPr>
      </w:pPr>
    </w:p>
    <w:p w14:paraId="6E016800" w14:textId="77777777" w:rsidR="00EC57E1" w:rsidRPr="00EC57E1" w:rsidRDefault="00EC57E1" w:rsidP="00EC57E1">
      <w:pPr>
        <w:pStyle w:val="Heading1A"/>
        <w:rPr>
          <w:b/>
          <w:bCs/>
          <w:color w:val="7030A0"/>
          <w:u w:val="none"/>
        </w:rPr>
      </w:pPr>
      <w:r w:rsidRPr="00EC57E1">
        <w:rPr>
          <w:b/>
          <w:bCs/>
          <w:color w:val="7030A0"/>
          <w:u w:val="none"/>
        </w:rPr>
        <w:t xml:space="preserve">Membership of Professional Defence Organisation </w:t>
      </w:r>
    </w:p>
    <w:p w14:paraId="6DE7BB18" w14:textId="0AB09146" w:rsidR="00EC57E1" w:rsidRPr="00EC57E1" w:rsidRDefault="00EC57E1" w:rsidP="00EC57E1">
      <w:pPr>
        <w:rPr>
          <w:rFonts w:ascii="Tahoma" w:hAnsi="Tahoma"/>
          <w:color w:val="7030A0"/>
        </w:rPr>
      </w:pPr>
      <w:r w:rsidRPr="00EC57E1">
        <w:rPr>
          <w:rFonts w:ascii="Tahoma" w:hAnsi="Tahoma"/>
          <w:color w:val="7030A0"/>
        </w:rPr>
        <w:t>The holder of the post will be covered by the employing authority in relation to claims of negligence, but it is advisable for the individual to maintain membership of a defence organisation so that independent advice is available to them on all matters relating to professional activity</w:t>
      </w:r>
      <w:r>
        <w:rPr>
          <w:rFonts w:ascii="Tahoma" w:hAnsi="Tahoma"/>
          <w:color w:val="7030A0"/>
        </w:rPr>
        <w:t>.</w:t>
      </w:r>
    </w:p>
    <w:p w14:paraId="525FAF97" w14:textId="77777777" w:rsidR="00EC57E1" w:rsidRPr="00EC57E1" w:rsidRDefault="00EC57E1" w:rsidP="00EC57E1">
      <w:pPr>
        <w:pStyle w:val="BodyText"/>
        <w:jc w:val="both"/>
        <w:rPr>
          <w:rFonts w:ascii="Tahoma" w:hAnsi="Tahoma" w:cs="Tahoma"/>
          <w:b w:val="0"/>
          <w:color w:val="7030A0"/>
          <w:sz w:val="24"/>
          <w:szCs w:val="24"/>
        </w:rPr>
      </w:pPr>
    </w:p>
    <w:p w14:paraId="3BE01304" w14:textId="77777777" w:rsidR="00EC57E1" w:rsidRPr="00EC57E1" w:rsidRDefault="00EC57E1" w:rsidP="00EC57E1">
      <w:pPr>
        <w:pStyle w:val="BodyText"/>
        <w:jc w:val="both"/>
        <w:rPr>
          <w:rFonts w:ascii="Tahoma" w:hAnsi="Tahoma" w:cs="Tahoma"/>
          <w:b w:val="0"/>
          <w:color w:val="7030A0"/>
          <w:sz w:val="24"/>
          <w:szCs w:val="24"/>
        </w:rPr>
      </w:pPr>
      <w:r w:rsidRPr="00EC57E1">
        <w:rPr>
          <w:rFonts w:ascii="Tahoma" w:hAnsi="Tahoma" w:cs="Tahoma"/>
          <w:color w:val="7030A0"/>
          <w:sz w:val="24"/>
          <w:szCs w:val="24"/>
        </w:rPr>
        <w:t xml:space="preserve">Tenure: </w:t>
      </w:r>
      <w:r w:rsidRPr="00EC57E1">
        <w:rPr>
          <w:rFonts w:ascii="Tahoma" w:hAnsi="Tahoma" w:cs="Tahoma"/>
          <w:b w:val="0"/>
          <w:color w:val="7030A0"/>
          <w:sz w:val="24"/>
          <w:szCs w:val="24"/>
        </w:rPr>
        <w:t>The Specialty Training Registrar will be allocated a Scottish National Training Number guaranteeing, subject to satisfactory progress, a continued place on a training programme.</w:t>
      </w:r>
    </w:p>
    <w:p w14:paraId="1E464E28" w14:textId="77777777" w:rsidR="00EC57E1" w:rsidRPr="00EC57E1" w:rsidRDefault="00EC57E1" w:rsidP="00EC57E1">
      <w:pPr>
        <w:pStyle w:val="BodyText"/>
        <w:jc w:val="both"/>
        <w:rPr>
          <w:rFonts w:ascii="Tahoma" w:hAnsi="Tahoma" w:cs="Tahoma"/>
          <w:b w:val="0"/>
          <w:color w:val="7030A0"/>
          <w:sz w:val="24"/>
          <w:szCs w:val="24"/>
        </w:rPr>
      </w:pPr>
    </w:p>
    <w:p w14:paraId="0A3115DF" w14:textId="77777777" w:rsidR="00EC57E1" w:rsidRPr="00EC57E1" w:rsidRDefault="00EC57E1" w:rsidP="00EC57E1">
      <w:pPr>
        <w:pStyle w:val="BodyText"/>
        <w:jc w:val="both"/>
        <w:rPr>
          <w:rFonts w:ascii="Tahoma" w:hAnsi="Tahoma" w:cs="Tahoma"/>
          <w:b w:val="0"/>
          <w:color w:val="7030A0"/>
          <w:sz w:val="24"/>
          <w:szCs w:val="24"/>
        </w:rPr>
      </w:pPr>
      <w:r w:rsidRPr="00EC57E1">
        <w:rPr>
          <w:rFonts w:ascii="Tahoma" w:hAnsi="Tahoma" w:cs="Tahoma"/>
          <w:color w:val="7030A0"/>
          <w:sz w:val="24"/>
          <w:szCs w:val="24"/>
        </w:rPr>
        <w:t xml:space="preserve">Hepatitis B Status: </w:t>
      </w:r>
      <w:r w:rsidRPr="00EC57E1">
        <w:rPr>
          <w:rFonts w:ascii="Tahoma" w:hAnsi="Tahoma" w:cs="Tahoma"/>
          <w:b w:val="0"/>
          <w:color w:val="7030A0"/>
          <w:sz w:val="24"/>
          <w:szCs w:val="24"/>
        </w:rPr>
        <w:t xml:space="preserve">It is NHS Greater Glasgow &amp; Clyde policy that prospective employees involved in exposure prone procedures submit laboratory evidence of freedom from Hepatitis B or immunity to Hepatitis B </w:t>
      </w:r>
      <w:r w:rsidRPr="00EC57E1">
        <w:rPr>
          <w:rFonts w:ascii="Tahoma" w:hAnsi="Tahoma" w:cs="Tahoma"/>
          <w:i/>
          <w:color w:val="7030A0"/>
          <w:sz w:val="24"/>
          <w:szCs w:val="24"/>
        </w:rPr>
        <w:t xml:space="preserve">prior to their commencement date </w:t>
      </w:r>
      <w:r w:rsidRPr="00EC57E1">
        <w:rPr>
          <w:rFonts w:ascii="Tahoma" w:hAnsi="Tahoma" w:cs="Tahoma"/>
          <w:b w:val="0"/>
          <w:color w:val="7030A0"/>
          <w:sz w:val="24"/>
          <w:szCs w:val="24"/>
        </w:rPr>
        <w:t>and at appropriate up-dates during the course of employment.  Non-responders to the vaccine and those in whom the vaccine is contra-indicated for medical reasons must provide laboratory evidence of freedom from infection.  Failure to provide the required information will delay commencement.</w:t>
      </w:r>
    </w:p>
    <w:p w14:paraId="1820CE7A" w14:textId="77777777" w:rsidR="00EC57E1" w:rsidRPr="00EC57E1" w:rsidRDefault="00EC57E1" w:rsidP="00EC57E1">
      <w:pPr>
        <w:pStyle w:val="BodyText"/>
        <w:jc w:val="both"/>
        <w:rPr>
          <w:rFonts w:ascii="Tahoma" w:hAnsi="Tahoma" w:cs="Tahoma"/>
          <w:b w:val="0"/>
          <w:color w:val="7030A0"/>
          <w:sz w:val="24"/>
          <w:szCs w:val="24"/>
        </w:rPr>
      </w:pPr>
    </w:p>
    <w:p w14:paraId="3D9DD638" w14:textId="79ACC731" w:rsidR="00EC57E1" w:rsidRPr="00705F57" w:rsidRDefault="00EC57E1" w:rsidP="00EC57E1">
      <w:pPr>
        <w:pStyle w:val="BodyText"/>
        <w:jc w:val="both"/>
        <w:rPr>
          <w:rFonts w:ascii="Tahoma" w:hAnsi="Tahoma" w:cs="Tahoma"/>
          <w:b w:val="0"/>
          <w:color w:val="7030A0"/>
          <w:sz w:val="24"/>
          <w:szCs w:val="24"/>
        </w:rPr>
      </w:pPr>
      <w:r w:rsidRPr="00EC57E1">
        <w:rPr>
          <w:rFonts w:ascii="Tahoma" w:hAnsi="Tahoma" w:cs="Tahoma"/>
          <w:color w:val="7030A0"/>
          <w:sz w:val="24"/>
          <w:szCs w:val="24"/>
        </w:rPr>
        <w:t xml:space="preserve">No Smoking Policy: </w:t>
      </w:r>
      <w:r w:rsidR="00705F57" w:rsidRPr="00705F57">
        <w:rPr>
          <w:rFonts w:ascii="Tahoma" w:hAnsi="Tahoma" w:cs="Tahoma"/>
          <w:b w:val="0"/>
          <w:color w:val="7030A0"/>
          <w:sz w:val="24"/>
          <w:szCs w:val="24"/>
        </w:rPr>
        <w:t>In recognising the danger to health of smoking, NHS Tayside has implemented a smoking ban throughout all its premises including all areas within the boundaries of the Board’s properties.</w:t>
      </w:r>
    </w:p>
    <w:p w14:paraId="6B2FE926" w14:textId="77777777" w:rsidR="00EC57E1" w:rsidRPr="00EC57E1" w:rsidRDefault="00EC57E1" w:rsidP="00EC57E1">
      <w:pPr>
        <w:pStyle w:val="BodyText"/>
        <w:jc w:val="both"/>
        <w:rPr>
          <w:rFonts w:ascii="Tahoma" w:hAnsi="Tahoma" w:cs="Tahoma"/>
          <w:b w:val="0"/>
          <w:color w:val="7030A0"/>
          <w:sz w:val="24"/>
          <w:szCs w:val="24"/>
        </w:rPr>
      </w:pPr>
    </w:p>
    <w:p w14:paraId="28104999" w14:textId="77777777" w:rsidR="00EC57E1" w:rsidRPr="00EC57E1" w:rsidRDefault="00EC57E1" w:rsidP="00EC57E1">
      <w:pPr>
        <w:pStyle w:val="BodyText"/>
        <w:jc w:val="both"/>
        <w:rPr>
          <w:rFonts w:ascii="Tahoma" w:hAnsi="Tahoma" w:cs="Tahoma"/>
          <w:b w:val="0"/>
          <w:color w:val="7030A0"/>
          <w:sz w:val="24"/>
          <w:szCs w:val="24"/>
        </w:rPr>
      </w:pPr>
      <w:r w:rsidRPr="00EC57E1">
        <w:rPr>
          <w:rFonts w:ascii="Tahoma" w:hAnsi="Tahoma" w:cs="Tahoma"/>
          <w:color w:val="7030A0"/>
          <w:sz w:val="24"/>
          <w:szCs w:val="24"/>
        </w:rPr>
        <w:t xml:space="preserve">Equal Opportunities: </w:t>
      </w:r>
      <w:r w:rsidRPr="00EC57E1">
        <w:rPr>
          <w:rFonts w:ascii="Tahoma" w:hAnsi="Tahoma" w:cs="Tahoma"/>
          <w:b w:val="0"/>
          <w:color w:val="7030A0"/>
          <w:sz w:val="24"/>
          <w:szCs w:val="24"/>
        </w:rPr>
        <w:t>NHS Greater Glasgow &amp; Clyde is an equal opportunities employer and all employees and potential employees will be treated equally and fairly and decisions on recruitment, selection, training and personal development will be based solely on objective and job related criteria, irrespective of their gender, age, race, disability, background, sexuality and religion.</w:t>
      </w:r>
    </w:p>
    <w:p w14:paraId="13E4308D" w14:textId="77777777" w:rsidR="00EC57E1" w:rsidRPr="00EC57E1" w:rsidRDefault="00EC57E1" w:rsidP="00EC57E1">
      <w:pPr>
        <w:pStyle w:val="BodyText"/>
        <w:jc w:val="both"/>
        <w:rPr>
          <w:rFonts w:ascii="Tahoma" w:hAnsi="Tahoma" w:cs="Tahoma"/>
          <w:color w:val="7030A0"/>
          <w:sz w:val="24"/>
          <w:szCs w:val="24"/>
        </w:rPr>
      </w:pPr>
    </w:p>
    <w:p w14:paraId="34274D04" w14:textId="77777777" w:rsidR="00EC57E1" w:rsidRPr="00EC57E1" w:rsidRDefault="00EC57E1" w:rsidP="00EC57E1">
      <w:pPr>
        <w:pStyle w:val="BodyText"/>
        <w:jc w:val="both"/>
        <w:rPr>
          <w:rFonts w:ascii="Tahoma" w:hAnsi="Tahoma" w:cs="Tahoma"/>
          <w:b w:val="0"/>
          <w:color w:val="7030A0"/>
          <w:sz w:val="24"/>
          <w:szCs w:val="24"/>
        </w:rPr>
      </w:pPr>
      <w:r w:rsidRPr="00EC57E1">
        <w:rPr>
          <w:rFonts w:ascii="Tahoma" w:hAnsi="Tahoma" w:cs="Tahoma"/>
          <w:color w:val="7030A0"/>
          <w:sz w:val="24"/>
          <w:szCs w:val="24"/>
        </w:rPr>
        <w:t xml:space="preserve">Registration: </w:t>
      </w:r>
      <w:r w:rsidRPr="00EC57E1">
        <w:rPr>
          <w:rFonts w:ascii="Tahoma" w:hAnsi="Tahoma" w:cs="Tahoma"/>
          <w:b w:val="0"/>
          <w:color w:val="7030A0"/>
          <w:sz w:val="24"/>
          <w:szCs w:val="24"/>
        </w:rPr>
        <w:t>Prospective applicants are required to be fully registered with the General Dental Council.</w:t>
      </w:r>
    </w:p>
    <w:p w14:paraId="62C26A58" w14:textId="77777777" w:rsidR="00EC57E1" w:rsidRPr="00EC57E1" w:rsidRDefault="00EC57E1" w:rsidP="00EC57E1">
      <w:pPr>
        <w:pStyle w:val="BodyText"/>
        <w:jc w:val="both"/>
        <w:rPr>
          <w:rFonts w:ascii="Tahoma" w:hAnsi="Tahoma" w:cs="Tahoma"/>
          <w:b w:val="0"/>
          <w:color w:val="7030A0"/>
          <w:sz w:val="24"/>
          <w:szCs w:val="24"/>
        </w:rPr>
      </w:pPr>
    </w:p>
    <w:p w14:paraId="57768E48" w14:textId="3989B5D4" w:rsidR="00EC57E1" w:rsidRPr="005F5831" w:rsidRDefault="00EC57E1" w:rsidP="00EC57E1">
      <w:pPr>
        <w:pStyle w:val="BodyText"/>
        <w:jc w:val="both"/>
        <w:rPr>
          <w:rFonts w:ascii="Tahoma" w:hAnsi="Tahoma" w:cs="Tahoma"/>
          <w:b w:val="0"/>
          <w:bCs/>
          <w:color w:val="7030A0"/>
          <w:sz w:val="24"/>
          <w:szCs w:val="24"/>
        </w:rPr>
      </w:pPr>
      <w:r w:rsidRPr="00EC57E1">
        <w:rPr>
          <w:rFonts w:ascii="Tahoma" w:hAnsi="Tahoma" w:cs="Tahoma"/>
          <w:color w:val="7030A0"/>
          <w:sz w:val="24"/>
          <w:szCs w:val="24"/>
        </w:rPr>
        <w:t xml:space="preserve">Transport: </w:t>
      </w:r>
      <w:r w:rsidRPr="00EC57E1">
        <w:rPr>
          <w:rFonts w:ascii="Tahoma" w:hAnsi="Tahoma" w:cs="Tahoma"/>
          <w:b w:val="0"/>
          <w:color w:val="7030A0"/>
          <w:sz w:val="24"/>
          <w:szCs w:val="24"/>
        </w:rPr>
        <w:t>Full driving licence is required or the ability to arrange alternative transport to meet requirements of the post.</w:t>
      </w:r>
      <w:r w:rsidR="005F5831">
        <w:rPr>
          <w:rFonts w:ascii="Tahoma" w:hAnsi="Tahoma" w:cs="Tahoma"/>
          <w:b w:val="0"/>
          <w:color w:val="7030A0"/>
          <w:sz w:val="24"/>
          <w:szCs w:val="24"/>
        </w:rPr>
        <w:t xml:space="preserve"> </w:t>
      </w:r>
      <w:r w:rsidR="005F5831" w:rsidRPr="005F5831">
        <w:rPr>
          <w:rFonts w:ascii="Tahoma" w:hAnsi="Tahoma"/>
          <w:b w:val="0"/>
          <w:bCs/>
          <w:color w:val="7030A0"/>
          <w:sz w:val="24"/>
          <w:szCs w:val="24"/>
        </w:rPr>
        <w:t xml:space="preserve">The holder of the post is required to work at a number of sites and will be expected to make necessary travel arrangements to meet this need.  </w:t>
      </w:r>
    </w:p>
    <w:p w14:paraId="7A3D319A" w14:textId="77777777" w:rsidR="00EC57E1" w:rsidRPr="00EC57E1" w:rsidRDefault="00EC57E1" w:rsidP="00EC57E1">
      <w:pPr>
        <w:pStyle w:val="BodyText"/>
        <w:jc w:val="both"/>
        <w:rPr>
          <w:rFonts w:ascii="Tahoma" w:hAnsi="Tahoma" w:cs="Tahoma"/>
          <w:b w:val="0"/>
          <w:color w:val="7030A0"/>
          <w:sz w:val="24"/>
          <w:szCs w:val="24"/>
        </w:rPr>
      </w:pPr>
    </w:p>
    <w:p w14:paraId="69C98863" w14:textId="4AE25298" w:rsidR="003A1ED1" w:rsidRPr="00EC57E1" w:rsidRDefault="00EC57E1">
      <w:pPr>
        <w:rPr>
          <w:rFonts w:ascii="Tahoma" w:hAnsi="Tahoma" w:cs="Tahoma"/>
          <w:b/>
          <w:bCs/>
          <w:color w:val="7030A0"/>
        </w:rPr>
      </w:pPr>
      <w:r w:rsidRPr="00EC57E1">
        <w:rPr>
          <w:rFonts w:ascii="Tahoma" w:hAnsi="Tahoma" w:cs="Tahoma"/>
          <w:b/>
          <w:bCs/>
          <w:color w:val="7030A0"/>
        </w:rPr>
        <w:t>Study leave</w:t>
      </w:r>
      <w:r w:rsidR="005F5831">
        <w:rPr>
          <w:rFonts w:ascii="Tahoma" w:hAnsi="Tahoma" w:cs="Tahoma"/>
          <w:b/>
          <w:bCs/>
          <w:color w:val="7030A0"/>
        </w:rPr>
        <w:t>/ annual leave</w:t>
      </w:r>
    </w:p>
    <w:p w14:paraId="6669CB5C" w14:textId="53F4DAE2" w:rsidR="003A1ED1" w:rsidRPr="00EC57E1" w:rsidRDefault="00EC57E1">
      <w:pPr>
        <w:rPr>
          <w:rFonts w:ascii="Tahoma" w:hAnsi="Tahoma" w:cs="Tahoma"/>
          <w:color w:val="7030A0"/>
        </w:rPr>
      </w:pPr>
      <w:r w:rsidRPr="00EC57E1">
        <w:rPr>
          <w:rFonts w:ascii="Tahoma" w:hAnsi="Tahoma" w:cs="Tahoma"/>
          <w:color w:val="7030A0"/>
        </w:rPr>
        <w:t>Application</w:t>
      </w:r>
      <w:r>
        <w:rPr>
          <w:rFonts w:ascii="Tahoma" w:hAnsi="Tahoma" w:cs="Tahoma"/>
          <w:color w:val="7030A0"/>
        </w:rPr>
        <w:t xml:space="preserve">s </w:t>
      </w:r>
      <w:r w:rsidRPr="00EC57E1">
        <w:rPr>
          <w:rFonts w:ascii="Tahoma" w:hAnsi="Tahoma" w:cs="Tahoma"/>
          <w:color w:val="7030A0"/>
        </w:rPr>
        <w:t>for study or annual leave must be made with at least 6 weeks’ notice</w:t>
      </w:r>
    </w:p>
    <w:p w14:paraId="1F0588B8" w14:textId="325AB6B6" w:rsidR="003A1ED1" w:rsidRDefault="003A1ED1">
      <w:pPr>
        <w:rPr>
          <w:rFonts w:ascii="Tahoma" w:hAnsi="Tahoma" w:cs="Tahoma"/>
        </w:rPr>
      </w:pPr>
    </w:p>
    <w:p w14:paraId="05FEBF8E" w14:textId="2C141293" w:rsidR="003A1ED1" w:rsidRDefault="001930AE">
      <w:pPr>
        <w:rPr>
          <w:rFonts w:ascii="Tahoma" w:hAnsi="Tahoma" w:cs="Tahoma"/>
        </w:rPr>
      </w:pPr>
      <w:r>
        <w:rPr>
          <w:rFonts w:ascii="Tahoma" w:hAnsi="Tahoma" w:cs="Tahoma"/>
        </w:rPr>
        <w:t xml:space="preserve">HP </w:t>
      </w:r>
    </w:p>
    <w:p w14:paraId="3A4CB6F8" w14:textId="19195A03" w:rsidR="001930AE" w:rsidRPr="006C3601" w:rsidRDefault="001930AE">
      <w:pPr>
        <w:rPr>
          <w:rFonts w:ascii="Tahoma" w:hAnsi="Tahoma" w:cs="Tahoma"/>
        </w:rPr>
      </w:pPr>
      <w:r>
        <w:rPr>
          <w:rFonts w:ascii="Tahoma" w:hAnsi="Tahoma" w:cs="Tahoma"/>
        </w:rPr>
        <w:t>January 2024</w:t>
      </w:r>
    </w:p>
    <w:sectPr w:rsidR="001930AE" w:rsidRPr="006C3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Bold">
    <w:altName w:val="Tahoma"/>
    <w:panose1 w:val="020B080403050404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lvlText w:val="%1."/>
      <w:lvlJc w:val="left"/>
      <w:pPr>
        <w:tabs>
          <w:tab w:val="num" w:pos="-240"/>
        </w:tabs>
        <w:ind w:left="-240" w:firstLine="360"/>
      </w:pPr>
      <w:rPr>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1B065A7"/>
    <w:multiLevelType w:val="hybridMultilevel"/>
    <w:tmpl w:val="A1BC2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012528">
    <w:abstractNumId w:val="0"/>
  </w:num>
  <w:num w:numId="2" w16cid:durableId="2056540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01"/>
    <w:rsid w:val="00151E48"/>
    <w:rsid w:val="001930AE"/>
    <w:rsid w:val="001C1A9D"/>
    <w:rsid w:val="00324CF3"/>
    <w:rsid w:val="00334A8C"/>
    <w:rsid w:val="0034268F"/>
    <w:rsid w:val="003A1ED1"/>
    <w:rsid w:val="00492419"/>
    <w:rsid w:val="005F5831"/>
    <w:rsid w:val="006C3601"/>
    <w:rsid w:val="0070151B"/>
    <w:rsid w:val="00705F57"/>
    <w:rsid w:val="009B59F8"/>
    <w:rsid w:val="00A40ED2"/>
    <w:rsid w:val="00B054B6"/>
    <w:rsid w:val="00B7441A"/>
    <w:rsid w:val="00EC57E1"/>
    <w:rsid w:val="00F3472D"/>
    <w:rsid w:val="00F3522F"/>
    <w:rsid w:val="00F85B03"/>
    <w:rsid w:val="00F90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112C"/>
  <w15:chartTrackingRefBased/>
  <w15:docId w15:val="{E9A970C1-C013-B143-B35A-44873DC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01"/>
    <w:rPr>
      <w:rFonts w:ascii="Times New Roman" w:eastAsia="ヒラギノ角ゴ Pro W3" w:hAnsi="Times New Roman" w:cs="Times New Roman"/>
      <w:color w:val="000000"/>
    </w:rPr>
  </w:style>
  <w:style w:type="paragraph" w:styleId="Heading2">
    <w:name w:val="heading 2"/>
    <w:basedOn w:val="Normal"/>
    <w:link w:val="Heading2Char"/>
    <w:uiPriority w:val="9"/>
    <w:qFormat/>
    <w:rsid w:val="00492419"/>
    <w:pPr>
      <w:spacing w:before="100" w:beforeAutospacing="1" w:after="100" w:afterAutospacing="1"/>
      <w:outlineLvl w:val="1"/>
    </w:pPr>
    <w:rPr>
      <w:rFonts w:eastAsia="Times New Roman"/>
      <w:b/>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3601"/>
    <w:pPr>
      <w:suppressAutoHyphens/>
      <w:overflowPunct w:val="0"/>
      <w:autoSpaceDE w:val="0"/>
      <w:textAlignment w:val="baseline"/>
    </w:pPr>
    <w:rPr>
      <w:rFonts w:eastAsia="Times New Roman"/>
      <w:b/>
      <w:color w:val="auto"/>
      <w:sz w:val="32"/>
      <w:szCs w:val="20"/>
      <w:lang w:eastAsia="ar-SA"/>
    </w:rPr>
  </w:style>
  <w:style w:type="character" w:customStyle="1" w:styleId="BodyTextChar">
    <w:name w:val="Body Text Char"/>
    <w:basedOn w:val="DefaultParagraphFont"/>
    <w:link w:val="BodyText"/>
    <w:rsid w:val="006C3601"/>
    <w:rPr>
      <w:rFonts w:ascii="Times New Roman" w:eastAsia="Times New Roman" w:hAnsi="Times New Roman" w:cs="Times New Roman"/>
      <w:b/>
      <w:sz w:val="32"/>
      <w:szCs w:val="20"/>
      <w:lang w:eastAsia="ar-SA"/>
    </w:rPr>
  </w:style>
  <w:style w:type="character" w:customStyle="1" w:styleId="Heading2Char">
    <w:name w:val="Heading 2 Char"/>
    <w:basedOn w:val="DefaultParagraphFont"/>
    <w:link w:val="Heading2"/>
    <w:uiPriority w:val="9"/>
    <w:rsid w:val="00492419"/>
    <w:rPr>
      <w:rFonts w:ascii="Times New Roman" w:eastAsia="Times New Roman" w:hAnsi="Times New Roman" w:cs="Times New Roman"/>
      <w:b/>
      <w:bCs/>
      <w:sz w:val="36"/>
      <w:szCs w:val="36"/>
      <w:lang w:eastAsia="en-GB"/>
    </w:rPr>
  </w:style>
  <w:style w:type="paragraph" w:customStyle="1" w:styleId="Heading1A">
    <w:name w:val="Heading 1 A"/>
    <w:next w:val="Normal"/>
    <w:rsid w:val="0070151B"/>
    <w:pPr>
      <w:keepNext/>
      <w:outlineLvl w:val="0"/>
    </w:pPr>
    <w:rPr>
      <w:rFonts w:ascii="Tahoma" w:eastAsia="ヒラギノ角ゴ Pro W3" w:hAnsi="Tahoma" w:cs="Times New Roman"/>
      <w:color w:val="000000"/>
      <w:szCs w:val="20"/>
      <w:u w:val="single"/>
      <w:lang w:eastAsia="en-GB"/>
    </w:rPr>
  </w:style>
  <w:style w:type="paragraph" w:styleId="ListParagraph">
    <w:name w:val="List Paragraph"/>
    <w:basedOn w:val="Normal"/>
    <w:uiPriority w:val="34"/>
    <w:qFormat/>
    <w:rsid w:val="00B7441A"/>
    <w:pPr>
      <w:ind w:left="720"/>
      <w:contextualSpacing/>
    </w:pPr>
  </w:style>
  <w:style w:type="paragraph" w:customStyle="1" w:styleId="Default">
    <w:name w:val="Default"/>
    <w:rsid w:val="00151E48"/>
    <w:pPr>
      <w:autoSpaceDE w:val="0"/>
      <w:autoSpaceDN w:val="0"/>
      <w:adjustRightInd w:val="0"/>
    </w:pPr>
    <w:rPr>
      <w:rFonts w:ascii="Arial" w:eastAsia="Times New Roman" w:hAnsi="Arial" w:cs="Arial"/>
      <w:color w:val="000000"/>
    </w:rPr>
  </w:style>
  <w:style w:type="table" w:styleId="TableGrid">
    <w:name w:val="Table Grid"/>
    <w:basedOn w:val="TableNormal"/>
    <w:uiPriority w:val="39"/>
    <w:rsid w:val="001C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8030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helen.patterson3@ntlworld.com</dc:creator>
  <cp:keywords/>
  <dc:description/>
  <cp:lastModifiedBy>Ailsa Morrison</cp:lastModifiedBy>
  <cp:revision>2</cp:revision>
  <dcterms:created xsi:type="dcterms:W3CDTF">2024-01-22T18:40:00Z</dcterms:created>
  <dcterms:modified xsi:type="dcterms:W3CDTF">2024-01-22T18:40:00Z</dcterms:modified>
</cp:coreProperties>
</file>