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2A0E" w14:textId="77777777" w:rsidR="001A6342" w:rsidRDefault="001A6342" w:rsidP="08E91695">
      <w:pPr>
        <w:pStyle w:val="Title"/>
        <w:rPr>
          <w:b/>
          <w:bCs/>
          <w:sz w:val="48"/>
          <w:szCs w:val="48"/>
        </w:rPr>
      </w:pPr>
    </w:p>
    <w:p w14:paraId="29C8D135" w14:textId="2B17C71B" w:rsidR="00367CBD" w:rsidRPr="00AF7B70" w:rsidRDefault="00302032" w:rsidP="08E91695">
      <w:pPr>
        <w:pStyle w:val="Title"/>
        <w:rPr>
          <w:rFonts w:ascii="Source Sans Pro" w:hAnsi="Source Sans Pro" w:cs="Arial"/>
          <w:b/>
          <w:bCs/>
          <w:sz w:val="20"/>
          <w:szCs w:val="20"/>
        </w:rPr>
      </w:pPr>
      <w:r w:rsidRPr="00AF7B70">
        <w:rPr>
          <w:b/>
          <w:bCs/>
          <w:sz w:val="48"/>
          <w:szCs w:val="48"/>
        </w:rPr>
        <w:t xml:space="preserve">Equality Impact Assessment Report </w:t>
      </w:r>
    </w:p>
    <w:p w14:paraId="5E9F82E4" w14:textId="51CD9E0D" w:rsidR="08E91695" w:rsidRPr="00AF7B70" w:rsidRDefault="08E91695" w:rsidP="08E91695">
      <w:pPr>
        <w:rPr>
          <w:b/>
          <w:bCs/>
        </w:rPr>
      </w:pPr>
    </w:p>
    <w:p w14:paraId="32C3A731" w14:textId="2C349092" w:rsidR="00302032" w:rsidRPr="00E87630" w:rsidRDefault="00302032">
      <w:pPr>
        <w:rPr>
          <w:rFonts w:ascii="Source Sans Pro" w:hAnsi="Source Sans Pro" w:cs="Arial"/>
          <w:sz w:val="24"/>
          <w:szCs w:val="24"/>
        </w:rPr>
      </w:pPr>
      <w:r w:rsidRPr="00AF7B70">
        <w:rPr>
          <w:rFonts w:ascii="Source Sans Pro" w:hAnsi="Source Sans Pro" w:cs="Arial"/>
          <w:b/>
          <w:bCs/>
          <w:sz w:val="24"/>
          <w:szCs w:val="24"/>
        </w:rPr>
        <w:t>Title:</w:t>
      </w:r>
      <w:r w:rsidR="00B552F7" w:rsidRPr="00E87630">
        <w:rPr>
          <w:rFonts w:ascii="Source Sans Pro" w:hAnsi="Source Sans Pro" w:cs="Arial"/>
          <w:sz w:val="24"/>
          <w:szCs w:val="24"/>
        </w:rPr>
        <w:t xml:space="preserve"> </w:t>
      </w:r>
      <w:r w:rsidR="000442C1">
        <w:rPr>
          <w:rFonts w:ascii="Source Sans Pro" w:hAnsi="Source Sans Pro" w:cs="Arial"/>
          <w:sz w:val="24"/>
          <w:szCs w:val="24"/>
        </w:rPr>
        <w:t>Enhanced Psychological Practice (EPP) Programme</w:t>
      </w:r>
    </w:p>
    <w:p w14:paraId="4B3406DB" w14:textId="11A227BC" w:rsidR="00302032" w:rsidRPr="00E87630" w:rsidRDefault="00302032" w:rsidP="00302032">
      <w:pPr>
        <w:pStyle w:val="NormalWeb"/>
        <w:rPr>
          <w:rFonts w:ascii="Source Sans Pro" w:hAnsi="Source Sans Pro" w:cs="Arial"/>
          <w:color w:val="000000"/>
        </w:rPr>
      </w:pPr>
      <w:r w:rsidRPr="00AF7B70">
        <w:rPr>
          <w:rFonts w:ascii="Source Sans Pro" w:hAnsi="Source Sans Pro" w:cs="Arial"/>
          <w:b/>
          <w:bCs/>
          <w:color w:val="000000"/>
        </w:rPr>
        <w:t>NES directorate or department:</w:t>
      </w:r>
      <w:r w:rsidR="00B552F7" w:rsidRPr="00E87630">
        <w:rPr>
          <w:rFonts w:ascii="Source Sans Pro" w:hAnsi="Source Sans Pro" w:cs="Arial"/>
          <w:color w:val="000000"/>
        </w:rPr>
        <w:t xml:space="preserve"> </w:t>
      </w:r>
      <w:r w:rsidR="000442C1">
        <w:rPr>
          <w:rFonts w:ascii="Source Sans Pro" w:hAnsi="Source Sans Pro" w:cs="Arial"/>
          <w:color w:val="000000"/>
        </w:rPr>
        <w:t>Psychology</w:t>
      </w:r>
    </w:p>
    <w:p w14:paraId="4B518910" w14:textId="7EF90055" w:rsidR="08E91695" w:rsidRDefault="00302032" w:rsidP="08E91695">
      <w:pPr>
        <w:pStyle w:val="NormalWeb"/>
        <w:rPr>
          <w:rFonts w:ascii="Source Sans Pro" w:hAnsi="Source Sans Pro" w:cs="Arial"/>
          <w:color w:val="000000" w:themeColor="text1"/>
        </w:rPr>
      </w:pPr>
      <w:r w:rsidRPr="00AF7B70">
        <w:rPr>
          <w:rFonts w:ascii="Source Sans Pro" w:hAnsi="Source Sans Pro" w:cs="Arial"/>
          <w:b/>
          <w:bCs/>
          <w:color w:val="000000" w:themeColor="text1"/>
        </w:rPr>
        <w:t>Date Report Completed:</w:t>
      </w:r>
      <w:r w:rsidR="00B552F7" w:rsidRPr="08E91695">
        <w:rPr>
          <w:rFonts w:ascii="Source Sans Pro" w:hAnsi="Source Sans Pro" w:cs="Arial"/>
          <w:color w:val="000000" w:themeColor="text1"/>
        </w:rPr>
        <w:t xml:space="preserve"> </w:t>
      </w:r>
      <w:r w:rsidR="00797097">
        <w:rPr>
          <w:rFonts w:ascii="Source Sans Pro" w:hAnsi="Source Sans Pro" w:cs="Arial"/>
          <w:color w:val="000000" w:themeColor="text1"/>
        </w:rPr>
        <w:t>15/03/2024</w:t>
      </w:r>
    </w:p>
    <w:p w14:paraId="7A29A7D0" w14:textId="77777777" w:rsidR="001A6342" w:rsidRPr="00E5565F" w:rsidRDefault="001A6342" w:rsidP="08E91695">
      <w:pPr>
        <w:pStyle w:val="NormalWeb"/>
        <w:rPr>
          <w:rFonts w:ascii="Source Sans Pro" w:hAnsi="Source Sans Pro" w:cs="Arial"/>
          <w:color w:val="000000"/>
        </w:rPr>
      </w:pPr>
    </w:p>
    <w:p w14:paraId="597FD417" w14:textId="16AFD22A" w:rsidR="00302032" w:rsidRPr="00E87630" w:rsidRDefault="00302032" w:rsidP="08E91695">
      <w:pPr>
        <w:pStyle w:val="Heading1"/>
        <w:rPr>
          <w:rFonts w:cs="Arial"/>
          <w:b/>
          <w:bCs/>
          <w:color w:val="000000"/>
        </w:rPr>
      </w:pPr>
      <w:r>
        <w:t>Introduction</w:t>
      </w:r>
    </w:p>
    <w:p w14:paraId="721E5F49" w14:textId="758F8B8B" w:rsidR="00402A93" w:rsidRPr="00E87630" w:rsidRDefault="00402A93" w:rsidP="00302032">
      <w:pPr>
        <w:pStyle w:val="NormalWeb"/>
        <w:rPr>
          <w:rFonts w:ascii="Source Sans Pro" w:hAnsi="Source Sans Pro" w:cs="Arial"/>
          <w:color w:val="000000"/>
        </w:rPr>
      </w:pPr>
      <w:r w:rsidRPr="00E87630">
        <w:rPr>
          <w:rFonts w:ascii="Source Sans Pro" w:hAnsi="Source Sans Pro" w:cs="Arial"/>
          <w:color w:val="000000"/>
        </w:rPr>
        <w:t>Equality Impact Assessment is a process that helps us to consider how our work will meet the 3 parts of the Public Sector Equality Duty. It is an important way to mainstream equality into our work at NES and to help us:</w:t>
      </w:r>
    </w:p>
    <w:p w14:paraId="1EE93B33" w14:textId="24B15953" w:rsidR="00402A93" w:rsidRPr="00E87630" w:rsidRDefault="00402A93"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Take </w:t>
      </w:r>
      <w:r w:rsidR="00B552F7" w:rsidRPr="00E87630">
        <w:rPr>
          <w:rFonts w:ascii="Source Sans Pro" w:hAnsi="Source Sans Pro" w:cs="Arial"/>
          <w:color w:val="000000"/>
        </w:rPr>
        <w:t>effective</w:t>
      </w:r>
      <w:r w:rsidRPr="00E87630">
        <w:rPr>
          <w:rFonts w:ascii="Source Sans Pro" w:hAnsi="Source Sans Pro" w:cs="Arial"/>
          <w:color w:val="000000"/>
        </w:rPr>
        <w:t xml:space="preserve"> action on equality</w:t>
      </w:r>
    </w:p>
    <w:p w14:paraId="45A8D731" w14:textId="0757C353" w:rsidR="00402A93" w:rsidRPr="00E87630" w:rsidRDefault="00402A93"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Develop better policy, </w:t>
      </w:r>
      <w:r w:rsidR="00B552F7" w:rsidRPr="00E87630">
        <w:rPr>
          <w:rFonts w:ascii="Source Sans Pro" w:hAnsi="Source Sans Pro" w:cs="Arial"/>
          <w:color w:val="000000"/>
        </w:rPr>
        <w:t>technology, education and learning and workforce planning solutions for health, social care and a wide range of our partners, stakeholders and employees</w:t>
      </w:r>
    </w:p>
    <w:p w14:paraId="4407DF27" w14:textId="34826875" w:rsidR="00AA7274" w:rsidRDefault="00B552F7" w:rsidP="00AA7274">
      <w:pPr>
        <w:pStyle w:val="NormalWeb"/>
        <w:numPr>
          <w:ilvl w:val="0"/>
          <w:numId w:val="2"/>
        </w:numPr>
        <w:rPr>
          <w:rFonts w:ascii="Source Sans Pro" w:hAnsi="Source Sans Pro" w:cs="Arial"/>
          <w:color w:val="000000"/>
        </w:rPr>
      </w:pPr>
      <w:r w:rsidRPr="00E87630">
        <w:rPr>
          <w:rFonts w:ascii="Source Sans Pro" w:hAnsi="Source Sans Pro" w:cs="Arial"/>
          <w:color w:val="000000"/>
        </w:rPr>
        <w:t>Demonstrate how we have considered equality in making our decisions.</w:t>
      </w:r>
    </w:p>
    <w:p w14:paraId="151143C8" w14:textId="77777777" w:rsidR="00F917E6" w:rsidRPr="006B4F9E" w:rsidRDefault="00F917E6" w:rsidP="00F917E6">
      <w:pPr>
        <w:pStyle w:val="NormalWeb"/>
        <w:ind w:left="720"/>
        <w:rPr>
          <w:rFonts w:ascii="Source Sans Pro" w:hAnsi="Source Sans Pro" w:cs="Arial"/>
          <w:b/>
          <w:bCs/>
          <w:color w:val="000000"/>
        </w:rPr>
      </w:pPr>
    </w:p>
    <w:p w14:paraId="05A6356B" w14:textId="6CA34C8F" w:rsidR="00482F20" w:rsidRPr="006B4F9E" w:rsidRDefault="00302032" w:rsidP="00F917E6">
      <w:pPr>
        <w:rPr>
          <w:rFonts w:ascii="Source Sans Pro" w:hAnsi="Source Sans Pro" w:cs="Arial"/>
          <w:b/>
          <w:bCs/>
          <w:sz w:val="24"/>
          <w:szCs w:val="24"/>
        </w:rPr>
      </w:pPr>
      <w:r w:rsidRPr="006B4F9E">
        <w:rPr>
          <w:rFonts w:ascii="Source Sans Pro" w:hAnsi="Source Sans Pro" w:cs="Arial"/>
          <w:b/>
          <w:bCs/>
          <w:sz w:val="24"/>
          <w:szCs w:val="24"/>
        </w:rPr>
        <w:t xml:space="preserve">A brief overview of the </w:t>
      </w:r>
      <w:r w:rsidR="001A6342">
        <w:rPr>
          <w:rFonts w:ascii="Source Sans Pro" w:hAnsi="Source Sans Pro" w:cs="Arial"/>
          <w:b/>
          <w:bCs/>
          <w:sz w:val="24"/>
          <w:szCs w:val="24"/>
        </w:rPr>
        <w:t>function:</w:t>
      </w:r>
    </w:p>
    <w:p w14:paraId="5E9FA955" w14:textId="407A1D6C" w:rsidR="00482F20" w:rsidRPr="00AA7274" w:rsidRDefault="00482F20" w:rsidP="00482F20">
      <w:pPr>
        <w:spacing w:after="0" w:line="276" w:lineRule="auto"/>
        <w:jc w:val="both"/>
        <w:rPr>
          <w:rFonts w:eastAsia="Times New Roman" w:cstheme="minorHAnsi"/>
          <w:sz w:val="24"/>
          <w:szCs w:val="24"/>
          <w:lang w:eastAsia="en-GB"/>
        </w:rPr>
      </w:pPr>
      <w:r w:rsidRPr="00AA7274">
        <w:rPr>
          <w:rFonts w:eastAsia="Times New Roman" w:cstheme="minorHAnsi"/>
          <w:sz w:val="24"/>
          <w:szCs w:val="24"/>
          <w:lang w:eastAsia="en-GB"/>
        </w:rPr>
        <w:t>NES have developed an Enhanced Psychological Practice</w:t>
      </w:r>
      <w:r w:rsidR="00DD57D7" w:rsidRPr="00AA7274">
        <w:rPr>
          <w:rFonts w:eastAsia="Times New Roman" w:cstheme="minorHAnsi"/>
          <w:sz w:val="24"/>
          <w:szCs w:val="24"/>
          <w:lang w:eastAsia="en-GB"/>
        </w:rPr>
        <w:t xml:space="preserve"> (EPP)</w:t>
      </w:r>
      <w:r w:rsidRPr="00AA7274">
        <w:rPr>
          <w:rFonts w:eastAsia="Times New Roman" w:cstheme="minorHAnsi"/>
          <w:sz w:val="24"/>
          <w:szCs w:val="24"/>
          <w:lang w:eastAsia="en-GB"/>
        </w:rPr>
        <w:t xml:space="preserve"> training model. This is a post graduate certificate level training scheme designed to develop psychological staff capable of delivering high-quality, evidence-based interventions for mild to moderate psychological difficulties in a way that can be efficiently brought to scale.  The approach aims to make effective use of the large cohorts of graduates in Psychology– as well as those with equivalent training and experience - to deliver and support, under supervision, brief, outcome-focused evidence-based interventions. Post qualification workers will provide a defined clinical service, working under supervision.  </w:t>
      </w:r>
    </w:p>
    <w:p w14:paraId="2E300E9A" w14:textId="77777777" w:rsidR="00482F20" w:rsidRPr="00AA7274" w:rsidRDefault="00482F20" w:rsidP="00482F20">
      <w:pPr>
        <w:spacing w:after="0" w:line="276" w:lineRule="auto"/>
        <w:jc w:val="both"/>
        <w:rPr>
          <w:rFonts w:eastAsia="Times New Roman" w:cstheme="minorHAnsi"/>
          <w:sz w:val="24"/>
          <w:szCs w:val="24"/>
          <w:lang w:eastAsia="en-GB"/>
        </w:rPr>
      </w:pPr>
    </w:p>
    <w:p w14:paraId="04ACF2EE" w14:textId="77777777" w:rsidR="00482F20" w:rsidRPr="00AA7274" w:rsidRDefault="00482F20" w:rsidP="00482F20">
      <w:pPr>
        <w:spacing w:after="0" w:line="276" w:lineRule="auto"/>
        <w:jc w:val="both"/>
        <w:rPr>
          <w:rFonts w:eastAsia="Times New Roman" w:cstheme="minorHAnsi"/>
          <w:sz w:val="24"/>
          <w:szCs w:val="24"/>
          <w:lang w:eastAsia="en-GB"/>
        </w:rPr>
      </w:pPr>
      <w:r w:rsidRPr="00AA7274">
        <w:rPr>
          <w:rFonts w:eastAsia="Times New Roman" w:cstheme="minorHAnsi"/>
          <w:sz w:val="24"/>
          <w:szCs w:val="24"/>
          <w:lang w:eastAsia="en-GB"/>
        </w:rPr>
        <w:t>The EPP builds on existing NES training programmes and experience in Scotland of delivering Cognitive Behavioural Therapy (CBT) at the enhanced level of the NES Knowledge and Skills framework as well as learning from national and international psychological interventions training.</w:t>
      </w:r>
    </w:p>
    <w:p w14:paraId="55A69D75" w14:textId="77777777" w:rsidR="00DD57D7" w:rsidRPr="00AA7274" w:rsidRDefault="00DD57D7" w:rsidP="00482F20">
      <w:pPr>
        <w:spacing w:after="0" w:line="276" w:lineRule="auto"/>
        <w:jc w:val="both"/>
        <w:rPr>
          <w:rFonts w:eastAsia="Times New Roman" w:cstheme="minorHAnsi"/>
          <w:sz w:val="24"/>
          <w:szCs w:val="24"/>
          <w:lang w:eastAsia="en-GB"/>
        </w:rPr>
      </w:pPr>
    </w:p>
    <w:p w14:paraId="79F044C9" w14:textId="77777777" w:rsidR="00482F20" w:rsidRPr="00AA7274" w:rsidRDefault="00482F20" w:rsidP="00482F20">
      <w:pPr>
        <w:spacing w:after="0" w:line="276" w:lineRule="auto"/>
        <w:jc w:val="both"/>
        <w:rPr>
          <w:rFonts w:eastAsia="Times New Roman" w:cstheme="minorHAnsi"/>
          <w:sz w:val="24"/>
          <w:szCs w:val="24"/>
          <w:lang w:eastAsia="en-GB"/>
        </w:rPr>
      </w:pPr>
      <w:r w:rsidRPr="00AA7274">
        <w:rPr>
          <w:rFonts w:eastAsia="Times New Roman" w:cstheme="minorHAnsi"/>
          <w:sz w:val="24"/>
          <w:szCs w:val="24"/>
          <w:lang w:eastAsia="en-GB"/>
        </w:rPr>
        <w:lastRenderedPageBreak/>
        <w:t>Within the Enhanced Psychological Practice Programme, there are two courses; one which focuses on learners working with Adults (EPP-A), and a course targeted at learners working with Children, Young People and their Families (EPP-CYP), with each course having modules related to their specific target population. </w:t>
      </w:r>
    </w:p>
    <w:p w14:paraId="40DBB3CD" w14:textId="77777777" w:rsidR="00923E76" w:rsidRPr="00AA7274" w:rsidRDefault="00923E76" w:rsidP="00482F20">
      <w:pPr>
        <w:spacing w:after="0" w:line="276" w:lineRule="auto"/>
        <w:jc w:val="both"/>
        <w:rPr>
          <w:rFonts w:eastAsia="Times New Roman" w:cstheme="minorHAnsi"/>
          <w:sz w:val="24"/>
          <w:szCs w:val="24"/>
          <w:lang w:eastAsia="en-GB"/>
        </w:rPr>
      </w:pPr>
    </w:p>
    <w:p w14:paraId="66029701" w14:textId="73D10A4F" w:rsidR="00581072" w:rsidRPr="00AA7274" w:rsidRDefault="00B50987" w:rsidP="00581072">
      <w:pPr>
        <w:pStyle w:val="xmsolistparagraph"/>
        <w:spacing w:line="276" w:lineRule="auto"/>
        <w:ind w:left="0"/>
        <w:jc w:val="both"/>
        <w:rPr>
          <w:rFonts w:asciiTheme="minorHAnsi" w:eastAsia="Times New Roman" w:hAnsiTheme="minorHAnsi" w:cstheme="minorHAnsi"/>
          <w:sz w:val="24"/>
          <w:szCs w:val="24"/>
        </w:rPr>
      </w:pPr>
      <w:r w:rsidRPr="00AA7274">
        <w:rPr>
          <w:rStyle w:val="normaltextrun"/>
          <w:rFonts w:asciiTheme="minorHAnsi" w:hAnsiTheme="minorHAnsi" w:cstheme="minorHAnsi"/>
          <w:sz w:val="24"/>
          <w:szCs w:val="24"/>
          <w:bdr w:val="none" w:sz="0" w:space="0" w:color="auto" w:frame="1"/>
        </w:rPr>
        <w:t>The increased demand for mental health services that pre-dates the pandemic has been recognised by the Scottish government with an acknowledgement that demand is outstripping supply (Mental Health- Scotland’s Transition and Recovery 2020 plan). The new Mental Health and Wellbeing Strategy (2023) outlines a desire to have both a continued focus and stronger emphasis on early intervention and prevention for supporting the mental health of Scotland’s population. The EPP Programme, which was included as a case study in the Mental Health and Wellbeing Workforce Action Plan (2023-2025), is a development that offers a way to increase service capacity for evidence based early intervention and address the ambitions of the whole system approach to improving mental health and wellbeing, including primary and community care, proposed in the new Mental Health Strategy.</w:t>
      </w:r>
      <w:r w:rsidR="00AA7274" w:rsidRPr="00AA7274">
        <w:rPr>
          <w:rStyle w:val="normaltextrun"/>
          <w:rFonts w:asciiTheme="minorHAnsi" w:hAnsiTheme="minorHAnsi" w:cstheme="minorHAnsi"/>
          <w:sz w:val="24"/>
          <w:szCs w:val="24"/>
          <w:bdr w:val="none" w:sz="0" w:space="0" w:color="auto" w:frame="1"/>
        </w:rPr>
        <w:t xml:space="preserve"> </w:t>
      </w:r>
      <w:r w:rsidR="00581072" w:rsidRPr="00AA7274">
        <w:rPr>
          <w:rFonts w:asciiTheme="minorHAnsi" w:eastAsia="Times New Roman" w:hAnsiTheme="minorHAnsi" w:cstheme="minorHAnsi"/>
          <w:sz w:val="24"/>
          <w:szCs w:val="24"/>
        </w:rPr>
        <w:t>Referrals for Psychological Therapies have increased with most Boards not meeting the access standard. This means that those with mild to moderate difficulties will continue to struggle to access appropriate help, the EPP provides a way to help address this.</w:t>
      </w:r>
    </w:p>
    <w:p w14:paraId="38E2F93B" w14:textId="77777777" w:rsidR="00BF5B00" w:rsidRDefault="00BF5B00" w:rsidP="00D70BA3">
      <w:pPr>
        <w:rPr>
          <w:rFonts w:ascii="Source Sans Pro" w:hAnsi="Source Sans Pro" w:cs="Arial"/>
        </w:rPr>
      </w:pPr>
    </w:p>
    <w:p w14:paraId="010BA2F3" w14:textId="4421F544" w:rsidR="00D07717" w:rsidRPr="001A6342" w:rsidRDefault="00AF7B70" w:rsidP="001A6342">
      <w:pPr>
        <w:rPr>
          <w:rFonts w:ascii="Source Sans Pro" w:hAnsi="Source Sans Pro" w:cs="Arial"/>
          <w:b/>
          <w:bCs/>
          <w:sz w:val="24"/>
          <w:szCs w:val="24"/>
        </w:rPr>
      </w:pPr>
      <w:r w:rsidRPr="001A6342">
        <w:rPr>
          <w:rFonts w:ascii="Source Sans Pro" w:hAnsi="Source Sans Pro" w:cs="Arial"/>
          <w:b/>
          <w:bCs/>
          <w:sz w:val="24"/>
          <w:szCs w:val="24"/>
        </w:rPr>
        <w:t>R</w:t>
      </w:r>
      <w:r w:rsidR="00B552F7" w:rsidRPr="001A6342">
        <w:rPr>
          <w:rFonts w:ascii="Source Sans Pro" w:hAnsi="Source Sans Pro" w:cs="Arial"/>
          <w:b/>
          <w:bCs/>
          <w:sz w:val="24"/>
          <w:szCs w:val="24"/>
        </w:rPr>
        <w:t>elevan</w:t>
      </w:r>
      <w:r w:rsidRPr="001A6342">
        <w:rPr>
          <w:rFonts w:ascii="Source Sans Pro" w:hAnsi="Source Sans Pro" w:cs="Arial"/>
          <w:b/>
          <w:bCs/>
          <w:sz w:val="24"/>
          <w:szCs w:val="24"/>
        </w:rPr>
        <w:t>ce</w:t>
      </w:r>
      <w:r w:rsidR="00B552F7" w:rsidRPr="001A6342">
        <w:rPr>
          <w:rFonts w:ascii="Source Sans Pro" w:hAnsi="Source Sans Pro" w:cs="Arial"/>
          <w:b/>
          <w:bCs/>
          <w:sz w:val="24"/>
          <w:szCs w:val="24"/>
        </w:rPr>
        <w:t xml:space="preserve"> to </w:t>
      </w:r>
      <w:r w:rsidRPr="001A6342">
        <w:rPr>
          <w:rFonts w:ascii="Source Sans Pro" w:hAnsi="Source Sans Pro" w:cs="Arial"/>
          <w:b/>
          <w:bCs/>
          <w:sz w:val="24"/>
          <w:szCs w:val="24"/>
        </w:rPr>
        <w:t xml:space="preserve">NES </w:t>
      </w:r>
      <w:r w:rsidR="00B552F7" w:rsidRPr="001A6342">
        <w:rPr>
          <w:rFonts w:ascii="Source Sans Pro" w:hAnsi="Source Sans Pro" w:cs="Arial"/>
          <w:b/>
          <w:bCs/>
          <w:sz w:val="24"/>
          <w:szCs w:val="24"/>
        </w:rPr>
        <w:t>Equality Outcomes</w:t>
      </w:r>
      <w:r w:rsidRPr="001A6342">
        <w:rPr>
          <w:rFonts w:ascii="Source Sans Pro" w:hAnsi="Source Sans Pro" w:cs="Arial"/>
          <w:b/>
          <w:bCs/>
          <w:sz w:val="24"/>
          <w:szCs w:val="24"/>
        </w:rPr>
        <w:t>:</w:t>
      </w:r>
    </w:p>
    <w:p w14:paraId="0E5910DB" w14:textId="7E52CAF5" w:rsidR="005F213B" w:rsidRPr="00AA7274" w:rsidRDefault="005F213B" w:rsidP="00A55CC4">
      <w:pPr>
        <w:rPr>
          <w:rFonts w:ascii="Source Sans Pro" w:hAnsi="Source Sans Pro" w:cs="Arial"/>
          <w:sz w:val="24"/>
          <w:szCs w:val="24"/>
        </w:rPr>
      </w:pPr>
      <w:r w:rsidRPr="00AA7274">
        <w:rPr>
          <w:rFonts w:ascii="Source Sans Pro" w:hAnsi="Source Sans Pro" w:cs="Arial"/>
          <w:sz w:val="24"/>
          <w:szCs w:val="24"/>
        </w:rPr>
        <w:t>Outcome 1: Health inequalities are mitigated and where possible reduced or prevented through the provision of opportunities for healthcare staff to enhance relevant skills and knowledge</w:t>
      </w:r>
      <w:r w:rsidR="00D07717" w:rsidRPr="00AA7274">
        <w:rPr>
          <w:rFonts w:ascii="Source Sans Pro" w:hAnsi="Source Sans Pro" w:cs="Arial"/>
          <w:sz w:val="24"/>
          <w:szCs w:val="24"/>
        </w:rPr>
        <w:t>.</w:t>
      </w:r>
    </w:p>
    <w:p w14:paraId="773C0FE0" w14:textId="77777777" w:rsidR="005F213B" w:rsidRPr="002B7549" w:rsidRDefault="005F213B" w:rsidP="00A55CC4">
      <w:pPr>
        <w:rPr>
          <w:rFonts w:ascii="Source Sans Pro" w:hAnsi="Source Sans Pro" w:cs="Arial"/>
          <w:b/>
          <w:bCs/>
          <w:sz w:val="24"/>
          <w:szCs w:val="24"/>
        </w:rPr>
      </w:pPr>
    </w:p>
    <w:p w14:paraId="4B6A4805" w14:textId="18D1C11E" w:rsidR="009C5093" w:rsidRPr="001A6342" w:rsidRDefault="00AF7B70" w:rsidP="001A6342">
      <w:pPr>
        <w:rPr>
          <w:rFonts w:ascii="Source Sans Pro" w:hAnsi="Source Sans Pro" w:cs="Arial"/>
          <w:b/>
          <w:bCs/>
          <w:sz w:val="24"/>
          <w:szCs w:val="24"/>
        </w:rPr>
      </w:pPr>
      <w:r w:rsidRPr="001A6342">
        <w:rPr>
          <w:rFonts w:ascii="Source Sans Pro" w:hAnsi="Source Sans Pro" w:cs="Arial"/>
          <w:b/>
          <w:bCs/>
          <w:sz w:val="24"/>
          <w:szCs w:val="24"/>
        </w:rPr>
        <w:t>P</w:t>
      </w:r>
      <w:r w:rsidR="00B018DA" w:rsidRPr="001A6342">
        <w:rPr>
          <w:rFonts w:ascii="Source Sans Pro" w:hAnsi="Source Sans Pro" w:cs="Arial"/>
          <w:b/>
          <w:bCs/>
          <w:sz w:val="24"/>
          <w:szCs w:val="24"/>
        </w:rPr>
        <w:t>otential for reducing inequalities or improving outcomes for any group</w:t>
      </w:r>
      <w:r w:rsidRPr="001A6342">
        <w:rPr>
          <w:rFonts w:ascii="Source Sans Pro" w:hAnsi="Source Sans Pro" w:cs="Arial"/>
          <w:b/>
          <w:bCs/>
          <w:sz w:val="24"/>
          <w:szCs w:val="24"/>
        </w:rPr>
        <w:t>:</w:t>
      </w:r>
    </w:p>
    <w:p w14:paraId="6C4034B3" w14:textId="77777777" w:rsidR="00F55764" w:rsidRPr="00F55764" w:rsidRDefault="00F55764" w:rsidP="00F55764">
      <w:pPr>
        <w:pStyle w:val="ListParagraph"/>
        <w:rPr>
          <w:rFonts w:ascii="Source Sans Pro" w:hAnsi="Source Sans Pro" w:cs="Arial"/>
          <w:sz w:val="24"/>
          <w:szCs w:val="24"/>
          <w:highlight w:val="green"/>
        </w:rPr>
      </w:pPr>
    </w:p>
    <w:p w14:paraId="419BAF2C" w14:textId="4A7DED5A" w:rsidR="00C148ED" w:rsidRPr="00AA7274" w:rsidRDefault="008D7611" w:rsidP="00371A73">
      <w:pPr>
        <w:pStyle w:val="ListParagraph"/>
        <w:numPr>
          <w:ilvl w:val="0"/>
          <w:numId w:val="12"/>
        </w:numPr>
        <w:rPr>
          <w:rFonts w:cstheme="minorHAnsi"/>
          <w:sz w:val="24"/>
          <w:szCs w:val="24"/>
        </w:rPr>
      </w:pPr>
      <w:r w:rsidRPr="00AA7274">
        <w:rPr>
          <w:rFonts w:cstheme="minorHAnsi"/>
          <w:sz w:val="24"/>
          <w:szCs w:val="24"/>
        </w:rPr>
        <w:t>Paid learning opportunity - c</w:t>
      </w:r>
      <w:r w:rsidR="00371A73" w:rsidRPr="00AA7274">
        <w:rPr>
          <w:rFonts w:cstheme="minorHAnsi"/>
          <w:sz w:val="24"/>
          <w:szCs w:val="24"/>
        </w:rPr>
        <w:t>urrently people from economically disadvantaged backgrounds can find it more difficult to obtain the required experience for masters or doctoral training because there are so few relevant paid posts</w:t>
      </w:r>
      <w:r w:rsidR="00F55764" w:rsidRPr="00AA7274">
        <w:rPr>
          <w:rFonts w:cstheme="minorHAnsi"/>
          <w:sz w:val="24"/>
          <w:szCs w:val="24"/>
        </w:rPr>
        <w:t>. V</w:t>
      </w:r>
      <w:r w:rsidR="00371A73" w:rsidRPr="00AA7274">
        <w:rPr>
          <w:rFonts w:cstheme="minorHAnsi"/>
          <w:sz w:val="24"/>
          <w:szCs w:val="24"/>
        </w:rPr>
        <w:t>oluntary work is therefore an attractive and valuable option for those who can afford to work without pay. Moreover, limited finances can mean that some people cannot afford to move or travel far from home to take up a post. The EPP training role</w:t>
      </w:r>
      <w:r w:rsidR="009B4C87" w:rsidRPr="00AA7274">
        <w:rPr>
          <w:rFonts w:cstheme="minorHAnsi"/>
          <w:sz w:val="24"/>
          <w:szCs w:val="24"/>
        </w:rPr>
        <w:t xml:space="preserve"> is likely to</w:t>
      </w:r>
      <w:r w:rsidR="00371A73" w:rsidRPr="00AA7274">
        <w:rPr>
          <w:rFonts w:cstheme="minorHAnsi"/>
          <w:sz w:val="24"/>
          <w:szCs w:val="24"/>
        </w:rPr>
        <w:t xml:space="preserve"> increase opportunities for </w:t>
      </w:r>
      <w:r w:rsidR="009B4C87" w:rsidRPr="00AA7274">
        <w:rPr>
          <w:rFonts w:cstheme="minorHAnsi"/>
          <w:sz w:val="24"/>
          <w:szCs w:val="24"/>
        </w:rPr>
        <w:t>more people</w:t>
      </w:r>
      <w:r w:rsidR="00371A73" w:rsidRPr="00AA7274">
        <w:rPr>
          <w:rFonts w:cstheme="minorHAnsi"/>
          <w:sz w:val="24"/>
          <w:szCs w:val="24"/>
        </w:rPr>
        <w:t>, by creating more posts, with travel costs to attend the face to face training days included</w:t>
      </w:r>
      <w:r w:rsidR="00C148ED" w:rsidRPr="00AA7274">
        <w:rPr>
          <w:rFonts w:cstheme="minorHAnsi"/>
          <w:sz w:val="24"/>
          <w:szCs w:val="24"/>
        </w:rPr>
        <w:t>.</w:t>
      </w:r>
    </w:p>
    <w:p w14:paraId="0583CB9F" w14:textId="2E1FE256" w:rsidR="00371A73" w:rsidRPr="00AA7274" w:rsidRDefault="00915781" w:rsidP="00915781">
      <w:pPr>
        <w:pStyle w:val="ListParagraph"/>
        <w:numPr>
          <w:ilvl w:val="0"/>
          <w:numId w:val="12"/>
        </w:numPr>
        <w:rPr>
          <w:rFonts w:cstheme="minorHAnsi"/>
          <w:sz w:val="24"/>
          <w:szCs w:val="24"/>
        </w:rPr>
      </w:pPr>
      <w:r w:rsidRPr="00AA7274">
        <w:rPr>
          <w:rFonts w:cstheme="minorHAnsi"/>
          <w:sz w:val="24"/>
          <w:szCs w:val="24"/>
        </w:rPr>
        <w:t xml:space="preserve">Accreditation of prior learning routes for EPP into the doctoral and masters programmes are being explored, and it is expected that a proportion of those who successfully complete the EPP Programme will proceed with further </w:t>
      </w:r>
      <w:r w:rsidRPr="00AA7274">
        <w:rPr>
          <w:rFonts w:cstheme="minorHAnsi"/>
          <w:sz w:val="24"/>
          <w:szCs w:val="24"/>
        </w:rPr>
        <w:lastRenderedPageBreak/>
        <w:t xml:space="preserve">training via one of these routes. </w:t>
      </w:r>
      <w:r w:rsidR="00371A73" w:rsidRPr="00AA7274">
        <w:rPr>
          <w:rFonts w:cstheme="minorHAnsi"/>
          <w:sz w:val="24"/>
          <w:szCs w:val="24"/>
        </w:rPr>
        <w:t xml:space="preserve">Funded routes enable people to get more experience to enhance chances of further postgraduate training - EPP is likely to create more routes into applied psychology and psychological therapy training that are funded, and in turn enhance access to traditional training. </w:t>
      </w:r>
    </w:p>
    <w:p w14:paraId="54301E72" w14:textId="495FEE59" w:rsidR="008D7611" w:rsidRPr="00AA7274" w:rsidRDefault="00583038" w:rsidP="00B529F1">
      <w:pPr>
        <w:pStyle w:val="ListParagraph"/>
        <w:numPr>
          <w:ilvl w:val="0"/>
          <w:numId w:val="12"/>
        </w:numPr>
        <w:rPr>
          <w:rFonts w:cstheme="minorHAnsi"/>
          <w:sz w:val="24"/>
          <w:szCs w:val="24"/>
        </w:rPr>
      </w:pPr>
      <w:r w:rsidRPr="00AA7274">
        <w:rPr>
          <w:rFonts w:cstheme="minorHAnsi"/>
          <w:sz w:val="24"/>
          <w:szCs w:val="24"/>
        </w:rPr>
        <w:t xml:space="preserve">E-Learning is learner directed </w:t>
      </w:r>
      <w:r w:rsidR="003F2D46" w:rsidRPr="00AA7274">
        <w:rPr>
          <w:rFonts w:cstheme="minorHAnsi"/>
          <w:sz w:val="24"/>
          <w:szCs w:val="24"/>
        </w:rPr>
        <w:t>- t</w:t>
      </w:r>
      <w:r w:rsidR="003B6EE8" w:rsidRPr="00AA7274">
        <w:rPr>
          <w:rFonts w:cstheme="minorHAnsi"/>
          <w:sz w:val="24"/>
          <w:szCs w:val="24"/>
        </w:rPr>
        <w:t xml:space="preserve">he inbuilt expectation is that this will be carried out at a pace/level that is comfortable and suitable for the learner. </w:t>
      </w:r>
    </w:p>
    <w:p w14:paraId="2D602B90" w14:textId="40A98812" w:rsidR="008D2EC2" w:rsidRPr="00AA7274" w:rsidRDefault="008D7611" w:rsidP="00B529F1">
      <w:pPr>
        <w:pStyle w:val="ListParagraph"/>
        <w:numPr>
          <w:ilvl w:val="0"/>
          <w:numId w:val="12"/>
        </w:numPr>
        <w:rPr>
          <w:rFonts w:cstheme="minorHAnsi"/>
          <w:sz w:val="24"/>
          <w:szCs w:val="24"/>
        </w:rPr>
      </w:pPr>
      <w:r w:rsidRPr="00AA7274">
        <w:rPr>
          <w:rFonts w:cstheme="minorHAnsi"/>
          <w:sz w:val="24"/>
          <w:szCs w:val="24"/>
        </w:rPr>
        <w:t>Entry criteria include</w:t>
      </w:r>
      <w:r w:rsidR="003F2D46" w:rsidRPr="00AA7274">
        <w:rPr>
          <w:rFonts w:cstheme="minorHAnsi"/>
          <w:sz w:val="24"/>
          <w:szCs w:val="24"/>
        </w:rPr>
        <w:t>s a</w:t>
      </w:r>
      <w:r w:rsidRPr="00AA7274">
        <w:rPr>
          <w:rFonts w:cstheme="minorHAnsi"/>
          <w:sz w:val="24"/>
          <w:szCs w:val="24"/>
        </w:rPr>
        <w:t xml:space="preserve"> </w:t>
      </w:r>
      <w:r w:rsidR="008D2EC2" w:rsidRPr="00AA7274">
        <w:rPr>
          <w:rFonts w:cstheme="minorHAnsi"/>
          <w:sz w:val="24"/>
          <w:szCs w:val="24"/>
        </w:rPr>
        <w:t xml:space="preserve">2:2 degree class – </w:t>
      </w:r>
      <w:r w:rsidRPr="00AA7274">
        <w:rPr>
          <w:rFonts w:cstheme="minorHAnsi"/>
          <w:sz w:val="24"/>
          <w:szCs w:val="24"/>
        </w:rPr>
        <w:t>national job profiles are</w:t>
      </w:r>
      <w:r w:rsidR="00833136" w:rsidRPr="00AA7274">
        <w:rPr>
          <w:rFonts w:cstheme="minorHAnsi"/>
          <w:sz w:val="24"/>
          <w:szCs w:val="24"/>
        </w:rPr>
        <w:t xml:space="preserve"> also</w:t>
      </w:r>
      <w:r w:rsidRPr="00AA7274">
        <w:rPr>
          <w:rFonts w:cstheme="minorHAnsi"/>
          <w:sz w:val="24"/>
          <w:szCs w:val="24"/>
        </w:rPr>
        <w:t xml:space="preserve"> being proposed to broaden the scope of degree required to undertake the learning programme</w:t>
      </w:r>
      <w:r w:rsidR="00833136" w:rsidRPr="00AA7274">
        <w:rPr>
          <w:rFonts w:cstheme="minorHAnsi"/>
          <w:sz w:val="24"/>
          <w:szCs w:val="24"/>
        </w:rPr>
        <w:t xml:space="preserve">. </w:t>
      </w:r>
    </w:p>
    <w:p w14:paraId="48352352" w14:textId="12BD5C26" w:rsidR="008D7611" w:rsidRPr="00AA7274" w:rsidRDefault="00600DB9" w:rsidP="00B529F1">
      <w:pPr>
        <w:pStyle w:val="ListParagraph"/>
        <w:numPr>
          <w:ilvl w:val="0"/>
          <w:numId w:val="12"/>
        </w:numPr>
        <w:rPr>
          <w:rFonts w:cstheme="minorHAnsi"/>
          <w:sz w:val="24"/>
          <w:szCs w:val="24"/>
        </w:rPr>
      </w:pPr>
      <w:r w:rsidRPr="00AA7274">
        <w:rPr>
          <w:rFonts w:cstheme="minorHAnsi"/>
          <w:sz w:val="24"/>
          <w:szCs w:val="24"/>
        </w:rPr>
        <w:t xml:space="preserve">There is opportunity for staff who are already employed in relevant NHS/CPP roles to undertake the programme, and for their post to be backfilled (fully funded) to enable them to be released to undertake this opportunity. </w:t>
      </w:r>
    </w:p>
    <w:p w14:paraId="57207D81" w14:textId="77777777" w:rsidR="00600DB9" w:rsidRPr="002B7549" w:rsidRDefault="00600DB9" w:rsidP="00600DB9">
      <w:pPr>
        <w:ind w:left="360"/>
        <w:rPr>
          <w:rFonts w:ascii="Source Sans Pro" w:hAnsi="Source Sans Pro" w:cs="Arial"/>
          <w:b/>
          <w:bCs/>
        </w:rPr>
      </w:pPr>
    </w:p>
    <w:p w14:paraId="306550E2" w14:textId="180AFC4D" w:rsidR="00DE7A7D" w:rsidRPr="001A6342" w:rsidRDefault="00DE7A7D" w:rsidP="001A6342">
      <w:pPr>
        <w:rPr>
          <w:rFonts w:ascii="Source Sans Pro" w:hAnsi="Source Sans Pro" w:cs="Arial"/>
          <w:b/>
          <w:bCs/>
          <w:sz w:val="24"/>
          <w:szCs w:val="24"/>
        </w:rPr>
      </w:pPr>
      <w:r w:rsidRPr="001A6342">
        <w:rPr>
          <w:rFonts w:ascii="Source Sans Pro" w:hAnsi="Source Sans Pro" w:cs="Arial"/>
          <w:b/>
          <w:bCs/>
          <w:sz w:val="24"/>
          <w:szCs w:val="24"/>
        </w:rPr>
        <w:t>A</w:t>
      </w:r>
      <w:r w:rsidR="001A6342">
        <w:rPr>
          <w:rFonts w:ascii="Source Sans Pro" w:hAnsi="Source Sans Pro" w:cs="Arial"/>
          <w:b/>
          <w:bCs/>
          <w:sz w:val="24"/>
          <w:szCs w:val="24"/>
        </w:rPr>
        <w:t>n</w:t>
      </w:r>
      <w:r w:rsidRPr="001A6342">
        <w:rPr>
          <w:rFonts w:ascii="Source Sans Pro" w:hAnsi="Source Sans Pro" w:cs="Arial"/>
          <w:b/>
          <w:bCs/>
          <w:sz w:val="24"/>
          <w:szCs w:val="24"/>
        </w:rPr>
        <w:t xml:space="preserve"> overview of the approach to the EQIA</w:t>
      </w:r>
      <w:r w:rsidR="001A6342">
        <w:rPr>
          <w:rFonts w:ascii="Source Sans Pro" w:hAnsi="Source Sans Pro" w:cs="Arial"/>
          <w:b/>
          <w:bCs/>
          <w:sz w:val="24"/>
          <w:szCs w:val="24"/>
        </w:rPr>
        <w:t>:</w:t>
      </w:r>
    </w:p>
    <w:p w14:paraId="4309BE61" w14:textId="0DA67EA4" w:rsidR="00B95FC3" w:rsidRPr="001C7FD1" w:rsidRDefault="009B4C87" w:rsidP="00B95FC3">
      <w:pPr>
        <w:rPr>
          <w:sz w:val="24"/>
          <w:szCs w:val="24"/>
        </w:rPr>
      </w:pPr>
      <w:r w:rsidRPr="52D98E61">
        <w:rPr>
          <w:sz w:val="24"/>
          <w:szCs w:val="24"/>
        </w:rPr>
        <w:t>The EPP</w:t>
      </w:r>
      <w:r w:rsidR="00B1381A" w:rsidRPr="52D98E61">
        <w:rPr>
          <w:sz w:val="24"/>
          <w:szCs w:val="24"/>
        </w:rPr>
        <w:t xml:space="preserve"> pilot took place in November 2021</w:t>
      </w:r>
      <w:r w:rsidR="00554A2A" w:rsidRPr="52D98E61">
        <w:rPr>
          <w:sz w:val="24"/>
          <w:szCs w:val="24"/>
        </w:rPr>
        <w:t>, as a training programme for those in existing roles within NHS Scotland</w:t>
      </w:r>
      <w:r w:rsidR="31A2C7A7" w:rsidRPr="52D98E61">
        <w:rPr>
          <w:sz w:val="24"/>
          <w:szCs w:val="24"/>
        </w:rPr>
        <w:t xml:space="preserve"> – 10 NHS Scotland Health Boards</w:t>
      </w:r>
      <w:r w:rsidR="5F35143C" w:rsidRPr="52D98E61">
        <w:rPr>
          <w:sz w:val="24"/>
          <w:szCs w:val="24"/>
        </w:rPr>
        <w:t xml:space="preserve"> participated</w:t>
      </w:r>
      <w:r w:rsidR="00554A2A" w:rsidRPr="52D98E61">
        <w:rPr>
          <w:sz w:val="24"/>
          <w:szCs w:val="24"/>
        </w:rPr>
        <w:t xml:space="preserve">. </w:t>
      </w:r>
      <w:r w:rsidR="00171828" w:rsidRPr="52D98E61">
        <w:rPr>
          <w:sz w:val="24"/>
          <w:szCs w:val="24"/>
        </w:rPr>
        <w:t xml:space="preserve">Following the success of the EPP pilot, </w:t>
      </w:r>
      <w:r w:rsidR="00554A2A" w:rsidRPr="52D98E61">
        <w:rPr>
          <w:sz w:val="24"/>
          <w:szCs w:val="24"/>
        </w:rPr>
        <w:t>NES coordinated recruitment to Assistant Psychologist (or similar) posts in conjunction with NHS Scotland Health Board partners,</w:t>
      </w:r>
      <w:r w:rsidR="003571A8" w:rsidRPr="52D98E61">
        <w:rPr>
          <w:sz w:val="24"/>
          <w:szCs w:val="24"/>
        </w:rPr>
        <w:t xml:space="preserve"> to enable additional capacity within the workforce undertaking this training. </w:t>
      </w:r>
      <w:r w:rsidR="00554A2A" w:rsidRPr="52D98E61">
        <w:rPr>
          <w:sz w:val="24"/>
          <w:szCs w:val="24"/>
        </w:rPr>
        <w:t xml:space="preserve"> </w:t>
      </w:r>
    </w:p>
    <w:p w14:paraId="580D3D84" w14:textId="14CA97A0" w:rsidR="009616C1" w:rsidRPr="001C7FD1" w:rsidRDefault="00F441D0" w:rsidP="00B95FC3">
      <w:pPr>
        <w:rPr>
          <w:rFonts w:cstheme="minorHAnsi"/>
          <w:sz w:val="24"/>
          <w:szCs w:val="24"/>
        </w:rPr>
      </w:pPr>
      <w:r w:rsidRPr="001C7FD1">
        <w:rPr>
          <w:rFonts w:cstheme="minorHAnsi"/>
          <w:sz w:val="24"/>
          <w:szCs w:val="24"/>
        </w:rPr>
        <w:t xml:space="preserve">Alongside delivery of the education programme, NES have proposed </w:t>
      </w:r>
      <w:r w:rsidR="002B0555" w:rsidRPr="001C7FD1">
        <w:rPr>
          <w:rFonts w:cstheme="minorHAnsi"/>
          <w:sz w:val="24"/>
          <w:szCs w:val="24"/>
        </w:rPr>
        <w:t xml:space="preserve">establishing national job descriptions to underpin both the training and post qualification phases of the programme. </w:t>
      </w:r>
      <w:r w:rsidR="00AE070A" w:rsidRPr="001C7FD1">
        <w:rPr>
          <w:rFonts w:cstheme="minorHAnsi"/>
          <w:sz w:val="24"/>
          <w:szCs w:val="24"/>
        </w:rPr>
        <w:t xml:space="preserve">NES are working in partnership with Scottish Government, </w:t>
      </w:r>
      <w:proofErr w:type="spellStart"/>
      <w:r w:rsidR="00AE070A" w:rsidRPr="001C7FD1">
        <w:rPr>
          <w:rFonts w:cstheme="minorHAnsi"/>
          <w:sz w:val="24"/>
          <w:szCs w:val="24"/>
        </w:rPr>
        <w:t>staffside</w:t>
      </w:r>
      <w:proofErr w:type="spellEnd"/>
      <w:r w:rsidR="00AE070A" w:rsidRPr="001C7FD1">
        <w:rPr>
          <w:rFonts w:cstheme="minorHAnsi"/>
          <w:sz w:val="24"/>
          <w:szCs w:val="24"/>
        </w:rPr>
        <w:t xml:space="preserve"> and employers to progress th</w:t>
      </w:r>
      <w:r w:rsidR="00425CE1" w:rsidRPr="001C7FD1">
        <w:rPr>
          <w:rFonts w:cstheme="minorHAnsi"/>
          <w:sz w:val="24"/>
          <w:szCs w:val="24"/>
        </w:rPr>
        <w:t xml:space="preserve">e development of national profiles. </w:t>
      </w:r>
    </w:p>
    <w:p w14:paraId="4CF9B924" w14:textId="67E9ABCE" w:rsidR="009616C1" w:rsidRPr="001C7FD1" w:rsidRDefault="00425CE1" w:rsidP="00B95FC3">
      <w:pPr>
        <w:rPr>
          <w:rFonts w:cstheme="minorHAnsi"/>
          <w:sz w:val="24"/>
          <w:szCs w:val="24"/>
        </w:rPr>
      </w:pPr>
      <w:r w:rsidRPr="001C7FD1">
        <w:rPr>
          <w:rFonts w:cstheme="minorHAnsi"/>
          <w:sz w:val="24"/>
          <w:szCs w:val="24"/>
        </w:rPr>
        <w:t>National roles with protected ‘trainee’ status</w:t>
      </w:r>
      <w:r w:rsidR="00F917E6">
        <w:rPr>
          <w:rFonts w:cstheme="minorHAnsi"/>
          <w:sz w:val="24"/>
          <w:szCs w:val="24"/>
        </w:rPr>
        <w:t xml:space="preserve"> </w:t>
      </w:r>
      <w:r w:rsidRPr="001C7FD1">
        <w:rPr>
          <w:rFonts w:cstheme="minorHAnsi"/>
          <w:sz w:val="24"/>
          <w:szCs w:val="24"/>
        </w:rPr>
        <w:t xml:space="preserve">would protect against role drift, aid with </w:t>
      </w:r>
      <w:r w:rsidR="00F917E6">
        <w:rPr>
          <w:rFonts w:cstheme="minorHAnsi"/>
          <w:sz w:val="24"/>
          <w:szCs w:val="24"/>
        </w:rPr>
        <w:t xml:space="preserve">clinical </w:t>
      </w:r>
      <w:r w:rsidRPr="001C7FD1">
        <w:rPr>
          <w:rFonts w:cstheme="minorHAnsi"/>
          <w:sz w:val="24"/>
          <w:szCs w:val="24"/>
        </w:rPr>
        <w:t xml:space="preserve">governance and ensure postholders were employed to </w:t>
      </w:r>
      <w:r w:rsidR="00D4565E" w:rsidRPr="001C7FD1">
        <w:rPr>
          <w:rFonts w:cstheme="minorHAnsi"/>
          <w:sz w:val="24"/>
          <w:szCs w:val="24"/>
        </w:rPr>
        <w:t xml:space="preserve">be trained in a specific set of competences. This EQIA is in relation to the educational programme. </w:t>
      </w:r>
    </w:p>
    <w:p w14:paraId="0960B6BD" w14:textId="77777777" w:rsidR="00C40D54" w:rsidRPr="000C3C83" w:rsidRDefault="00C40D54" w:rsidP="00B95FC3">
      <w:pPr>
        <w:rPr>
          <w:rFonts w:ascii="Source Sans Pro" w:hAnsi="Source Sans Pro" w:cs="Arial"/>
        </w:rPr>
      </w:pPr>
    </w:p>
    <w:p w14:paraId="225FF7A0" w14:textId="77777777" w:rsidR="00F42A20" w:rsidRPr="00E87630" w:rsidRDefault="00F42A20" w:rsidP="00DE7A7D">
      <w:pPr>
        <w:rPr>
          <w:rFonts w:ascii="Source Sans Pro" w:hAnsi="Source Sans Pro" w:cs="Arial"/>
          <w:sz w:val="24"/>
          <w:szCs w:val="24"/>
        </w:rPr>
      </w:pPr>
    </w:p>
    <w:p w14:paraId="0C58D500" w14:textId="40B12067" w:rsidR="00DE7A7D" w:rsidRPr="00E87630" w:rsidRDefault="00DE7A7D" w:rsidP="00E5565F">
      <w:pPr>
        <w:pStyle w:val="Heading1"/>
      </w:pPr>
      <w:r w:rsidRPr="00E87630">
        <w:t>Evidence</w:t>
      </w:r>
    </w:p>
    <w:p w14:paraId="6C509716" w14:textId="7A039012" w:rsidR="00F72748" w:rsidRPr="001D079C" w:rsidRDefault="001D079C" w:rsidP="001D079C">
      <w:pPr>
        <w:rPr>
          <w:rFonts w:ascii="Source Sans Pro" w:hAnsi="Source Sans Pro" w:cs="Arial"/>
          <w:b/>
          <w:bCs/>
          <w:sz w:val="24"/>
          <w:szCs w:val="24"/>
        </w:rPr>
      </w:pPr>
      <w:r>
        <w:rPr>
          <w:rFonts w:ascii="Source Sans Pro" w:hAnsi="Source Sans Pro" w:cs="Arial"/>
          <w:b/>
          <w:bCs/>
          <w:sz w:val="24"/>
          <w:szCs w:val="24"/>
        </w:rPr>
        <w:t xml:space="preserve">Evidence </w:t>
      </w:r>
      <w:r w:rsidR="00DE7A7D" w:rsidRPr="001D079C">
        <w:rPr>
          <w:rFonts w:ascii="Source Sans Pro" w:hAnsi="Source Sans Pro" w:cs="Arial"/>
          <w:b/>
          <w:bCs/>
          <w:sz w:val="24"/>
          <w:szCs w:val="24"/>
        </w:rPr>
        <w:t xml:space="preserve">used to inform </w:t>
      </w:r>
      <w:r w:rsidR="00AF7B70" w:rsidRPr="001D079C">
        <w:rPr>
          <w:rFonts w:ascii="Source Sans Pro" w:hAnsi="Source Sans Pro" w:cs="Arial"/>
          <w:b/>
          <w:bCs/>
          <w:sz w:val="24"/>
          <w:szCs w:val="24"/>
        </w:rPr>
        <w:t>the</w:t>
      </w:r>
      <w:r w:rsidR="00DE7A7D" w:rsidRPr="001D079C">
        <w:rPr>
          <w:rFonts w:ascii="Source Sans Pro" w:hAnsi="Source Sans Pro" w:cs="Arial"/>
          <w:b/>
          <w:bCs/>
          <w:sz w:val="24"/>
          <w:szCs w:val="24"/>
        </w:rPr>
        <w:t xml:space="preserve"> assessment</w:t>
      </w:r>
      <w:r w:rsidR="00AF7B70" w:rsidRPr="001D079C">
        <w:rPr>
          <w:rFonts w:ascii="Source Sans Pro" w:hAnsi="Source Sans Pro" w:cs="Arial"/>
          <w:b/>
          <w:bCs/>
          <w:sz w:val="24"/>
          <w:szCs w:val="24"/>
        </w:rPr>
        <w:t>:</w:t>
      </w:r>
    </w:p>
    <w:p w14:paraId="7F2BD360" w14:textId="667331F6" w:rsidR="00DD41B2" w:rsidRPr="00F72748" w:rsidRDefault="000B5D3A" w:rsidP="00DD41B2">
      <w:pPr>
        <w:pStyle w:val="ListParagraph"/>
        <w:numPr>
          <w:ilvl w:val="0"/>
          <w:numId w:val="11"/>
        </w:numPr>
        <w:rPr>
          <w:rFonts w:ascii="Source Sans Pro" w:hAnsi="Source Sans Pro" w:cs="Arial"/>
          <w:sz w:val="24"/>
          <w:szCs w:val="24"/>
        </w:rPr>
      </w:pPr>
      <w:r w:rsidRPr="00F72748">
        <w:rPr>
          <w:rFonts w:ascii="Source Sans Pro" w:hAnsi="Source Sans Pro" w:cs="Arial"/>
          <w:sz w:val="24"/>
          <w:szCs w:val="24"/>
        </w:rPr>
        <w:t xml:space="preserve">Feedback </w:t>
      </w:r>
      <w:r w:rsidR="00DD41B2" w:rsidRPr="00F72748">
        <w:rPr>
          <w:rFonts w:ascii="Source Sans Pro" w:hAnsi="Source Sans Pro" w:cs="Arial"/>
          <w:sz w:val="24"/>
          <w:szCs w:val="24"/>
        </w:rPr>
        <w:t>and evaluation of NES EPP Programme from those who have undergone training</w:t>
      </w:r>
      <w:r w:rsidR="0046069D" w:rsidRPr="00F72748">
        <w:rPr>
          <w:rFonts w:ascii="Source Sans Pro" w:hAnsi="Source Sans Pro" w:cs="Arial"/>
          <w:sz w:val="24"/>
          <w:szCs w:val="24"/>
        </w:rPr>
        <w:t>;</w:t>
      </w:r>
    </w:p>
    <w:p w14:paraId="34FC198C" w14:textId="7AF2082C" w:rsidR="00F76A94" w:rsidRPr="00F72748" w:rsidRDefault="00F76A94" w:rsidP="00DD41B2">
      <w:pPr>
        <w:pStyle w:val="ListParagraph"/>
        <w:numPr>
          <w:ilvl w:val="0"/>
          <w:numId w:val="11"/>
        </w:numPr>
        <w:rPr>
          <w:rFonts w:ascii="Source Sans Pro" w:hAnsi="Source Sans Pro" w:cs="Arial"/>
          <w:sz w:val="24"/>
          <w:szCs w:val="24"/>
        </w:rPr>
      </w:pPr>
      <w:r w:rsidRPr="00F72748">
        <w:rPr>
          <w:rFonts w:ascii="Source Sans Pro" w:hAnsi="Source Sans Pro" w:cs="Arial"/>
          <w:sz w:val="24"/>
          <w:szCs w:val="24"/>
        </w:rPr>
        <w:t>Academic publications</w:t>
      </w:r>
      <w:r w:rsidR="0046069D" w:rsidRPr="00F72748">
        <w:rPr>
          <w:rFonts w:ascii="Source Sans Pro" w:hAnsi="Source Sans Pro" w:cs="Arial"/>
          <w:sz w:val="24"/>
          <w:szCs w:val="24"/>
        </w:rPr>
        <w:t>;</w:t>
      </w:r>
    </w:p>
    <w:p w14:paraId="1C7057C4" w14:textId="0A9CC9DB" w:rsidR="000B5D3A" w:rsidRPr="00F72748" w:rsidRDefault="00814AA8" w:rsidP="00DD41B2">
      <w:pPr>
        <w:pStyle w:val="ListParagraph"/>
        <w:numPr>
          <w:ilvl w:val="0"/>
          <w:numId w:val="11"/>
        </w:numPr>
        <w:rPr>
          <w:rFonts w:ascii="Source Sans Pro" w:hAnsi="Source Sans Pro" w:cs="Arial"/>
          <w:sz w:val="24"/>
          <w:szCs w:val="24"/>
        </w:rPr>
      </w:pPr>
      <w:r w:rsidRPr="00F72748">
        <w:rPr>
          <w:rFonts w:ascii="Source Sans Pro" w:hAnsi="Source Sans Pro" w:cs="Arial"/>
          <w:sz w:val="24"/>
          <w:szCs w:val="24"/>
        </w:rPr>
        <w:t>Advice from expert colleagues within the field – e.g. UK wide education providers/ Universities</w:t>
      </w:r>
      <w:r w:rsidR="0046069D" w:rsidRPr="00F72748">
        <w:rPr>
          <w:rFonts w:ascii="Source Sans Pro" w:hAnsi="Source Sans Pro" w:cs="Arial"/>
          <w:sz w:val="24"/>
          <w:szCs w:val="24"/>
        </w:rPr>
        <w:t>;</w:t>
      </w:r>
    </w:p>
    <w:p w14:paraId="71C4A95F" w14:textId="492A8910" w:rsidR="00814AA8" w:rsidRPr="00F72748" w:rsidRDefault="00F04973" w:rsidP="00DD41B2">
      <w:pPr>
        <w:pStyle w:val="ListParagraph"/>
        <w:numPr>
          <w:ilvl w:val="0"/>
          <w:numId w:val="11"/>
        </w:numPr>
        <w:rPr>
          <w:rFonts w:ascii="Source Sans Pro" w:hAnsi="Source Sans Pro" w:cs="Arial"/>
          <w:sz w:val="24"/>
          <w:szCs w:val="24"/>
        </w:rPr>
      </w:pPr>
      <w:r w:rsidRPr="00F72748">
        <w:rPr>
          <w:rFonts w:ascii="Source Sans Pro" w:hAnsi="Source Sans Pro" w:cs="Arial"/>
          <w:sz w:val="24"/>
          <w:szCs w:val="24"/>
        </w:rPr>
        <w:t>Internal NES guidance</w:t>
      </w:r>
      <w:r w:rsidR="0046069D" w:rsidRPr="00F72748">
        <w:rPr>
          <w:rFonts w:ascii="Source Sans Pro" w:hAnsi="Source Sans Pro" w:cs="Arial"/>
          <w:sz w:val="24"/>
          <w:szCs w:val="24"/>
        </w:rPr>
        <w:t>;</w:t>
      </w:r>
    </w:p>
    <w:p w14:paraId="2202B3E5" w14:textId="7761B51B" w:rsidR="00140F48" w:rsidRDefault="00140F48" w:rsidP="2852EAE6">
      <w:pPr>
        <w:pStyle w:val="ListParagraph"/>
        <w:numPr>
          <w:ilvl w:val="0"/>
          <w:numId w:val="11"/>
        </w:numPr>
        <w:rPr>
          <w:rFonts w:ascii="Source Sans Pro" w:hAnsi="Source Sans Pro" w:cs="Arial"/>
          <w:sz w:val="24"/>
          <w:szCs w:val="24"/>
        </w:rPr>
      </w:pPr>
      <w:r w:rsidRPr="2852EAE6">
        <w:rPr>
          <w:rFonts w:ascii="Source Sans Pro" w:hAnsi="Source Sans Pro" w:cs="Arial"/>
          <w:sz w:val="24"/>
          <w:szCs w:val="24"/>
        </w:rPr>
        <w:lastRenderedPageBreak/>
        <w:t xml:space="preserve">Undergoing </w:t>
      </w:r>
      <w:r w:rsidR="00F76A94" w:rsidRPr="2852EAE6">
        <w:rPr>
          <w:rFonts w:ascii="Source Sans Pro" w:hAnsi="Source Sans Pro" w:cs="Arial"/>
          <w:sz w:val="24"/>
          <w:szCs w:val="24"/>
        </w:rPr>
        <w:t>SQA accreditation</w:t>
      </w:r>
      <w:r w:rsidR="0046069D" w:rsidRPr="2852EAE6">
        <w:rPr>
          <w:rFonts w:ascii="Source Sans Pro" w:hAnsi="Source Sans Pro" w:cs="Arial"/>
          <w:sz w:val="24"/>
          <w:szCs w:val="24"/>
        </w:rPr>
        <w:t>;</w:t>
      </w:r>
      <w:r w:rsidR="002D2F74" w:rsidRPr="2852EAE6">
        <w:rPr>
          <w:rFonts w:ascii="Source Sans Pro" w:hAnsi="Source Sans Pro" w:cs="Arial"/>
          <w:sz w:val="24"/>
          <w:szCs w:val="24"/>
        </w:rPr>
        <w:t xml:space="preserve"> and continued review by external and NES internal SQA </w:t>
      </w:r>
      <w:r w:rsidR="00AB3194" w:rsidRPr="2852EAE6">
        <w:rPr>
          <w:rFonts w:ascii="Source Sans Pro" w:hAnsi="Source Sans Pro" w:cs="Arial"/>
          <w:sz w:val="24"/>
          <w:szCs w:val="24"/>
        </w:rPr>
        <w:t>processes</w:t>
      </w:r>
      <w:r w:rsidR="3DE1FD8B" w:rsidRPr="2852EAE6">
        <w:rPr>
          <w:rFonts w:ascii="Source Sans Pro" w:hAnsi="Source Sans Pro" w:cs="Arial"/>
          <w:sz w:val="24"/>
          <w:szCs w:val="24"/>
        </w:rPr>
        <w:t>;</w:t>
      </w:r>
    </w:p>
    <w:p w14:paraId="0A97B095" w14:textId="12040155" w:rsidR="00010064" w:rsidRPr="00F72748" w:rsidRDefault="00010064" w:rsidP="00DD41B2">
      <w:pPr>
        <w:pStyle w:val="ListParagraph"/>
        <w:numPr>
          <w:ilvl w:val="0"/>
          <w:numId w:val="11"/>
        </w:numPr>
        <w:rPr>
          <w:rFonts w:ascii="Source Sans Pro" w:hAnsi="Source Sans Pro" w:cs="Arial"/>
          <w:sz w:val="24"/>
          <w:szCs w:val="24"/>
        </w:rPr>
      </w:pPr>
      <w:r w:rsidRPr="2852EAE6">
        <w:rPr>
          <w:rFonts w:ascii="Source Sans Pro" w:hAnsi="Source Sans Pro" w:cs="Arial"/>
          <w:sz w:val="24"/>
          <w:szCs w:val="24"/>
        </w:rPr>
        <w:t xml:space="preserve">EPP Leads </w:t>
      </w:r>
      <w:r w:rsidR="00227C0D" w:rsidRPr="2852EAE6">
        <w:rPr>
          <w:rFonts w:ascii="Source Sans Pro" w:hAnsi="Source Sans Pro" w:cs="Arial"/>
          <w:sz w:val="24"/>
          <w:szCs w:val="24"/>
        </w:rPr>
        <w:t>meetings</w:t>
      </w:r>
      <w:r w:rsidR="004658D1" w:rsidRPr="2852EAE6">
        <w:rPr>
          <w:rFonts w:ascii="Source Sans Pro" w:hAnsi="Source Sans Pro" w:cs="Arial"/>
          <w:sz w:val="24"/>
          <w:szCs w:val="24"/>
        </w:rPr>
        <w:t xml:space="preserve"> </w:t>
      </w:r>
      <w:r w:rsidR="0044276C" w:rsidRPr="2852EAE6">
        <w:rPr>
          <w:rFonts w:ascii="Source Sans Pro" w:hAnsi="Source Sans Pro" w:cs="Arial"/>
          <w:sz w:val="24"/>
          <w:szCs w:val="24"/>
        </w:rPr>
        <w:t>and programme review sessions</w:t>
      </w:r>
      <w:r w:rsidR="129A2ABD" w:rsidRPr="2852EAE6">
        <w:rPr>
          <w:rFonts w:ascii="Source Sans Pro" w:hAnsi="Source Sans Pro" w:cs="Arial"/>
          <w:sz w:val="24"/>
          <w:szCs w:val="24"/>
        </w:rPr>
        <w:t>;</w:t>
      </w:r>
      <w:r w:rsidR="0044276C" w:rsidRPr="2852EAE6">
        <w:rPr>
          <w:rFonts w:ascii="Source Sans Pro" w:hAnsi="Source Sans Pro" w:cs="Arial"/>
          <w:sz w:val="24"/>
          <w:szCs w:val="24"/>
        </w:rPr>
        <w:t xml:space="preserve"> </w:t>
      </w:r>
    </w:p>
    <w:p w14:paraId="0A2877AB" w14:textId="521C50BA" w:rsidR="00227C0D" w:rsidRPr="00F72748" w:rsidRDefault="00227C0D" w:rsidP="00DD41B2">
      <w:pPr>
        <w:pStyle w:val="ListParagraph"/>
        <w:numPr>
          <w:ilvl w:val="0"/>
          <w:numId w:val="11"/>
        </w:numPr>
        <w:rPr>
          <w:rFonts w:ascii="Source Sans Pro" w:hAnsi="Source Sans Pro" w:cs="Arial"/>
          <w:sz w:val="24"/>
          <w:szCs w:val="24"/>
        </w:rPr>
      </w:pPr>
      <w:r w:rsidRPr="2852EAE6">
        <w:rPr>
          <w:rFonts w:ascii="Source Sans Pro" w:hAnsi="Source Sans Pro" w:cs="Arial"/>
          <w:sz w:val="24"/>
          <w:szCs w:val="24"/>
        </w:rPr>
        <w:t>EPP Course team meetings</w:t>
      </w:r>
      <w:r w:rsidR="00C80DA7" w:rsidRPr="2852EAE6">
        <w:rPr>
          <w:rFonts w:ascii="Source Sans Pro" w:hAnsi="Source Sans Pro" w:cs="Arial"/>
          <w:sz w:val="24"/>
          <w:szCs w:val="24"/>
        </w:rPr>
        <w:t xml:space="preserve"> and </w:t>
      </w:r>
      <w:r w:rsidR="0044276C" w:rsidRPr="2852EAE6">
        <w:rPr>
          <w:rFonts w:ascii="Source Sans Pro" w:hAnsi="Source Sans Pro" w:cs="Arial"/>
          <w:sz w:val="24"/>
          <w:szCs w:val="24"/>
        </w:rPr>
        <w:t xml:space="preserve">course </w:t>
      </w:r>
      <w:r w:rsidR="00C80DA7" w:rsidRPr="2852EAE6">
        <w:rPr>
          <w:rFonts w:ascii="Source Sans Pro" w:hAnsi="Source Sans Pro" w:cs="Arial"/>
          <w:sz w:val="24"/>
          <w:szCs w:val="24"/>
        </w:rPr>
        <w:t>review sessions</w:t>
      </w:r>
      <w:r w:rsidR="058B8099" w:rsidRPr="2852EAE6">
        <w:rPr>
          <w:rFonts w:ascii="Source Sans Pro" w:hAnsi="Source Sans Pro" w:cs="Arial"/>
          <w:sz w:val="24"/>
          <w:szCs w:val="24"/>
        </w:rPr>
        <w:t>.</w:t>
      </w:r>
    </w:p>
    <w:p w14:paraId="6B9951A1" w14:textId="56E299B0" w:rsidR="00AF7B70" w:rsidRPr="00FD3565" w:rsidRDefault="00DF6F2D" w:rsidP="00AF7B70">
      <w:pPr>
        <w:pStyle w:val="ListParagraph"/>
        <w:numPr>
          <w:ilvl w:val="0"/>
          <w:numId w:val="11"/>
        </w:numPr>
        <w:rPr>
          <w:rFonts w:ascii="Source Sans Pro" w:hAnsi="Source Sans Pro" w:cs="Arial"/>
          <w:sz w:val="24"/>
          <w:szCs w:val="24"/>
        </w:rPr>
      </w:pPr>
      <w:r w:rsidRPr="2852EAE6">
        <w:rPr>
          <w:rFonts w:ascii="Source Sans Pro" w:hAnsi="Source Sans Pro" w:cs="Arial"/>
          <w:sz w:val="24"/>
          <w:szCs w:val="24"/>
        </w:rPr>
        <w:t>Joint Advisory Group</w:t>
      </w:r>
      <w:r w:rsidR="00BE6253" w:rsidRPr="2852EAE6">
        <w:rPr>
          <w:rFonts w:ascii="Source Sans Pro" w:hAnsi="Source Sans Pro" w:cs="Arial"/>
          <w:sz w:val="24"/>
          <w:szCs w:val="24"/>
        </w:rPr>
        <w:t xml:space="preserve"> – </w:t>
      </w:r>
      <w:r w:rsidR="00140F48" w:rsidRPr="2852EAE6">
        <w:rPr>
          <w:rFonts w:ascii="Source Sans Pro" w:hAnsi="Source Sans Pro" w:cs="Arial"/>
          <w:sz w:val="24"/>
          <w:szCs w:val="24"/>
        </w:rPr>
        <w:t xml:space="preserve">feedback </w:t>
      </w:r>
      <w:r w:rsidR="009311A1" w:rsidRPr="2852EAE6">
        <w:rPr>
          <w:rFonts w:ascii="Source Sans Pro" w:hAnsi="Source Sans Pro" w:cs="Arial"/>
          <w:sz w:val="24"/>
          <w:szCs w:val="24"/>
        </w:rPr>
        <w:t>from key stakeholders, including learners, supervisors and employers</w:t>
      </w:r>
      <w:r w:rsidR="00E92D00" w:rsidRPr="2852EAE6">
        <w:rPr>
          <w:rFonts w:ascii="Source Sans Pro" w:hAnsi="Source Sans Pro" w:cs="Arial"/>
          <w:sz w:val="24"/>
          <w:szCs w:val="24"/>
        </w:rPr>
        <w:t>.</w:t>
      </w:r>
    </w:p>
    <w:p w14:paraId="66153FAF" w14:textId="0F106A7B" w:rsidR="00CB2A8C" w:rsidRDefault="001A6342" w:rsidP="009616C1">
      <w:pPr>
        <w:rPr>
          <w:rFonts w:ascii="Source Sans Pro" w:hAnsi="Source Sans Pro" w:cs="Arial"/>
          <w:sz w:val="24"/>
          <w:szCs w:val="24"/>
        </w:rPr>
      </w:pPr>
      <w:r>
        <w:rPr>
          <w:rFonts w:ascii="Source Sans Pro" w:hAnsi="Source Sans Pro" w:cs="Arial"/>
          <w:sz w:val="24"/>
          <w:szCs w:val="24"/>
        </w:rPr>
        <w:t xml:space="preserve">There </w:t>
      </w:r>
      <w:r w:rsidR="00FD3565">
        <w:rPr>
          <w:rFonts w:ascii="Source Sans Pro" w:hAnsi="Source Sans Pro" w:cs="Arial"/>
          <w:sz w:val="24"/>
          <w:szCs w:val="24"/>
        </w:rPr>
        <w:t>has been a gap identified in terms of s</w:t>
      </w:r>
      <w:r w:rsidR="00C84D2E">
        <w:rPr>
          <w:rFonts w:ascii="Source Sans Pro" w:hAnsi="Source Sans Pro" w:cs="Arial"/>
          <w:sz w:val="24"/>
          <w:szCs w:val="24"/>
        </w:rPr>
        <w:t>ervice user</w:t>
      </w:r>
      <w:r w:rsidR="00F72748">
        <w:rPr>
          <w:rFonts w:ascii="Source Sans Pro" w:hAnsi="Source Sans Pro" w:cs="Arial"/>
          <w:sz w:val="24"/>
          <w:szCs w:val="24"/>
        </w:rPr>
        <w:t xml:space="preserve"> engagement. </w:t>
      </w:r>
    </w:p>
    <w:p w14:paraId="3AF3D10A" w14:textId="77777777" w:rsidR="00123E7D" w:rsidRPr="009616C1" w:rsidRDefault="00123E7D" w:rsidP="009616C1">
      <w:pPr>
        <w:rPr>
          <w:rFonts w:ascii="Source Sans Pro" w:hAnsi="Source Sans Pro" w:cs="Arial"/>
          <w:sz w:val="24"/>
          <w:szCs w:val="24"/>
        </w:rPr>
      </w:pPr>
    </w:p>
    <w:p w14:paraId="186A5B2A" w14:textId="10E88D5E" w:rsidR="00522CFE" w:rsidRPr="00E87630" w:rsidRDefault="00522CFE" w:rsidP="00E5565F">
      <w:pPr>
        <w:pStyle w:val="Heading1"/>
      </w:pPr>
      <w:r w:rsidRPr="00E87630">
        <w:t>Assessment</w:t>
      </w:r>
    </w:p>
    <w:p w14:paraId="448419DA" w14:textId="25DA7380" w:rsidR="00522CFE" w:rsidRPr="00E87630" w:rsidRDefault="006F4825" w:rsidP="00522CFE">
      <w:pPr>
        <w:rPr>
          <w:rFonts w:ascii="Source Sans Pro" w:hAnsi="Source Sans Pro" w:cs="Arial"/>
          <w:sz w:val="24"/>
          <w:szCs w:val="24"/>
        </w:rPr>
      </w:pPr>
      <w:r w:rsidRPr="00E87630">
        <w:rPr>
          <w:rFonts w:ascii="Source Sans Pro" w:hAnsi="Source Sans Pro" w:cs="Arial"/>
          <w:sz w:val="24"/>
          <w:szCs w:val="24"/>
        </w:rPr>
        <w:t>We have considered how this work will impact on the Public Sector Equality Duty. This includes how it might affect people differently, taking account of protected characteristics</w:t>
      </w:r>
      <w:r w:rsidR="004638CA" w:rsidRPr="00E87630">
        <w:rPr>
          <w:rFonts w:ascii="Source Sans Pro" w:hAnsi="Source Sans Pro" w:cs="Arial"/>
          <w:sz w:val="24"/>
          <w:szCs w:val="24"/>
        </w:rPr>
        <w:t xml:space="preserve"> and how these intersect, including with poverty and low income. This is important as a national NHS Board in our work to address health inequalities. </w:t>
      </w:r>
    </w:p>
    <w:p w14:paraId="30CDBFA6" w14:textId="4F4D260C" w:rsidR="002B7549" w:rsidRDefault="006F4825" w:rsidP="00522CFE">
      <w:pPr>
        <w:rPr>
          <w:rFonts w:ascii="Source Sans Pro" w:hAnsi="Source Sans Pro" w:cs="Arial"/>
          <w:sz w:val="24"/>
          <w:szCs w:val="24"/>
        </w:rPr>
      </w:pPr>
      <w:r w:rsidRPr="00E87630">
        <w:rPr>
          <w:rFonts w:ascii="Source Sans Pro" w:hAnsi="Source Sans Pro" w:cs="Arial"/>
          <w:sz w:val="24"/>
          <w:szCs w:val="24"/>
        </w:rPr>
        <w:t>We have also considered</w:t>
      </w:r>
      <w:r w:rsidR="004638CA" w:rsidRPr="00E87630">
        <w:rPr>
          <w:rFonts w:ascii="Source Sans Pro" w:hAnsi="Source Sans Pro" w:cs="Arial"/>
          <w:sz w:val="24"/>
          <w:szCs w:val="24"/>
        </w:rPr>
        <w:t xml:space="preserve"> children’s rights where appropriate and our role as a corporate parent. </w:t>
      </w:r>
    </w:p>
    <w:p w14:paraId="04AC4144" w14:textId="55441B07" w:rsidR="00B609B6" w:rsidRPr="00E87630" w:rsidRDefault="00B609B6" w:rsidP="00522CFE">
      <w:pPr>
        <w:rPr>
          <w:rFonts w:ascii="Source Sans Pro" w:hAnsi="Source Sans Pro" w:cs="Arial"/>
          <w:sz w:val="24"/>
          <w:szCs w:val="24"/>
        </w:rPr>
      </w:pPr>
      <w:r w:rsidRPr="00E87630">
        <w:rPr>
          <w:rFonts w:ascii="Source Sans Pro" w:hAnsi="Source Sans Pro" w:cs="Arial"/>
          <w:color w:val="000000"/>
          <w:sz w:val="24"/>
          <w:szCs w:val="24"/>
        </w:rPr>
        <w:t>A</w:t>
      </w:r>
      <w:r w:rsidRPr="00E87630">
        <w:rPr>
          <w:rFonts w:ascii="Source Sans Pro" w:hAnsi="Source Sans Pro"/>
          <w:color w:val="000000"/>
          <w:sz w:val="24"/>
          <w:szCs w:val="24"/>
        </w:rPr>
        <w:t xml:space="preserve"> </w:t>
      </w:r>
      <w:r w:rsidRPr="00E87630">
        <w:rPr>
          <w:rFonts w:ascii="Source Sans Pro" w:hAnsi="Source Sans Pro" w:cs="Arial"/>
          <w:sz w:val="24"/>
          <w:szCs w:val="24"/>
        </w:rPr>
        <w:t>Fairer Scotland Assessment requires public authorities to actively consider how they can reduce inequalities of outcome caused by socio-economic disadvantage, when making strategic decisions.</w:t>
      </w:r>
    </w:p>
    <w:p w14:paraId="63B69D0F" w14:textId="47A0AC8F" w:rsidR="00B609B6" w:rsidRPr="00E87630" w:rsidRDefault="00B609B6" w:rsidP="00522CFE">
      <w:pPr>
        <w:rPr>
          <w:rFonts w:ascii="Source Sans Pro" w:hAnsi="Source Sans Pro" w:cs="Arial"/>
          <w:sz w:val="24"/>
          <w:szCs w:val="24"/>
        </w:rPr>
      </w:pPr>
      <w:r w:rsidRPr="00E87630">
        <w:rPr>
          <w:rFonts w:ascii="Source Sans Pro" w:hAnsi="Source Sans Pro" w:cs="Arial"/>
          <w:sz w:val="24"/>
          <w:szCs w:val="24"/>
        </w:rPr>
        <w:t>We have included our Fairer Scotland Assessment in this Equality Impact Assessment</w:t>
      </w:r>
      <w:r w:rsidR="008E3DE6" w:rsidRPr="00E87630">
        <w:rPr>
          <w:rFonts w:ascii="Source Sans Pro" w:hAnsi="Source Sans Pro" w:cs="Arial"/>
          <w:sz w:val="24"/>
          <w:szCs w:val="24"/>
        </w:rPr>
        <w:t>.</w:t>
      </w:r>
    </w:p>
    <w:p w14:paraId="7A08CA27" w14:textId="08523A6B" w:rsidR="008E3DE6" w:rsidRPr="00E87630" w:rsidRDefault="008E3DE6" w:rsidP="00522CFE">
      <w:pPr>
        <w:rPr>
          <w:rFonts w:ascii="Source Sans Pro" w:hAnsi="Source Sans Pro" w:cs="Arial"/>
          <w:sz w:val="24"/>
          <w:szCs w:val="24"/>
        </w:rPr>
      </w:pPr>
      <w:r w:rsidRPr="00E87630">
        <w:rPr>
          <w:rFonts w:ascii="Source Sans Pro" w:hAnsi="Source Sans Pro" w:cs="Arial"/>
          <w:sz w:val="24"/>
          <w:szCs w:val="24"/>
        </w:rPr>
        <w:t xml:space="preserve">See guidance on the Fairer Scotland Duty on the Equality and Diversity </w:t>
      </w:r>
      <w:proofErr w:type="spellStart"/>
      <w:r w:rsidRPr="00E87630">
        <w:rPr>
          <w:rFonts w:ascii="Source Sans Pro" w:hAnsi="Source Sans Pro" w:cs="Arial"/>
          <w:sz w:val="24"/>
          <w:szCs w:val="24"/>
        </w:rPr>
        <w:t>Sharepoint</w:t>
      </w:r>
      <w:proofErr w:type="spellEnd"/>
      <w:r w:rsidRPr="00E87630">
        <w:rPr>
          <w:rFonts w:ascii="Source Sans Pro" w:hAnsi="Source Sans Pro" w:cs="Arial"/>
          <w:sz w:val="24"/>
          <w:szCs w:val="24"/>
        </w:rPr>
        <w:t xml:space="preserve"> Hub </w:t>
      </w:r>
      <w:r w:rsidR="00C36DAC">
        <w:rPr>
          <w:rFonts w:ascii="Source Sans Pro" w:hAnsi="Source Sans Pro" w:cs="Arial"/>
          <w:sz w:val="24"/>
          <w:szCs w:val="24"/>
        </w:rPr>
        <w:t xml:space="preserve">(coming in March 2023): </w:t>
      </w:r>
      <w:hyperlink r:id="rId10" w:history="1">
        <w:r w:rsidR="00E87630" w:rsidRPr="00E87630">
          <w:rPr>
            <w:rStyle w:val="Hyperlink"/>
            <w:rFonts w:ascii="Source Sans Pro" w:hAnsi="Source Sans Pro"/>
            <w:sz w:val="24"/>
            <w:szCs w:val="24"/>
          </w:rPr>
          <w:t>Fairer Scotland Duty: guidance for public bodies</w:t>
        </w:r>
      </w:hyperlink>
      <w:r w:rsidR="00C36DAC">
        <w:rPr>
          <w:rStyle w:val="Hyperlink"/>
          <w:rFonts w:ascii="Source Sans Pro" w:hAnsi="Source Sans Pro"/>
          <w:sz w:val="24"/>
          <w:szCs w:val="24"/>
        </w:rPr>
        <w:t>.</w:t>
      </w:r>
    </w:p>
    <w:p w14:paraId="2CFE4790" w14:textId="071FDED6" w:rsidR="00A40916" w:rsidRPr="00E87630" w:rsidRDefault="00A40916" w:rsidP="00522CFE">
      <w:pPr>
        <w:rPr>
          <w:rFonts w:ascii="Source Sans Pro" w:hAnsi="Source Sans Pro" w:cs="Arial"/>
          <w:sz w:val="24"/>
          <w:szCs w:val="24"/>
        </w:rPr>
      </w:pPr>
      <w:r w:rsidRPr="00E87630">
        <w:rPr>
          <w:rFonts w:ascii="Source Sans Pro" w:hAnsi="Source Sans Pro" w:cs="Arial"/>
          <w:sz w:val="24"/>
          <w:szCs w:val="24"/>
        </w:rPr>
        <w:t>The bullet points below are the 3 parts of the Public Sector Equality Duty:</w:t>
      </w:r>
    </w:p>
    <w:p w14:paraId="592CD27F" w14:textId="77777777" w:rsidR="00522CFE" w:rsidRPr="00E87630" w:rsidRDefault="00DE7A7D" w:rsidP="00522CFE">
      <w:pPr>
        <w:pStyle w:val="ListParagraph"/>
        <w:numPr>
          <w:ilvl w:val="0"/>
          <w:numId w:val="7"/>
        </w:numPr>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 xml:space="preserve">How will it progress equality of opportunity for people who experience inequalities? </w:t>
      </w:r>
    </w:p>
    <w:p w14:paraId="3DA8D462" w14:textId="77777777" w:rsidR="00522CFE" w:rsidRPr="00E87630" w:rsidRDefault="00DE7A7D" w:rsidP="00522CFE">
      <w:pPr>
        <w:pStyle w:val="ListParagraph"/>
        <w:numPr>
          <w:ilvl w:val="0"/>
          <w:numId w:val="7"/>
        </w:numPr>
        <w:spacing w:after="0" w:line="240" w:lineRule="auto"/>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 xml:space="preserve">How will it eliminate discrimination, victimisation or harassment or other unlawful conduct? </w:t>
      </w:r>
    </w:p>
    <w:p w14:paraId="3951E3F2" w14:textId="1496DD9D" w:rsidR="00DE7A7D" w:rsidRPr="00E87630" w:rsidRDefault="00DE7A7D" w:rsidP="00522CFE">
      <w:pPr>
        <w:pStyle w:val="ListParagraph"/>
        <w:numPr>
          <w:ilvl w:val="0"/>
          <w:numId w:val="7"/>
        </w:numPr>
        <w:spacing w:after="0" w:line="240" w:lineRule="auto"/>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 xml:space="preserve">How can it promote good relations between people who share a protected characteristic and those who do not? </w:t>
      </w:r>
      <w:r w:rsidR="00E87630">
        <w:rPr>
          <w:rFonts w:ascii="Source Sans Pro" w:eastAsia="Arial" w:hAnsi="Source Sans Pro" w:cs="Arial"/>
          <w:color w:val="000000" w:themeColor="text1"/>
          <w:sz w:val="24"/>
          <w:szCs w:val="24"/>
        </w:rPr>
        <w:t xml:space="preserve">For example, </w:t>
      </w:r>
      <w:r w:rsidRPr="00E87630">
        <w:rPr>
          <w:rFonts w:ascii="Source Sans Pro" w:eastAsia="Arial" w:hAnsi="Source Sans Pro" w:cs="Arial"/>
          <w:color w:val="000000" w:themeColor="text1"/>
          <w:sz w:val="24"/>
          <w:szCs w:val="24"/>
        </w:rPr>
        <w:t>think about how we can tackle any prejudice or stigma</w:t>
      </w:r>
      <w:r w:rsidR="00E87630">
        <w:rPr>
          <w:rFonts w:ascii="Source Sans Pro" w:eastAsia="Arial" w:hAnsi="Source Sans Pro" w:cs="Arial"/>
          <w:color w:val="000000" w:themeColor="text1"/>
          <w:sz w:val="24"/>
          <w:szCs w:val="24"/>
        </w:rPr>
        <w:t>.</w:t>
      </w:r>
    </w:p>
    <w:p w14:paraId="4EC2972E" w14:textId="77777777" w:rsidR="00B609B6" w:rsidRPr="00E87630" w:rsidRDefault="00B609B6" w:rsidP="00B609B6">
      <w:pPr>
        <w:rPr>
          <w:rFonts w:ascii="Source Sans Pro" w:hAnsi="Source Sans Pro" w:cs="Arial"/>
          <w:sz w:val="24"/>
          <w:szCs w:val="24"/>
          <w:highlight w:val="yellow"/>
        </w:rPr>
      </w:pPr>
    </w:p>
    <w:p w14:paraId="54E52D82" w14:textId="5C8CD8FD" w:rsidR="006B6BAE" w:rsidRPr="001D079C" w:rsidRDefault="0097171F" w:rsidP="001D079C">
      <w:pPr>
        <w:rPr>
          <w:rFonts w:ascii="Source Sans Pro" w:hAnsi="Source Sans Pro" w:cs="Arial"/>
          <w:b/>
          <w:bCs/>
          <w:sz w:val="24"/>
          <w:szCs w:val="24"/>
        </w:rPr>
      </w:pPr>
      <w:r>
        <w:rPr>
          <w:rFonts w:ascii="Source Sans Pro" w:hAnsi="Source Sans Pro" w:cs="Arial"/>
          <w:b/>
          <w:bCs/>
          <w:sz w:val="24"/>
          <w:szCs w:val="24"/>
        </w:rPr>
        <w:t>A summary of the</w:t>
      </w:r>
      <w:r w:rsidR="00A40916" w:rsidRPr="002B7549">
        <w:rPr>
          <w:rFonts w:ascii="Source Sans Pro" w:hAnsi="Source Sans Pro" w:cs="Arial"/>
          <w:b/>
          <w:bCs/>
          <w:sz w:val="24"/>
          <w:szCs w:val="24"/>
        </w:rPr>
        <w:t xml:space="preserve"> assessment of impact, including on any </w:t>
      </w:r>
      <w:r w:rsidR="008E3DE6" w:rsidRPr="002B7549">
        <w:rPr>
          <w:rFonts w:ascii="Source Sans Pro" w:hAnsi="Source Sans Pro" w:cs="Arial"/>
          <w:b/>
          <w:bCs/>
          <w:sz w:val="24"/>
          <w:szCs w:val="24"/>
        </w:rPr>
        <w:t>protected</w:t>
      </w:r>
      <w:r w:rsidR="00A40916" w:rsidRPr="002B7549">
        <w:rPr>
          <w:rFonts w:ascii="Source Sans Pro" w:hAnsi="Source Sans Pro" w:cs="Arial"/>
          <w:b/>
          <w:bCs/>
          <w:sz w:val="24"/>
          <w:szCs w:val="24"/>
        </w:rPr>
        <w:t xml:space="preserve"> characteristics</w:t>
      </w:r>
      <w:r w:rsidR="001D079C">
        <w:rPr>
          <w:rFonts w:ascii="Source Sans Pro" w:hAnsi="Source Sans Pro" w:cs="Arial"/>
          <w:b/>
          <w:bCs/>
          <w:sz w:val="24"/>
          <w:szCs w:val="24"/>
        </w:rPr>
        <w:t>/ t</w:t>
      </w:r>
      <w:r w:rsidR="00D441EE" w:rsidRPr="001D079C">
        <w:rPr>
          <w:rFonts w:ascii="Source Sans Pro" w:hAnsi="Source Sans Pro" w:cs="Arial"/>
          <w:b/>
          <w:bCs/>
          <w:sz w:val="24"/>
          <w:szCs w:val="24"/>
        </w:rPr>
        <w:t xml:space="preserve">he specific issues identified for particular groups </w:t>
      </w:r>
      <w:r w:rsidR="00DF426E">
        <w:rPr>
          <w:rFonts w:ascii="Source Sans Pro" w:hAnsi="Source Sans Pro" w:cs="Arial"/>
          <w:b/>
          <w:bCs/>
          <w:sz w:val="24"/>
          <w:szCs w:val="24"/>
        </w:rPr>
        <w:t xml:space="preserve">(i.e. </w:t>
      </w:r>
      <w:r w:rsidR="00D441EE" w:rsidRPr="001D079C">
        <w:rPr>
          <w:rFonts w:ascii="Source Sans Pro" w:hAnsi="Source Sans Pro" w:cs="Arial"/>
          <w:b/>
          <w:bCs/>
          <w:sz w:val="24"/>
          <w:szCs w:val="24"/>
        </w:rPr>
        <w:t>evidence of barriers, under-representation, particular needs</w:t>
      </w:r>
      <w:r w:rsidR="00DF426E">
        <w:rPr>
          <w:rFonts w:ascii="Source Sans Pro" w:hAnsi="Source Sans Pro" w:cs="Arial"/>
          <w:b/>
          <w:bCs/>
          <w:sz w:val="24"/>
          <w:szCs w:val="24"/>
        </w:rPr>
        <w:t>)</w:t>
      </w:r>
      <w:r w:rsidRPr="001D079C">
        <w:rPr>
          <w:rFonts w:ascii="Source Sans Pro" w:hAnsi="Source Sans Pro" w:cs="Arial"/>
          <w:b/>
          <w:bCs/>
          <w:sz w:val="24"/>
          <w:szCs w:val="24"/>
        </w:rPr>
        <w:t>:</w:t>
      </w:r>
    </w:p>
    <w:p w14:paraId="3B3A1027" w14:textId="77777777" w:rsidR="006A2560" w:rsidRPr="006A2560" w:rsidRDefault="006A2560" w:rsidP="006A2560">
      <w:pPr>
        <w:pStyle w:val="ListParagraph"/>
        <w:spacing w:after="240" w:line="240" w:lineRule="auto"/>
        <w:ind w:left="360"/>
        <w:rPr>
          <w:sz w:val="20"/>
          <w:szCs w:val="20"/>
        </w:rPr>
      </w:pPr>
    </w:p>
    <w:p w14:paraId="37E5D5A9" w14:textId="79372813" w:rsidR="006A2560" w:rsidRPr="0069626B" w:rsidRDefault="00D100F5" w:rsidP="006B6BAE">
      <w:pPr>
        <w:pStyle w:val="ListParagraph"/>
        <w:numPr>
          <w:ilvl w:val="0"/>
          <w:numId w:val="18"/>
        </w:numPr>
        <w:rPr>
          <w:rFonts w:cstheme="minorHAnsi"/>
          <w:sz w:val="24"/>
          <w:szCs w:val="24"/>
        </w:rPr>
      </w:pPr>
      <w:r w:rsidRPr="0069626B">
        <w:rPr>
          <w:rFonts w:cstheme="minorHAnsi"/>
          <w:sz w:val="24"/>
          <w:szCs w:val="24"/>
        </w:rPr>
        <w:lastRenderedPageBreak/>
        <w:t xml:space="preserve">Scottish Government </w:t>
      </w:r>
      <w:r w:rsidR="006B6BAE" w:rsidRPr="0069626B">
        <w:rPr>
          <w:rFonts w:cstheme="minorHAnsi"/>
          <w:sz w:val="24"/>
          <w:szCs w:val="24"/>
        </w:rPr>
        <w:t>funding uncertainties mean extension to</w:t>
      </w:r>
      <w:r w:rsidRPr="0069626B">
        <w:rPr>
          <w:rFonts w:cstheme="minorHAnsi"/>
          <w:sz w:val="24"/>
          <w:szCs w:val="24"/>
        </w:rPr>
        <w:t xml:space="preserve"> the</w:t>
      </w:r>
      <w:r w:rsidR="006B6BAE" w:rsidRPr="0069626B">
        <w:rPr>
          <w:rFonts w:cstheme="minorHAnsi"/>
          <w:sz w:val="24"/>
          <w:szCs w:val="24"/>
        </w:rPr>
        <w:t xml:space="preserve"> training period can have significant impact into subsequent financial years. If </w:t>
      </w:r>
      <w:r w:rsidRPr="0069626B">
        <w:rPr>
          <w:rFonts w:cstheme="minorHAnsi"/>
          <w:sz w:val="24"/>
          <w:szCs w:val="24"/>
        </w:rPr>
        <w:t xml:space="preserve">the </w:t>
      </w:r>
      <w:r w:rsidR="006B6BAE" w:rsidRPr="0069626B">
        <w:rPr>
          <w:rFonts w:cstheme="minorHAnsi"/>
          <w:sz w:val="24"/>
          <w:szCs w:val="24"/>
        </w:rPr>
        <w:t>programme was defunded</w:t>
      </w:r>
      <w:r w:rsidRPr="0069626B">
        <w:rPr>
          <w:rFonts w:cstheme="minorHAnsi"/>
          <w:sz w:val="24"/>
          <w:szCs w:val="24"/>
        </w:rPr>
        <w:t xml:space="preserve"> at any stage,</w:t>
      </w:r>
      <w:r w:rsidR="006B6BAE" w:rsidRPr="0069626B">
        <w:rPr>
          <w:rFonts w:cstheme="minorHAnsi"/>
          <w:sz w:val="24"/>
          <w:szCs w:val="24"/>
        </w:rPr>
        <w:t xml:space="preserve"> learners would be unable to progress</w:t>
      </w:r>
      <w:r w:rsidRPr="0069626B">
        <w:rPr>
          <w:rFonts w:cstheme="minorHAnsi"/>
          <w:sz w:val="24"/>
          <w:szCs w:val="24"/>
        </w:rPr>
        <w:t xml:space="preserve"> with the programme and would in some instances be </w:t>
      </w:r>
      <w:r w:rsidR="006B6BAE" w:rsidRPr="0069626B">
        <w:rPr>
          <w:rFonts w:cstheme="minorHAnsi"/>
          <w:sz w:val="24"/>
          <w:szCs w:val="24"/>
        </w:rPr>
        <w:t>out of employment.</w:t>
      </w:r>
      <w:r w:rsidRPr="0069626B">
        <w:rPr>
          <w:rFonts w:cstheme="minorHAnsi"/>
          <w:sz w:val="24"/>
          <w:szCs w:val="24"/>
        </w:rPr>
        <w:t xml:space="preserve"> This could present barriers to accessing the programme for those with, for instance, caring responsibilities. </w:t>
      </w:r>
      <w:r w:rsidR="000D488E" w:rsidRPr="0069626B">
        <w:rPr>
          <w:rFonts w:cstheme="minorHAnsi"/>
          <w:sz w:val="24"/>
          <w:szCs w:val="24"/>
        </w:rPr>
        <w:t xml:space="preserve">Given the relative infancy of the programme, the infrastructure required to run the programme is also continuing to develop, and ties to the aforementioned funding uncertainties – robust </w:t>
      </w:r>
      <w:r w:rsidR="00046C98" w:rsidRPr="0069626B">
        <w:rPr>
          <w:rFonts w:cstheme="minorHAnsi"/>
          <w:sz w:val="24"/>
          <w:szCs w:val="24"/>
        </w:rPr>
        <w:t xml:space="preserve">and guaranteed </w:t>
      </w:r>
      <w:r w:rsidR="006A2560" w:rsidRPr="0069626B">
        <w:rPr>
          <w:rFonts w:cstheme="minorHAnsi"/>
          <w:sz w:val="24"/>
          <w:szCs w:val="24"/>
        </w:rPr>
        <w:t>programme resource would be required to develop flexible learning pathway</w:t>
      </w:r>
      <w:r w:rsidR="00A84E65">
        <w:rPr>
          <w:rFonts w:cstheme="minorHAnsi"/>
          <w:sz w:val="24"/>
          <w:szCs w:val="24"/>
        </w:rPr>
        <w:t xml:space="preserve">s, and as such </w:t>
      </w:r>
      <w:r w:rsidR="00CB1AA4" w:rsidRPr="0069626B">
        <w:rPr>
          <w:rFonts w:cstheme="minorHAnsi"/>
          <w:sz w:val="24"/>
          <w:szCs w:val="24"/>
        </w:rPr>
        <w:t>flexible approaches are not yet possible for the EPP programme</w:t>
      </w:r>
      <w:r w:rsidR="00613B3F">
        <w:rPr>
          <w:rFonts w:cstheme="minorHAnsi"/>
          <w:sz w:val="24"/>
          <w:szCs w:val="24"/>
        </w:rPr>
        <w:t xml:space="preserve">. Learners are required to attend workshops on the days </w:t>
      </w:r>
      <w:r w:rsidR="00256415">
        <w:rPr>
          <w:rFonts w:cstheme="minorHAnsi"/>
          <w:sz w:val="24"/>
          <w:szCs w:val="24"/>
        </w:rPr>
        <w:t>that they are scheduled to take place.</w:t>
      </w:r>
    </w:p>
    <w:p w14:paraId="6A1A57AF" w14:textId="369B63C9" w:rsidR="006B6BAE" w:rsidRPr="0069626B" w:rsidRDefault="006A2560" w:rsidP="001566CF">
      <w:pPr>
        <w:pStyle w:val="ListParagraph"/>
        <w:numPr>
          <w:ilvl w:val="0"/>
          <w:numId w:val="18"/>
        </w:numPr>
        <w:rPr>
          <w:rFonts w:cstheme="minorHAnsi"/>
          <w:sz w:val="24"/>
          <w:szCs w:val="24"/>
        </w:rPr>
      </w:pPr>
      <w:r w:rsidRPr="0069626B">
        <w:rPr>
          <w:rFonts w:cstheme="minorHAnsi"/>
          <w:sz w:val="24"/>
          <w:szCs w:val="24"/>
        </w:rPr>
        <w:t>There is the p</w:t>
      </w:r>
      <w:r w:rsidR="006B6BAE" w:rsidRPr="0069626B">
        <w:rPr>
          <w:rFonts w:cstheme="minorHAnsi"/>
          <w:sz w:val="24"/>
          <w:szCs w:val="24"/>
        </w:rPr>
        <w:t xml:space="preserve">ossibility </w:t>
      </w:r>
      <w:r w:rsidRPr="0069626B">
        <w:rPr>
          <w:rFonts w:cstheme="minorHAnsi"/>
          <w:sz w:val="24"/>
          <w:szCs w:val="24"/>
        </w:rPr>
        <w:t>that people</w:t>
      </w:r>
      <w:r w:rsidR="006B6BAE" w:rsidRPr="0069626B">
        <w:rPr>
          <w:rFonts w:cstheme="minorHAnsi"/>
          <w:sz w:val="24"/>
          <w:szCs w:val="24"/>
        </w:rPr>
        <w:t xml:space="preserve"> living in particular Health Board areas </w:t>
      </w:r>
      <w:r w:rsidRPr="0069626B">
        <w:rPr>
          <w:rFonts w:cstheme="minorHAnsi"/>
          <w:sz w:val="24"/>
          <w:szCs w:val="24"/>
        </w:rPr>
        <w:t xml:space="preserve">may not be able to </w:t>
      </w:r>
      <w:r w:rsidR="006B6BAE" w:rsidRPr="0069626B">
        <w:rPr>
          <w:rFonts w:cstheme="minorHAnsi"/>
          <w:sz w:val="24"/>
          <w:szCs w:val="24"/>
        </w:rPr>
        <w:t>participate</w:t>
      </w:r>
      <w:r w:rsidRPr="0069626B">
        <w:rPr>
          <w:rFonts w:cstheme="minorHAnsi"/>
          <w:sz w:val="24"/>
          <w:szCs w:val="24"/>
        </w:rPr>
        <w:t xml:space="preserve"> in the programme – Health Boards ‘opt in’ to hosting learners for the entirety of their training. If a Health Board is unable to </w:t>
      </w:r>
      <w:r w:rsidR="001566CF" w:rsidRPr="0069626B">
        <w:rPr>
          <w:rFonts w:cstheme="minorHAnsi"/>
          <w:sz w:val="24"/>
          <w:szCs w:val="24"/>
        </w:rPr>
        <w:t xml:space="preserve">engage with the EPP programme then a post to enable participation on the programme will not be available in that geographical region. </w:t>
      </w:r>
    </w:p>
    <w:p w14:paraId="4CFFBBA2" w14:textId="77777777" w:rsidR="001566CF" w:rsidRPr="001566CF" w:rsidRDefault="001566CF" w:rsidP="001566CF">
      <w:pPr>
        <w:pStyle w:val="ListParagraph"/>
        <w:rPr>
          <w:rFonts w:ascii="Source Sans Pro" w:hAnsi="Source Sans Pro" w:cs="Arial"/>
          <w:color w:val="FF0000"/>
          <w:sz w:val="24"/>
          <w:szCs w:val="24"/>
        </w:rPr>
      </w:pPr>
    </w:p>
    <w:p w14:paraId="558F0CE4" w14:textId="58469BB6" w:rsidR="00453419" w:rsidRPr="00DF426E" w:rsidRDefault="00BB20ED" w:rsidP="00DF426E">
      <w:pPr>
        <w:spacing w:after="240" w:line="240" w:lineRule="auto"/>
        <w:rPr>
          <w:b/>
          <w:bCs/>
          <w:sz w:val="24"/>
          <w:szCs w:val="24"/>
        </w:rPr>
      </w:pPr>
      <w:r w:rsidRPr="00DF426E">
        <w:rPr>
          <w:b/>
          <w:bCs/>
          <w:sz w:val="24"/>
          <w:szCs w:val="24"/>
        </w:rPr>
        <w:t>Evidence of existing good practice</w:t>
      </w:r>
      <w:r w:rsidR="0097171F" w:rsidRPr="00DF426E">
        <w:rPr>
          <w:b/>
          <w:bCs/>
          <w:sz w:val="24"/>
          <w:szCs w:val="24"/>
        </w:rPr>
        <w:t>:</w:t>
      </w:r>
    </w:p>
    <w:p w14:paraId="46BD3183" w14:textId="60847BD2" w:rsidR="00735A93" w:rsidRPr="00A1309E" w:rsidRDefault="00735A93" w:rsidP="00EE6779">
      <w:pPr>
        <w:pStyle w:val="ListParagraph"/>
        <w:numPr>
          <w:ilvl w:val="0"/>
          <w:numId w:val="20"/>
        </w:numPr>
        <w:spacing w:after="240" w:line="240" w:lineRule="auto"/>
        <w:rPr>
          <w:rFonts w:cstheme="minorHAnsi"/>
          <w:sz w:val="24"/>
          <w:szCs w:val="24"/>
        </w:rPr>
      </w:pPr>
      <w:r w:rsidRPr="00A1309E">
        <w:rPr>
          <w:rFonts w:cstheme="minorHAnsi"/>
          <w:sz w:val="24"/>
          <w:szCs w:val="24"/>
        </w:rPr>
        <w:t xml:space="preserve">Learning needs questionnaire </w:t>
      </w:r>
      <w:r w:rsidR="00EE6779" w:rsidRPr="00A1309E">
        <w:rPr>
          <w:rFonts w:cstheme="minorHAnsi"/>
          <w:sz w:val="24"/>
          <w:szCs w:val="24"/>
        </w:rPr>
        <w:t>is to</w:t>
      </w:r>
      <w:r w:rsidR="00A8544D" w:rsidRPr="00A1309E">
        <w:rPr>
          <w:rFonts w:cstheme="minorHAnsi"/>
          <w:sz w:val="24"/>
          <w:szCs w:val="24"/>
        </w:rPr>
        <w:t xml:space="preserve"> be completed by learners prior to joining the programme. </w:t>
      </w:r>
      <w:r w:rsidR="00EE6779" w:rsidRPr="00A1309E">
        <w:rPr>
          <w:rFonts w:cstheme="minorHAnsi"/>
          <w:sz w:val="24"/>
          <w:szCs w:val="24"/>
        </w:rPr>
        <w:t>This is s</w:t>
      </w:r>
      <w:r w:rsidR="00A8544D" w:rsidRPr="00A1309E">
        <w:rPr>
          <w:rFonts w:cstheme="minorHAnsi"/>
          <w:sz w:val="24"/>
          <w:szCs w:val="24"/>
        </w:rPr>
        <w:t xml:space="preserve">ubsequently assessed by the programme team </w:t>
      </w:r>
      <w:r w:rsidR="00D641D4" w:rsidRPr="00A1309E">
        <w:rPr>
          <w:rFonts w:cstheme="minorHAnsi"/>
          <w:sz w:val="24"/>
          <w:szCs w:val="24"/>
        </w:rPr>
        <w:t>– reasonable adjustments to the learning environment are made wherever possible.</w:t>
      </w:r>
    </w:p>
    <w:p w14:paraId="5485CBF4" w14:textId="29C16DF6" w:rsidR="00EE6779" w:rsidRPr="00A1309E" w:rsidRDefault="00EE6779" w:rsidP="00EE6779">
      <w:pPr>
        <w:pStyle w:val="ListParagraph"/>
        <w:numPr>
          <w:ilvl w:val="0"/>
          <w:numId w:val="20"/>
        </w:numPr>
        <w:spacing w:after="240" w:line="240" w:lineRule="auto"/>
        <w:rPr>
          <w:rFonts w:cstheme="minorHAnsi"/>
          <w:sz w:val="24"/>
          <w:szCs w:val="24"/>
        </w:rPr>
      </w:pPr>
      <w:r w:rsidRPr="00A1309E">
        <w:rPr>
          <w:rFonts w:cstheme="minorHAnsi"/>
          <w:sz w:val="24"/>
          <w:szCs w:val="24"/>
        </w:rPr>
        <w:t>Remote joining options to enable participation in teaching workshops are enabled where possible.</w:t>
      </w:r>
    </w:p>
    <w:p w14:paraId="785F6B09" w14:textId="6AAC20A7" w:rsidR="00046C98" w:rsidRPr="00A1309E" w:rsidRDefault="00046C98" w:rsidP="2852EAE6">
      <w:pPr>
        <w:pStyle w:val="ListParagraph"/>
        <w:numPr>
          <w:ilvl w:val="0"/>
          <w:numId w:val="20"/>
        </w:numPr>
        <w:spacing w:after="240" w:line="240" w:lineRule="auto"/>
        <w:rPr>
          <w:sz w:val="24"/>
          <w:szCs w:val="24"/>
        </w:rPr>
      </w:pPr>
      <w:r w:rsidRPr="2852EAE6">
        <w:rPr>
          <w:sz w:val="24"/>
          <w:szCs w:val="24"/>
        </w:rPr>
        <w:t xml:space="preserve">Paid learning opportunity, making it more accessible to a broader pool of </w:t>
      </w:r>
      <w:r w:rsidRPr="2852EAE6">
        <w:rPr>
          <w:rFonts w:eastAsiaTheme="minorEastAsia"/>
          <w:sz w:val="24"/>
          <w:szCs w:val="24"/>
        </w:rPr>
        <w:t>people.</w:t>
      </w:r>
    </w:p>
    <w:p w14:paraId="78A62741" w14:textId="0A56DDB2" w:rsidR="00DF426E" w:rsidRDefault="00F7517D" w:rsidP="00DF426E">
      <w:pPr>
        <w:pStyle w:val="ListParagraph"/>
        <w:numPr>
          <w:ilvl w:val="0"/>
          <w:numId w:val="20"/>
        </w:numPr>
        <w:spacing w:after="240" w:line="240" w:lineRule="auto"/>
        <w:rPr>
          <w:rFonts w:eastAsiaTheme="minorEastAsia"/>
          <w:sz w:val="24"/>
          <w:szCs w:val="24"/>
        </w:rPr>
      </w:pPr>
      <w:r w:rsidRPr="2852EAE6">
        <w:rPr>
          <w:rFonts w:eastAsiaTheme="minorEastAsia"/>
          <w:sz w:val="24"/>
          <w:szCs w:val="24"/>
        </w:rPr>
        <w:t xml:space="preserve">NES EPP programme team undertake mandatory equality and diversity training. </w:t>
      </w:r>
    </w:p>
    <w:p w14:paraId="75AE7CB5" w14:textId="77777777" w:rsidR="00DF426E" w:rsidRPr="00DF426E" w:rsidRDefault="00DF426E" w:rsidP="00DF426E">
      <w:pPr>
        <w:pStyle w:val="ListParagraph"/>
        <w:spacing w:after="240" w:line="240" w:lineRule="auto"/>
        <w:rPr>
          <w:rFonts w:eastAsiaTheme="minorEastAsia"/>
          <w:sz w:val="24"/>
          <w:szCs w:val="24"/>
        </w:rPr>
      </w:pPr>
    </w:p>
    <w:p w14:paraId="54116EA6" w14:textId="53FFAF17" w:rsidR="00EE6779" w:rsidRPr="00DF426E" w:rsidRDefault="00AC6D83" w:rsidP="00DF426E">
      <w:pPr>
        <w:spacing w:after="240" w:line="240" w:lineRule="auto"/>
        <w:rPr>
          <w:b/>
          <w:bCs/>
          <w:sz w:val="24"/>
          <w:szCs w:val="24"/>
        </w:rPr>
      </w:pPr>
      <w:r w:rsidRPr="00DF426E">
        <w:rPr>
          <w:b/>
          <w:bCs/>
          <w:sz w:val="24"/>
          <w:szCs w:val="24"/>
        </w:rPr>
        <w:t>Opportunities to promote equality or good relations</w:t>
      </w:r>
      <w:bookmarkStart w:id="0" w:name="_Hlk508114826"/>
      <w:r w:rsidR="0097171F" w:rsidRPr="00DF426E">
        <w:rPr>
          <w:b/>
          <w:bCs/>
          <w:sz w:val="24"/>
          <w:szCs w:val="24"/>
        </w:rPr>
        <w:t>:</w:t>
      </w:r>
    </w:p>
    <w:p w14:paraId="389F33E7" w14:textId="32C38C0F" w:rsidR="00EE6779" w:rsidRPr="00A1309E" w:rsidRDefault="00312DCC" w:rsidP="00EE6779">
      <w:pPr>
        <w:pStyle w:val="ListParagraph"/>
        <w:numPr>
          <w:ilvl w:val="0"/>
          <w:numId w:val="21"/>
        </w:numPr>
        <w:spacing w:after="240" w:line="240" w:lineRule="auto"/>
        <w:rPr>
          <w:rFonts w:cstheme="minorHAnsi"/>
          <w:sz w:val="24"/>
          <w:szCs w:val="24"/>
        </w:rPr>
      </w:pPr>
      <w:r w:rsidRPr="00A1309E">
        <w:rPr>
          <w:rFonts w:cstheme="minorHAnsi"/>
          <w:sz w:val="24"/>
          <w:szCs w:val="24"/>
        </w:rPr>
        <w:t xml:space="preserve">The EPP </w:t>
      </w:r>
      <w:r w:rsidR="007A0286" w:rsidRPr="00A1309E">
        <w:rPr>
          <w:rFonts w:cstheme="minorHAnsi"/>
          <w:sz w:val="24"/>
          <w:szCs w:val="24"/>
        </w:rPr>
        <w:t>P</w:t>
      </w:r>
      <w:r w:rsidRPr="00A1309E">
        <w:rPr>
          <w:rFonts w:cstheme="minorHAnsi"/>
          <w:sz w:val="24"/>
          <w:szCs w:val="24"/>
        </w:rPr>
        <w:t>rogramme</w:t>
      </w:r>
      <w:r w:rsidR="007441A5" w:rsidRPr="00A1309E">
        <w:rPr>
          <w:rFonts w:cstheme="minorHAnsi"/>
          <w:sz w:val="24"/>
          <w:szCs w:val="24"/>
        </w:rPr>
        <w:t xml:space="preserve"> </w:t>
      </w:r>
      <w:r w:rsidR="007A0286" w:rsidRPr="00A1309E">
        <w:rPr>
          <w:rFonts w:cstheme="minorHAnsi"/>
          <w:sz w:val="24"/>
          <w:szCs w:val="24"/>
        </w:rPr>
        <w:t xml:space="preserve">team </w:t>
      </w:r>
      <w:r w:rsidR="007441A5" w:rsidRPr="00A1309E">
        <w:rPr>
          <w:rFonts w:cstheme="minorHAnsi"/>
          <w:sz w:val="24"/>
          <w:szCs w:val="24"/>
        </w:rPr>
        <w:t xml:space="preserve">encourages any questions or comments via the </w:t>
      </w:r>
      <w:r w:rsidRPr="00A1309E">
        <w:rPr>
          <w:rFonts w:cstheme="minorHAnsi"/>
          <w:sz w:val="24"/>
          <w:szCs w:val="24"/>
        </w:rPr>
        <w:t xml:space="preserve">NES EPP mailbox – </w:t>
      </w:r>
      <w:hyperlink r:id="rId11" w:history="1">
        <w:r w:rsidRPr="00A1309E">
          <w:rPr>
            <w:rFonts w:cstheme="minorHAnsi"/>
            <w:sz w:val="24"/>
            <w:szCs w:val="24"/>
          </w:rPr>
          <w:t>nes.epp@nhs.scot</w:t>
        </w:r>
      </w:hyperlink>
      <w:r w:rsidR="0010478C" w:rsidRPr="00A1309E">
        <w:rPr>
          <w:rFonts w:cstheme="minorHAnsi"/>
          <w:sz w:val="24"/>
          <w:szCs w:val="24"/>
        </w:rPr>
        <w:t>;</w:t>
      </w:r>
    </w:p>
    <w:p w14:paraId="79E99BC0" w14:textId="3B3EE6AD" w:rsidR="007A0286" w:rsidRPr="00A1309E" w:rsidRDefault="007441A5" w:rsidP="00EE6779">
      <w:pPr>
        <w:pStyle w:val="ListParagraph"/>
        <w:numPr>
          <w:ilvl w:val="0"/>
          <w:numId w:val="21"/>
        </w:numPr>
        <w:spacing w:after="240" w:line="240" w:lineRule="auto"/>
        <w:rPr>
          <w:rFonts w:cstheme="minorHAnsi"/>
          <w:sz w:val="24"/>
          <w:szCs w:val="24"/>
        </w:rPr>
      </w:pPr>
      <w:r w:rsidRPr="00A1309E">
        <w:rPr>
          <w:rFonts w:cstheme="minorHAnsi"/>
          <w:sz w:val="24"/>
          <w:szCs w:val="24"/>
        </w:rPr>
        <w:t xml:space="preserve">The </w:t>
      </w:r>
      <w:r w:rsidR="00312DCC" w:rsidRPr="00A1309E">
        <w:rPr>
          <w:rFonts w:cstheme="minorHAnsi"/>
          <w:sz w:val="24"/>
          <w:szCs w:val="24"/>
        </w:rPr>
        <w:t>EPP Programme team</w:t>
      </w:r>
      <w:r w:rsidRPr="00A1309E">
        <w:rPr>
          <w:rFonts w:cstheme="minorHAnsi"/>
          <w:sz w:val="24"/>
          <w:szCs w:val="24"/>
        </w:rPr>
        <w:t xml:space="preserve"> </w:t>
      </w:r>
      <w:r w:rsidR="00312DCC" w:rsidRPr="00A1309E">
        <w:rPr>
          <w:rFonts w:cstheme="minorHAnsi"/>
          <w:sz w:val="24"/>
          <w:szCs w:val="24"/>
        </w:rPr>
        <w:t>stays active and engaged with cohorts of learners</w:t>
      </w:r>
      <w:r w:rsidR="00497E22" w:rsidRPr="00A1309E">
        <w:rPr>
          <w:rFonts w:cstheme="minorHAnsi"/>
          <w:sz w:val="24"/>
          <w:szCs w:val="24"/>
        </w:rPr>
        <w:t xml:space="preserve"> and a network of supervisors by managing Microsoft Teams</w:t>
      </w:r>
      <w:r w:rsidR="00B76657" w:rsidRPr="00A1309E">
        <w:rPr>
          <w:rFonts w:cstheme="minorHAnsi"/>
          <w:sz w:val="24"/>
          <w:szCs w:val="24"/>
        </w:rPr>
        <w:t xml:space="preserve"> channels</w:t>
      </w:r>
      <w:r w:rsidR="00162964" w:rsidRPr="00A1309E">
        <w:rPr>
          <w:rFonts w:cstheme="minorHAnsi"/>
          <w:sz w:val="24"/>
          <w:szCs w:val="24"/>
        </w:rPr>
        <w:t xml:space="preserve"> (including Microsoft Teams channels for each individual learner linked to their Course Assessor, </w:t>
      </w:r>
      <w:r w:rsidR="000E6791" w:rsidRPr="00A1309E">
        <w:rPr>
          <w:rFonts w:cstheme="minorHAnsi"/>
          <w:sz w:val="24"/>
          <w:szCs w:val="24"/>
        </w:rPr>
        <w:t>and separate channels for each cohort of EPP learners and EPP supervisors)</w:t>
      </w:r>
    </w:p>
    <w:p w14:paraId="6EDB961E" w14:textId="184B4863" w:rsidR="00C37D05" w:rsidRPr="00A1309E" w:rsidRDefault="001C0353" w:rsidP="00EE6779">
      <w:pPr>
        <w:pStyle w:val="ListParagraph"/>
        <w:numPr>
          <w:ilvl w:val="0"/>
          <w:numId w:val="21"/>
        </w:numPr>
        <w:spacing w:after="240" w:line="240" w:lineRule="auto"/>
        <w:rPr>
          <w:rFonts w:cstheme="minorHAnsi"/>
          <w:sz w:val="24"/>
          <w:szCs w:val="24"/>
        </w:rPr>
      </w:pPr>
      <w:r w:rsidRPr="00A1309E">
        <w:rPr>
          <w:rFonts w:cstheme="minorHAnsi"/>
          <w:sz w:val="24"/>
          <w:szCs w:val="24"/>
        </w:rPr>
        <w:t>An EPP Joint Advisory Group has been established to bring together a broad range of relevant stakeholders</w:t>
      </w:r>
      <w:r w:rsidR="0010478C" w:rsidRPr="00A1309E">
        <w:rPr>
          <w:rFonts w:cstheme="minorHAnsi"/>
          <w:sz w:val="24"/>
          <w:szCs w:val="24"/>
        </w:rPr>
        <w:t xml:space="preserve"> on an annual basis;</w:t>
      </w:r>
    </w:p>
    <w:p w14:paraId="1FA8548D" w14:textId="0FDB1652" w:rsidR="007441A5" w:rsidRPr="00A1309E" w:rsidRDefault="007A0286" w:rsidP="00EE6779">
      <w:pPr>
        <w:pStyle w:val="ListParagraph"/>
        <w:numPr>
          <w:ilvl w:val="0"/>
          <w:numId w:val="21"/>
        </w:numPr>
        <w:spacing w:after="240" w:line="240" w:lineRule="auto"/>
        <w:rPr>
          <w:rFonts w:cstheme="minorHAnsi"/>
          <w:sz w:val="24"/>
          <w:szCs w:val="24"/>
        </w:rPr>
        <w:sectPr w:rsidR="007441A5" w:rsidRPr="00A1309E" w:rsidSect="0088084F">
          <w:headerReference w:type="default" r:id="rId12"/>
          <w:footerReference w:type="even" r:id="rId13"/>
          <w:footerReference w:type="default" r:id="rId14"/>
          <w:pgSz w:w="11906" w:h="16838"/>
          <w:pgMar w:top="1440" w:right="1797" w:bottom="1440" w:left="1797" w:header="709" w:footer="709" w:gutter="0"/>
          <w:cols w:space="708"/>
          <w:docGrid w:linePitch="360"/>
        </w:sectPr>
      </w:pPr>
      <w:r w:rsidRPr="00A1309E">
        <w:rPr>
          <w:rFonts w:cstheme="minorHAnsi"/>
          <w:sz w:val="24"/>
          <w:szCs w:val="24"/>
        </w:rPr>
        <w:t>The EPP Programme team also engages</w:t>
      </w:r>
      <w:r w:rsidR="007441A5" w:rsidRPr="00A1309E">
        <w:rPr>
          <w:rFonts w:cstheme="minorHAnsi"/>
          <w:sz w:val="24"/>
          <w:szCs w:val="24"/>
        </w:rPr>
        <w:t xml:space="preserve"> via </w:t>
      </w:r>
      <w:r w:rsidR="0010478C" w:rsidRPr="00A1309E">
        <w:rPr>
          <w:rFonts w:cstheme="minorHAnsi"/>
          <w:sz w:val="24"/>
          <w:szCs w:val="24"/>
        </w:rPr>
        <w:t>social media (X)</w:t>
      </w:r>
      <w:r w:rsidR="007441A5" w:rsidRPr="00A1309E">
        <w:rPr>
          <w:rFonts w:cstheme="minorHAnsi"/>
          <w:sz w:val="24"/>
          <w:szCs w:val="24"/>
        </w:rPr>
        <w:t xml:space="preserve"> through the NES</w:t>
      </w:r>
      <w:r w:rsidR="0010478C" w:rsidRPr="00A1309E">
        <w:rPr>
          <w:rFonts w:cstheme="minorHAnsi"/>
          <w:sz w:val="24"/>
          <w:szCs w:val="24"/>
        </w:rPr>
        <w:t xml:space="preserve"> Psychology Directorate account.</w:t>
      </w:r>
    </w:p>
    <w:bookmarkEnd w:id="0"/>
    <w:p w14:paraId="083E6DFA" w14:textId="32992420" w:rsidR="00B609B6" w:rsidRPr="00E87630" w:rsidRDefault="00B609B6" w:rsidP="00E5565F">
      <w:pPr>
        <w:pStyle w:val="Heading1"/>
      </w:pPr>
      <w:r w:rsidRPr="00E87630">
        <w:lastRenderedPageBreak/>
        <w:t>Next Steps</w:t>
      </w:r>
    </w:p>
    <w:p w14:paraId="042D3650" w14:textId="6BA39826" w:rsidR="00B609B6" w:rsidRPr="00E87630" w:rsidRDefault="00B609B6" w:rsidP="00DE7A7D">
      <w:pPr>
        <w:rPr>
          <w:rFonts w:ascii="Source Sans Pro" w:hAnsi="Source Sans Pro" w:cs="Arial"/>
          <w:sz w:val="24"/>
          <w:szCs w:val="24"/>
        </w:rPr>
      </w:pPr>
      <w:r w:rsidRPr="00E87630">
        <w:rPr>
          <w:rFonts w:ascii="Source Sans Pro" w:hAnsi="Source Sans Pro" w:cs="Arial"/>
          <w:sz w:val="24"/>
          <w:szCs w:val="24"/>
        </w:rPr>
        <w:t>The Equality Impact Assessment has informed the following actions:</w:t>
      </w:r>
    </w:p>
    <w:p w14:paraId="553EE65C" w14:textId="77777777" w:rsidR="00017B1E" w:rsidRPr="00017B1E" w:rsidRDefault="00017B1E" w:rsidP="00017B1E">
      <w:pPr>
        <w:pStyle w:val="pf0"/>
        <w:rPr>
          <w:rFonts w:ascii="Source Sans Pro" w:eastAsiaTheme="minorHAnsi" w:hAnsi="Source Sans Pro" w:cs="Arial"/>
          <w:lang w:eastAsia="en-US"/>
        </w:rPr>
      </w:pPr>
      <w:r w:rsidRPr="00017B1E">
        <w:rPr>
          <w:rFonts w:ascii="Source Sans Pro" w:eastAsiaTheme="minorHAnsi" w:hAnsi="Source Sans Pro" w:cs="Arial"/>
          <w:lang w:eastAsia="en-US"/>
        </w:rPr>
        <w:t xml:space="preserve">1) the exploration of positive action at shortlisting and interview stages of selection, to mirror other NES funded programmes; </w:t>
      </w:r>
    </w:p>
    <w:p w14:paraId="691839CD" w14:textId="7211543A" w:rsidR="00017B1E" w:rsidRPr="00017B1E" w:rsidRDefault="00017B1E" w:rsidP="2852EAE6">
      <w:pPr>
        <w:pStyle w:val="pf0"/>
        <w:rPr>
          <w:rFonts w:ascii="Source Sans Pro" w:eastAsiaTheme="minorEastAsia" w:hAnsi="Source Sans Pro" w:cs="Arial"/>
          <w:lang w:eastAsia="en-US"/>
        </w:rPr>
      </w:pPr>
      <w:r w:rsidRPr="2852EAE6">
        <w:rPr>
          <w:rFonts w:ascii="Source Sans Pro" w:eastAsiaTheme="minorEastAsia" w:hAnsi="Source Sans Pro" w:cs="Arial"/>
          <w:lang w:eastAsia="en-US"/>
        </w:rPr>
        <w:t xml:space="preserve">2) </w:t>
      </w:r>
      <w:r w:rsidR="00022DCB" w:rsidRPr="2852EAE6">
        <w:rPr>
          <w:rFonts w:ascii="Source Sans Pro" w:eastAsiaTheme="minorEastAsia" w:hAnsi="Source Sans Pro" w:cs="Arial"/>
          <w:lang w:eastAsia="en-US"/>
        </w:rPr>
        <w:t xml:space="preserve">scoping </w:t>
      </w:r>
      <w:r w:rsidRPr="2852EAE6">
        <w:rPr>
          <w:rFonts w:ascii="Source Sans Pro" w:eastAsiaTheme="minorEastAsia" w:hAnsi="Source Sans Pro" w:cs="Arial"/>
          <w:lang w:eastAsia="en-US"/>
        </w:rPr>
        <w:t>unconscious bias training for prospective interview panels.</w:t>
      </w:r>
    </w:p>
    <w:p w14:paraId="27D29402" w14:textId="77777777" w:rsidR="007F57EF" w:rsidRDefault="007F57EF" w:rsidP="00DE7A7D">
      <w:pPr>
        <w:rPr>
          <w:rFonts w:ascii="Source Sans Pro" w:hAnsi="Source Sans Pro" w:cs="Arial"/>
          <w:sz w:val="24"/>
          <w:szCs w:val="24"/>
        </w:rPr>
      </w:pPr>
    </w:p>
    <w:p w14:paraId="535A4F9E" w14:textId="0C8D67C4" w:rsidR="00B609B6" w:rsidRPr="00E87630" w:rsidRDefault="00B609B6" w:rsidP="00DE7A7D">
      <w:pPr>
        <w:rPr>
          <w:rFonts w:ascii="Source Sans Pro" w:hAnsi="Source Sans Pro" w:cs="Arial"/>
          <w:sz w:val="24"/>
          <w:szCs w:val="24"/>
        </w:rPr>
      </w:pPr>
      <w:r w:rsidRPr="00E87630">
        <w:rPr>
          <w:rFonts w:ascii="Source Sans Pro" w:hAnsi="Source Sans Pro" w:cs="Arial"/>
          <w:sz w:val="24"/>
          <w:szCs w:val="24"/>
        </w:rPr>
        <w:t>The impact assessment has identified the following actions to better advance equality, progress children’s rights and meet the Public Sector Equality Duty:</w:t>
      </w:r>
    </w:p>
    <w:p w14:paraId="09ABF3EA" w14:textId="77777777" w:rsidR="00817213" w:rsidRDefault="00817213" w:rsidP="00DE7A7D">
      <w:pPr>
        <w:rPr>
          <w:rFonts w:ascii="Source Sans Pro" w:hAnsi="Source Sans Pro" w:cs="Arial"/>
          <w:sz w:val="24"/>
          <w:szCs w:val="24"/>
        </w:rPr>
      </w:pPr>
    </w:p>
    <w:p w14:paraId="67B89FB6" w14:textId="291769CB" w:rsidR="00817213" w:rsidRDefault="00817213" w:rsidP="00817213">
      <w:pPr>
        <w:pStyle w:val="ListParagraph"/>
        <w:numPr>
          <w:ilvl w:val="0"/>
          <w:numId w:val="24"/>
        </w:numPr>
        <w:rPr>
          <w:rFonts w:ascii="Source Sans Pro" w:hAnsi="Source Sans Pro" w:cs="Arial"/>
          <w:sz w:val="24"/>
          <w:szCs w:val="24"/>
        </w:rPr>
      </w:pPr>
      <w:r>
        <w:rPr>
          <w:rFonts w:ascii="Source Sans Pro" w:hAnsi="Source Sans Pro" w:cs="Arial"/>
          <w:sz w:val="24"/>
          <w:szCs w:val="24"/>
        </w:rPr>
        <w:t>Exploration of applying positive action at shortlisting and interviewing stages of recruitment and selection, to align with other NES funded programmes;</w:t>
      </w:r>
    </w:p>
    <w:p w14:paraId="48FA0E6C" w14:textId="302951E9" w:rsidR="00817213" w:rsidRPr="00817213" w:rsidRDefault="004461D9" w:rsidP="00817213">
      <w:pPr>
        <w:pStyle w:val="ListParagraph"/>
        <w:numPr>
          <w:ilvl w:val="0"/>
          <w:numId w:val="24"/>
        </w:numPr>
        <w:rPr>
          <w:rFonts w:ascii="Source Sans Pro" w:hAnsi="Source Sans Pro" w:cs="Arial"/>
          <w:sz w:val="24"/>
          <w:szCs w:val="24"/>
        </w:rPr>
      </w:pPr>
      <w:r>
        <w:rPr>
          <w:rFonts w:ascii="Source Sans Pro" w:hAnsi="Source Sans Pro" w:cs="Arial"/>
          <w:sz w:val="24"/>
          <w:szCs w:val="24"/>
        </w:rPr>
        <w:t>Offering</w:t>
      </w:r>
      <w:r w:rsidR="00817213">
        <w:rPr>
          <w:rFonts w:ascii="Source Sans Pro" w:hAnsi="Source Sans Pro" w:cs="Arial"/>
          <w:sz w:val="24"/>
          <w:szCs w:val="24"/>
        </w:rPr>
        <w:t xml:space="preserve"> unconscious bias training for prospective interview panels</w:t>
      </w:r>
      <w:r>
        <w:rPr>
          <w:rFonts w:ascii="Source Sans Pro" w:hAnsi="Source Sans Pro" w:cs="Arial"/>
          <w:sz w:val="24"/>
          <w:szCs w:val="24"/>
        </w:rPr>
        <w:t xml:space="preserve"> (</w:t>
      </w:r>
      <w:proofErr w:type="spellStart"/>
      <w:r>
        <w:rPr>
          <w:rFonts w:ascii="Source Sans Pro" w:hAnsi="Source Sans Pro" w:cs="Arial"/>
          <w:sz w:val="24"/>
          <w:szCs w:val="24"/>
        </w:rPr>
        <w:t>self directed</w:t>
      </w:r>
      <w:proofErr w:type="spellEnd"/>
      <w:r>
        <w:rPr>
          <w:rFonts w:ascii="Source Sans Pro" w:hAnsi="Source Sans Pro" w:cs="Arial"/>
          <w:sz w:val="24"/>
          <w:szCs w:val="24"/>
        </w:rPr>
        <w:t xml:space="preserve"> learning via existing NES resources).</w:t>
      </w:r>
      <w:r w:rsidR="00817213">
        <w:rPr>
          <w:rFonts w:ascii="Source Sans Pro" w:hAnsi="Source Sans Pro" w:cs="Arial"/>
          <w:sz w:val="24"/>
          <w:szCs w:val="24"/>
        </w:rPr>
        <w:t xml:space="preserve"> </w:t>
      </w:r>
    </w:p>
    <w:p w14:paraId="3883903B" w14:textId="65CC9ABA" w:rsidR="00E333FA" w:rsidRDefault="00481123">
      <w:pPr>
        <w:rPr>
          <w:rFonts w:ascii="Source Sans Pro" w:hAnsi="Source Sans Pro" w:cs="Arial"/>
          <w:sz w:val="24"/>
          <w:szCs w:val="24"/>
        </w:rPr>
        <w:sectPr w:rsidR="00E333FA">
          <w:pgSz w:w="11906" w:h="16838"/>
          <w:pgMar w:top="1440" w:right="1440" w:bottom="1440" w:left="1440" w:header="708" w:footer="708" w:gutter="0"/>
          <w:cols w:space="708"/>
          <w:docGrid w:linePitch="360"/>
        </w:sectPr>
      </w:pPr>
      <w:r>
        <w:rPr>
          <w:rFonts w:ascii="Source Sans Pro" w:hAnsi="Source Sans Pro" w:cs="Arial"/>
          <w:sz w:val="24"/>
          <w:szCs w:val="24"/>
        </w:rPr>
        <w:br w:type="page"/>
      </w:r>
    </w:p>
    <w:p w14:paraId="4D2C7339" w14:textId="2999E608" w:rsidR="00E333FA" w:rsidRDefault="00E333FA">
      <w:pPr>
        <w:rPr>
          <w:rFonts w:ascii="Source Sans Pro" w:hAnsi="Source Sans Pro" w:cs="Arial"/>
          <w:sz w:val="24"/>
          <w:szCs w:val="24"/>
        </w:rPr>
      </w:pPr>
    </w:p>
    <w:tbl>
      <w:tblPr>
        <w:tblStyle w:val="GridTable5Dark-Accent1"/>
        <w:tblW w:w="0" w:type="auto"/>
        <w:tblLook w:val="04A0" w:firstRow="1" w:lastRow="0" w:firstColumn="1" w:lastColumn="0" w:noHBand="0" w:noVBand="1"/>
      </w:tblPr>
      <w:tblGrid>
        <w:gridCol w:w="2242"/>
        <w:gridCol w:w="2856"/>
        <w:gridCol w:w="1972"/>
        <w:gridCol w:w="2361"/>
        <w:gridCol w:w="2067"/>
        <w:gridCol w:w="2450"/>
      </w:tblGrid>
      <w:tr w:rsidR="00301F88" w:rsidRPr="000F4D97" w14:paraId="5D7850AD" w14:textId="77777777" w:rsidTr="00EE57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2" w:type="dxa"/>
          </w:tcPr>
          <w:p w14:paraId="0EF4CC80" w14:textId="4D46CC5E" w:rsidR="00301F88" w:rsidRPr="00301F88" w:rsidRDefault="00301F88" w:rsidP="0088084F">
            <w:pPr>
              <w:rPr>
                <w:rFonts w:ascii="Source Sans Pro" w:hAnsi="Source Sans Pro"/>
                <w:sz w:val="22"/>
                <w:szCs w:val="22"/>
              </w:rPr>
            </w:pPr>
            <w:bookmarkStart w:id="1" w:name="_Hlk508117504"/>
            <w:r w:rsidRPr="00301F88">
              <w:rPr>
                <w:rFonts w:ascii="Source Sans Pro" w:hAnsi="Source Sans Pro"/>
                <w:sz w:val="22"/>
                <w:szCs w:val="22"/>
              </w:rPr>
              <w:t>Issue</w:t>
            </w:r>
            <w:r>
              <w:rPr>
                <w:rFonts w:ascii="Source Sans Pro" w:hAnsi="Source Sans Pro"/>
                <w:sz w:val="22"/>
                <w:szCs w:val="22"/>
              </w:rPr>
              <w:t xml:space="preserve"> or risk</w:t>
            </w:r>
            <w:r w:rsidRPr="00301F88">
              <w:rPr>
                <w:rFonts w:ascii="Source Sans Pro" w:hAnsi="Source Sans Pro"/>
                <w:sz w:val="22"/>
                <w:szCs w:val="22"/>
              </w:rPr>
              <w:t xml:space="preserve"> identified</w:t>
            </w:r>
          </w:p>
        </w:tc>
        <w:tc>
          <w:tcPr>
            <w:tcW w:w="2856" w:type="dxa"/>
          </w:tcPr>
          <w:p w14:paraId="6055F4FC" w14:textId="2F4ADC0D" w:rsidR="00301F88" w:rsidRPr="00301F88" w:rsidRDefault="00301F88" w:rsidP="0088084F">
            <w:pPr>
              <w:cnfStyle w:val="100000000000" w:firstRow="1" w:lastRow="0" w:firstColumn="0" w:lastColumn="0" w:oddVBand="0" w:evenVBand="0" w:oddHBand="0" w:evenHBand="0" w:firstRowFirstColumn="0" w:firstRowLastColumn="0" w:lastRowFirstColumn="0" w:lastRowLastColumn="0"/>
              <w:rPr>
                <w:rFonts w:ascii="Source Sans Pro" w:hAnsi="Source Sans Pro"/>
                <w:sz w:val="22"/>
                <w:szCs w:val="22"/>
              </w:rPr>
            </w:pPr>
            <w:r>
              <w:rPr>
                <w:rFonts w:ascii="Source Sans Pro" w:hAnsi="Source Sans Pro"/>
                <w:sz w:val="22"/>
                <w:szCs w:val="22"/>
              </w:rPr>
              <w:t>Action</w:t>
            </w:r>
          </w:p>
        </w:tc>
        <w:tc>
          <w:tcPr>
            <w:tcW w:w="1972" w:type="dxa"/>
          </w:tcPr>
          <w:p w14:paraId="5CA44103" w14:textId="77777777" w:rsidR="00301F88" w:rsidRPr="00301F88" w:rsidRDefault="00301F88" w:rsidP="0088084F">
            <w:pPr>
              <w:cnfStyle w:val="100000000000" w:firstRow="1"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Responsibility</w:t>
            </w:r>
          </w:p>
        </w:tc>
        <w:tc>
          <w:tcPr>
            <w:tcW w:w="2361" w:type="dxa"/>
          </w:tcPr>
          <w:p w14:paraId="245EE549" w14:textId="65E89C29" w:rsidR="00301F88" w:rsidRPr="00301F88" w:rsidRDefault="00301F88" w:rsidP="0088084F">
            <w:pPr>
              <w:cnfStyle w:val="100000000000" w:firstRow="1"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Timescale </w:t>
            </w:r>
          </w:p>
        </w:tc>
        <w:tc>
          <w:tcPr>
            <w:tcW w:w="2067" w:type="dxa"/>
          </w:tcPr>
          <w:p w14:paraId="678EE926" w14:textId="77777777" w:rsidR="00301F88" w:rsidRPr="00301F88" w:rsidRDefault="00301F88" w:rsidP="0088084F">
            <w:pPr>
              <w:cnfStyle w:val="100000000000" w:firstRow="1"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Resources required</w:t>
            </w:r>
          </w:p>
        </w:tc>
        <w:tc>
          <w:tcPr>
            <w:tcW w:w="2450" w:type="dxa"/>
          </w:tcPr>
          <w:p w14:paraId="70934984" w14:textId="77777777" w:rsidR="00301F88" w:rsidRPr="00301F88" w:rsidRDefault="00301F88" w:rsidP="0088084F">
            <w:pPr>
              <w:cnfStyle w:val="100000000000" w:firstRow="1"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What is the expected outcome?</w:t>
            </w:r>
          </w:p>
        </w:tc>
      </w:tr>
      <w:tr w:rsidR="00301F88" w:rsidRPr="000F4D97" w14:paraId="4D331422" w14:textId="77777777" w:rsidTr="00EE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6BBBE346" w14:textId="77777777" w:rsidR="00301F88" w:rsidRPr="00301F88" w:rsidRDefault="00301F88" w:rsidP="0088084F">
            <w:pPr>
              <w:rPr>
                <w:rFonts w:ascii="Source Sans Pro" w:hAnsi="Source Sans Pro"/>
                <w:sz w:val="22"/>
                <w:szCs w:val="22"/>
              </w:rPr>
            </w:pPr>
            <w:r w:rsidRPr="00301F88">
              <w:rPr>
                <w:rFonts w:ascii="Source Sans Pro" w:hAnsi="Source Sans Pro"/>
                <w:sz w:val="22"/>
                <w:szCs w:val="22"/>
              </w:rPr>
              <w:t>Possibility for people with accessibility difficulties to not be fully supported to engage</w:t>
            </w:r>
          </w:p>
        </w:tc>
        <w:tc>
          <w:tcPr>
            <w:tcW w:w="2856" w:type="dxa"/>
          </w:tcPr>
          <w:p w14:paraId="220AD9E2" w14:textId="0C068BEA"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Ensure that responses to the pre-existing </w:t>
            </w:r>
            <w:r w:rsidR="00515C24">
              <w:rPr>
                <w:rFonts w:ascii="Source Sans Pro" w:hAnsi="Source Sans Pro"/>
                <w:sz w:val="22"/>
                <w:szCs w:val="22"/>
              </w:rPr>
              <w:t xml:space="preserve">learning needs </w:t>
            </w:r>
            <w:r w:rsidRPr="00301F88">
              <w:rPr>
                <w:rFonts w:ascii="Source Sans Pro" w:hAnsi="Source Sans Pro"/>
                <w:sz w:val="22"/>
                <w:szCs w:val="22"/>
              </w:rPr>
              <w:t xml:space="preserve">questions are reviewed </w:t>
            </w:r>
            <w:r w:rsidR="00515C24">
              <w:rPr>
                <w:rFonts w:ascii="Source Sans Pro" w:hAnsi="Source Sans Pro"/>
                <w:sz w:val="22"/>
                <w:szCs w:val="22"/>
              </w:rPr>
              <w:t xml:space="preserve">and </w:t>
            </w:r>
            <w:r w:rsidR="000E7703">
              <w:rPr>
                <w:rFonts w:ascii="Source Sans Pro" w:hAnsi="Source Sans Pro"/>
                <w:sz w:val="22"/>
                <w:szCs w:val="22"/>
              </w:rPr>
              <w:t>mitigations are put in place for any potential difficulties</w:t>
            </w:r>
            <w:r w:rsidR="00EE57C0">
              <w:rPr>
                <w:rFonts w:ascii="Source Sans Pro" w:hAnsi="Source Sans Pro"/>
                <w:sz w:val="22"/>
                <w:szCs w:val="22"/>
              </w:rPr>
              <w:t xml:space="preserve"> - </w:t>
            </w:r>
            <w:r w:rsidR="00EE57C0" w:rsidRPr="00EE57C0">
              <w:rPr>
                <w:rFonts w:ascii="Source Sans Pro" w:hAnsi="Source Sans Pro"/>
                <w:sz w:val="22"/>
                <w:szCs w:val="22"/>
              </w:rPr>
              <w:t>each learner is assigned their own course assessor who meets with the learner during their induction on the programme to explore any learning/additional support needs</w:t>
            </w:r>
          </w:p>
          <w:p w14:paraId="15558AD8" w14:textId="00B6B81E" w:rsidR="00301F88" w:rsidRPr="00A8253A" w:rsidRDefault="00A8253A" w:rsidP="00A8253A">
            <w:pPr>
              <w:pStyle w:val="pf0"/>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lang w:eastAsia="ja-JP"/>
              </w:rPr>
            </w:pPr>
            <w:r w:rsidRPr="00A8253A">
              <w:rPr>
                <w:rFonts w:ascii="Source Sans Pro" w:hAnsi="Source Sans Pro"/>
                <w:sz w:val="22"/>
                <w:szCs w:val="22"/>
                <w:lang w:eastAsia="ja-JP"/>
              </w:rPr>
              <w:t>Each learner is assigned their own course assessor who meets with the learner during their induction on the programme to explore any learning/additional support needs</w:t>
            </w:r>
          </w:p>
          <w:p w14:paraId="0DBC4ED9"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Checks made during training that learners are able to access/engage with training and resources (as not all learners disclose difficulties on the application form) as well as encouraging learners </w:t>
            </w:r>
            <w:r w:rsidRPr="00301F88">
              <w:rPr>
                <w:rFonts w:ascii="Source Sans Pro" w:hAnsi="Source Sans Pro"/>
                <w:sz w:val="22"/>
                <w:szCs w:val="22"/>
              </w:rPr>
              <w:lastRenderedPageBreak/>
              <w:t>to seek help from facilitator if need support.</w:t>
            </w:r>
          </w:p>
        </w:tc>
        <w:tc>
          <w:tcPr>
            <w:tcW w:w="1972" w:type="dxa"/>
          </w:tcPr>
          <w:p w14:paraId="0C298E29" w14:textId="79E876EA" w:rsidR="00301F88" w:rsidRPr="00301F88" w:rsidRDefault="000E7703"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Pr>
                <w:rFonts w:ascii="Source Sans Pro" w:hAnsi="Source Sans Pro"/>
                <w:sz w:val="22"/>
                <w:szCs w:val="22"/>
              </w:rPr>
              <w:lastRenderedPageBreak/>
              <w:t>NES EPP Programme team</w:t>
            </w:r>
          </w:p>
          <w:p w14:paraId="5C41F212"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68F0886F" w14:textId="5002ABBA" w:rsidR="00301F88" w:rsidRPr="00301F88" w:rsidRDefault="00861F05"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Pr>
                <w:rFonts w:ascii="Source Sans Pro" w:hAnsi="Source Sans Pro"/>
                <w:sz w:val="22"/>
                <w:szCs w:val="22"/>
              </w:rPr>
              <w:t>Any external f</w:t>
            </w:r>
            <w:r w:rsidR="00301F88" w:rsidRPr="00301F88">
              <w:rPr>
                <w:rFonts w:ascii="Source Sans Pro" w:hAnsi="Source Sans Pro"/>
                <w:sz w:val="22"/>
                <w:szCs w:val="22"/>
              </w:rPr>
              <w:t>acilitators of the workshops</w:t>
            </w:r>
          </w:p>
        </w:tc>
        <w:tc>
          <w:tcPr>
            <w:tcW w:w="2361" w:type="dxa"/>
          </w:tcPr>
          <w:p w14:paraId="6EAEF9BD" w14:textId="31793845"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Rolling action</w:t>
            </w:r>
          </w:p>
          <w:p w14:paraId="49AFCBAF"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7825D482"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5E567A8F"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36A89931"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7D09AD16"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77421F59"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3EB98B00"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Rolling action</w:t>
            </w:r>
          </w:p>
        </w:tc>
        <w:tc>
          <w:tcPr>
            <w:tcW w:w="2067" w:type="dxa"/>
          </w:tcPr>
          <w:p w14:paraId="6F16479A" w14:textId="0F0C4B0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Working time and capacity of EPP team.</w:t>
            </w:r>
          </w:p>
          <w:p w14:paraId="44C5DF86"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761CE5D4"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4DA9E12A"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092FD882"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0B91BB50"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Prompts in the facilitator notes to do this at the beginning of every workshop.</w:t>
            </w:r>
          </w:p>
        </w:tc>
        <w:tc>
          <w:tcPr>
            <w:tcW w:w="2450" w:type="dxa"/>
          </w:tcPr>
          <w:p w14:paraId="70CB957F" w14:textId="77777777" w:rsidR="00301F88" w:rsidRPr="00301F88" w:rsidRDefault="00301F88" w:rsidP="0088084F">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Appropriate steps can then be taken to support learners with potential accessibility difficulties and ensure equity of learning experience.</w:t>
            </w:r>
          </w:p>
        </w:tc>
      </w:tr>
      <w:tr w:rsidR="00301F88" w:rsidRPr="000F4D97" w14:paraId="1FA6235B" w14:textId="77777777" w:rsidTr="00EE57C0">
        <w:tc>
          <w:tcPr>
            <w:cnfStyle w:val="001000000000" w:firstRow="0" w:lastRow="0" w:firstColumn="1" w:lastColumn="0" w:oddVBand="0" w:evenVBand="0" w:oddHBand="0" w:evenHBand="0" w:firstRowFirstColumn="0" w:firstRowLastColumn="0" w:lastRowFirstColumn="0" w:lastRowLastColumn="0"/>
            <w:tcW w:w="2242" w:type="dxa"/>
          </w:tcPr>
          <w:p w14:paraId="3B9844E1" w14:textId="77777777" w:rsidR="00301F88" w:rsidRPr="00301F88" w:rsidRDefault="00301F88" w:rsidP="0088084F">
            <w:pPr>
              <w:rPr>
                <w:rFonts w:ascii="Source Sans Pro" w:hAnsi="Source Sans Pro"/>
                <w:sz w:val="22"/>
                <w:szCs w:val="22"/>
              </w:rPr>
            </w:pPr>
            <w:r w:rsidRPr="00301F88">
              <w:rPr>
                <w:rFonts w:ascii="Source Sans Pro" w:hAnsi="Source Sans Pro"/>
                <w:sz w:val="22"/>
                <w:szCs w:val="22"/>
              </w:rPr>
              <w:t>Possibility for people with attention and/or learning difficulties (e.g. dyslexia) to not be fully supported to engage</w:t>
            </w:r>
          </w:p>
        </w:tc>
        <w:tc>
          <w:tcPr>
            <w:tcW w:w="2856" w:type="dxa"/>
          </w:tcPr>
          <w:p w14:paraId="5B972E20" w14:textId="77777777" w:rsidR="00301F88" w:rsidRPr="00301F88" w:rsidRDefault="00301F88" w:rsidP="0088084F">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Ensure that learning materials comply with NES standards and reduce and improve the amount and simplicity of content provided on workshop slides.</w:t>
            </w:r>
          </w:p>
          <w:p w14:paraId="3C84CF2B" w14:textId="77777777" w:rsidR="000161EC" w:rsidRDefault="003D4E39" w:rsidP="0088084F">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D4E39">
              <w:rPr>
                <w:rFonts w:ascii="Source Sans Pro" w:hAnsi="Source Sans Pro"/>
                <w:sz w:val="22"/>
                <w:szCs w:val="22"/>
              </w:rPr>
              <w:t>The learning is divided between e-learning content, clinical skills workshops and self-directed/directed study. The e-learning material is available to learners as soon as they start the course, and although there are deadlines to complete the e-learning, this is timetabled to allow learners to work at their own pace. All slides for workshops are made available to learners ahead of time. Self-directed and directed study is able to be managed at learners own pace/time</w:t>
            </w:r>
            <w:r w:rsidR="000161EC">
              <w:rPr>
                <w:rFonts w:ascii="Source Sans Pro" w:hAnsi="Source Sans Pro"/>
                <w:sz w:val="22"/>
                <w:szCs w:val="22"/>
              </w:rPr>
              <w:t>.</w:t>
            </w:r>
          </w:p>
          <w:p w14:paraId="51D158EA" w14:textId="04F16A39" w:rsidR="00301F88" w:rsidRPr="00301F88" w:rsidRDefault="00301F88" w:rsidP="0088084F">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lastRenderedPageBreak/>
              <w:t>We also respond to specific learning needs from pre-learning questionnaire</w:t>
            </w:r>
            <w:r w:rsidR="00070AA7">
              <w:rPr>
                <w:rFonts w:ascii="Source Sans Pro" w:hAnsi="Source Sans Pro"/>
                <w:sz w:val="22"/>
                <w:szCs w:val="22"/>
              </w:rPr>
              <w:t>.</w:t>
            </w:r>
          </w:p>
        </w:tc>
        <w:tc>
          <w:tcPr>
            <w:tcW w:w="1972" w:type="dxa"/>
          </w:tcPr>
          <w:p w14:paraId="5075E240" w14:textId="77777777" w:rsidR="00BB1329" w:rsidRPr="00301F88" w:rsidRDefault="00BB1329" w:rsidP="00BB1329">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Pr>
                <w:rFonts w:ascii="Source Sans Pro" w:hAnsi="Source Sans Pro"/>
                <w:sz w:val="22"/>
                <w:szCs w:val="22"/>
              </w:rPr>
              <w:lastRenderedPageBreak/>
              <w:t>NES EPP Programme team</w:t>
            </w:r>
          </w:p>
          <w:p w14:paraId="674CFA4C" w14:textId="567137C8" w:rsidR="00301F88" w:rsidRPr="00301F88" w:rsidRDefault="00301F88" w:rsidP="0088084F">
            <w:pPr>
              <w:spacing w:line="259"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tc>
        <w:tc>
          <w:tcPr>
            <w:tcW w:w="2361" w:type="dxa"/>
          </w:tcPr>
          <w:p w14:paraId="0F2B2807" w14:textId="77777777" w:rsidR="00301F88" w:rsidRPr="00301F88" w:rsidRDefault="00301F88" w:rsidP="0088084F">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Review every two years.</w:t>
            </w:r>
          </w:p>
        </w:tc>
        <w:tc>
          <w:tcPr>
            <w:tcW w:w="2067" w:type="dxa"/>
          </w:tcPr>
          <w:p w14:paraId="56453F3F" w14:textId="77777777" w:rsidR="00BB1329" w:rsidRPr="00301F88" w:rsidRDefault="00301F88" w:rsidP="00BB1329">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Working time and capacity of </w:t>
            </w:r>
            <w:r w:rsidR="00BB1329">
              <w:rPr>
                <w:rFonts w:ascii="Source Sans Pro" w:hAnsi="Source Sans Pro"/>
                <w:sz w:val="22"/>
                <w:szCs w:val="22"/>
              </w:rPr>
              <w:t>NES EPP Programme team</w:t>
            </w:r>
          </w:p>
          <w:p w14:paraId="05AB5609" w14:textId="39983598" w:rsidR="00301F88" w:rsidRPr="00301F88" w:rsidRDefault="00301F88" w:rsidP="0088084F">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tc>
        <w:tc>
          <w:tcPr>
            <w:tcW w:w="2450" w:type="dxa"/>
          </w:tcPr>
          <w:p w14:paraId="1910414F" w14:textId="77777777" w:rsidR="00301F88" w:rsidRPr="00301F88" w:rsidRDefault="00301F88" w:rsidP="0088084F">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All resources are readable and understandable by potential learners</w:t>
            </w:r>
          </w:p>
        </w:tc>
      </w:tr>
      <w:tr w:rsidR="00861F05" w:rsidRPr="000F4D97" w14:paraId="24EC8A3F" w14:textId="77777777" w:rsidTr="00EE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43A7219D" w14:textId="77777777" w:rsidR="00861F05" w:rsidRPr="00301F88" w:rsidRDefault="00861F05" w:rsidP="00861F05">
            <w:pPr>
              <w:rPr>
                <w:rFonts w:ascii="Source Sans Pro" w:hAnsi="Source Sans Pro"/>
                <w:sz w:val="22"/>
                <w:szCs w:val="22"/>
              </w:rPr>
            </w:pPr>
            <w:r w:rsidRPr="00301F88">
              <w:rPr>
                <w:rFonts w:ascii="Source Sans Pro" w:hAnsi="Source Sans Pro"/>
                <w:sz w:val="22"/>
                <w:szCs w:val="22"/>
              </w:rPr>
              <w:t>Possibility for people with hearing impairments to not be fully supported to engage</w:t>
            </w:r>
          </w:p>
        </w:tc>
        <w:tc>
          <w:tcPr>
            <w:tcW w:w="2856" w:type="dxa"/>
          </w:tcPr>
          <w:p w14:paraId="7DC16FC7" w14:textId="56A019C2"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Pr>
                <w:rFonts w:ascii="Source Sans Pro" w:hAnsi="Source Sans Pro"/>
                <w:sz w:val="22"/>
                <w:szCs w:val="22"/>
              </w:rPr>
              <w:t>Option to s</w:t>
            </w:r>
            <w:r w:rsidRPr="00301F88">
              <w:rPr>
                <w:rFonts w:ascii="Source Sans Pro" w:hAnsi="Source Sans Pro"/>
                <w:sz w:val="22"/>
                <w:szCs w:val="22"/>
              </w:rPr>
              <w:t xml:space="preserve">end learners a PDF document and </w:t>
            </w:r>
            <w:r w:rsidR="005D02DC">
              <w:rPr>
                <w:rFonts w:ascii="Source Sans Pro" w:hAnsi="Source Sans Pro"/>
                <w:sz w:val="22"/>
                <w:szCs w:val="22"/>
              </w:rPr>
              <w:t>adapted facilitator notes</w:t>
            </w:r>
            <w:r w:rsidRPr="00301F88">
              <w:rPr>
                <w:rFonts w:ascii="Source Sans Pro" w:hAnsi="Source Sans Pro"/>
                <w:sz w:val="22"/>
                <w:szCs w:val="22"/>
              </w:rPr>
              <w:t xml:space="preserve"> before the session to use alongside their attendance.</w:t>
            </w:r>
          </w:p>
          <w:p w14:paraId="00EA2D24"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63955D8E" w14:textId="36A414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Use</w:t>
            </w:r>
            <w:r w:rsidR="005D02DC">
              <w:rPr>
                <w:rFonts w:ascii="Source Sans Pro" w:hAnsi="Source Sans Pro"/>
                <w:sz w:val="22"/>
                <w:szCs w:val="22"/>
              </w:rPr>
              <w:t xml:space="preserve"> of</w:t>
            </w:r>
            <w:r w:rsidRPr="00301F88">
              <w:rPr>
                <w:rFonts w:ascii="Source Sans Pro" w:hAnsi="Source Sans Pro"/>
                <w:sz w:val="22"/>
                <w:szCs w:val="22"/>
              </w:rPr>
              <w:t xml:space="preserve"> captions during online training</w:t>
            </w:r>
          </w:p>
          <w:p w14:paraId="5105DEE8" w14:textId="77777777" w:rsidR="000161EC" w:rsidRDefault="000161EC"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74330060" w14:textId="264E7C14" w:rsidR="00861F05" w:rsidRPr="00301F88" w:rsidRDefault="000161EC"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0161EC">
              <w:rPr>
                <w:rFonts w:ascii="Source Sans Pro" w:hAnsi="Source Sans Pro"/>
                <w:sz w:val="22"/>
                <w:szCs w:val="22"/>
              </w:rPr>
              <w:t>Ensure any newly created video file resources contain subtitles of speech; update existing video files to contain subtitles of speech as and when routine reviews take place</w:t>
            </w:r>
            <w:r>
              <w:rPr>
                <w:rFonts w:ascii="Source Sans Pro" w:hAnsi="Source Sans Pro"/>
                <w:sz w:val="22"/>
                <w:szCs w:val="22"/>
              </w:rPr>
              <w:t>.</w:t>
            </w:r>
          </w:p>
        </w:tc>
        <w:tc>
          <w:tcPr>
            <w:tcW w:w="1972" w:type="dxa"/>
          </w:tcPr>
          <w:p w14:paraId="17AB67EE"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Pr>
                <w:rFonts w:ascii="Source Sans Pro" w:hAnsi="Source Sans Pro"/>
                <w:sz w:val="22"/>
                <w:szCs w:val="22"/>
              </w:rPr>
              <w:t>NES EPP Programme team</w:t>
            </w:r>
          </w:p>
          <w:p w14:paraId="21B91306"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2E6ADA66" w14:textId="541B812E" w:rsidR="00861F05" w:rsidRPr="00301F88" w:rsidRDefault="00861F05" w:rsidP="00861F05">
            <w:pPr>
              <w:spacing w:line="259"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Pr>
                <w:rFonts w:ascii="Source Sans Pro" w:hAnsi="Source Sans Pro"/>
                <w:sz w:val="22"/>
                <w:szCs w:val="22"/>
              </w:rPr>
              <w:t>Any external f</w:t>
            </w:r>
            <w:r w:rsidRPr="00301F88">
              <w:rPr>
                <w:rFonts w:ascii="Source Sans Pro" w:hAnsi="Source Sans Pro"/>
                <w:sz w:val="22"/>
                <w:szCs w:val="22"/>
              </w:rPr>
              <w:t>acilitators of the workshops</w:t>
            </w:r>
          </w:p>
        </w:tc>
        <w:tc>
          <w:tcPr>
            <w:tcW w:w="2361" w:type="dxa"/>
          </w:tcPr>
          <w:p w14:paraId="42CF9200" w14:textId="615AC500"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Rolling action (to be done on request by learner and with sufficient notice</w:t>
            </w:r>
            <w:r w:rsidR="005D02DC">
              <w:rPr>
                <w:rFonts w:ascii="Source Sans Pro" w:hAnsi="Source Sans Pro"/>
                <w:sz w:val="22"/>
                <w:szCs w:val="22"/>
              </w:rPr>
              <w:t>)</w:t>
            </w:r>
          </w:p>
        </w:tc>
        <w:tc>
          <w:tcPr>
            <w:tcW w:w="2067" w:type="dxa"/>
          </w:tcPr>
          <w:p w14:paraId="3020E1BE" w14:textId="03F71A9B"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Working time and capacity of NES </w:t>
            </w:r>
            <w:r w:rsidR="005D02DC">
              <w:rPr>
                <w:rFonts w:ascii="Source Sans Pro" w:hAnsi="Source Sans Pro"/>
                <w:sz w:val="22"/>
                <w:szCs w:val="22"/>
              </w:rPr>
              <w:t>EPP Programme team</w:t>
            </w:r>
          </w:p>
          <w:p w14:paraId="7AADE132"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7BA523C3"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0959DF90"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Facilitators access to version of teams where captions can be used.  Knowledge on how to use captions</w:t>
            </w:r>
          </w:p>
          <w:p w14:paraId="57E24432"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p w14:paraId="3E3A0119" w14:textId="77777777" w:rsidR="00861F05" w:rsidRPr="00301F88" w:rsidRDefault="00861F05" w:rsidP="005D02DC">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tc>
        <w:tc>
          <w:tcPr>
            <w:tcW w:w="2450" w:type="dxa"/>
          </w:tcPr>
          <w:p w14:paraId="5248EFB4"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Users are able to engage as fully as possible with the learning programme </w:t>
            </w:r>
          </w:p>
          <w:p w14:paraId="53209B24" w14:textId="0D60A5A0"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All resources are accessible in a suitable format for potential learners that maintains NES intellectual property</w:t>
            </w:r>
          </w:p>
        </w:tc>
      </w:tr>
      <w:tr w:rsidR="00861F05" w:rsidRPr="000F4D97" w14:paraId="6079511F" w14:textId="77777777" w:rsidTr="00EE57C0">
        <w:tc>
          <w:tcPr>
            <w:cnfStyle w:val="001000000000" w:firstRow="0" w:lastRow="0" w:firstColumn="1" w:lastColumn="0" w:oddVBand="0" w:evenVBand="0" w:oddHBand="0" w:evenHBand="0" w:firstRowFirstColumn="0" w:firstRowLastColumn="0" w:lastRowFirstColumn="0" w:lastRowLastColumn="0"/>
            <w:tcW w:w="2242" w:type="dxa"/>
          </w:tcPr>
          <w:p w14:paraId="21806862" w14:textId="77777777" w:rsidR="00861F05" w:rsidRPr="00301F88" w:rsidRDefault="00861F05" w:rsidP="00861F05">
            <w:pPr>
              <w:rPr>
                <w:rFonts w:ascii="Source Sans Pro" w:hAnsi="Source Sans Pro"/>
                <w:sz w:val="22"/>
                <w:szCs w:val="22"/>
              </w:rPr>
            </w:pPr>
            <w:r w:rsidRPr="00301F88">
              <w:rPr>
                <w:rFonts w:ascii="Source Sans Pro" w:hAnsi="Source Sans Pro"/>
                <w:sz w:val="22"/>
                <w:szCs w:val="22"/>
              </w:rPr>
              <w:t>Possibility for people with sight impairments to not be fully supported to engage</w:t>
            </w:r>
          </w:p>
        </w:tc>
        <w:tc>
          <w:tcPr>
            <w:tcW w:w="2856" w:type="dxa"/>
          </w:tcPr>
          <w:p w14:paraId="563134BE" w14:textId="77777777"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Provide versions of resources that are compatible with screen readers</w:t>
            </w:r>
          </w:p>
        </w:tc>
        <w:tc>
          <w:tcPr>
            <w:tcW w:w="1972" w:type="dxa"/>
          </w:tcPr>
          <w:p w14:paraId="736BDCCD" w14:textId="77777777" w:rsidR="00E74992" w:rsidRPr="00301F88" w:rsidRDefault="00E74992" w:rsidP="00E74992">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Pr>
                <w:rFonts w:ascii="Source Sans Pro" w:hAnsi="Source Sans Pro"/>
                <w:sz w:val="22"/>
                <w:szCs w:val="22"/>
              </w:rPr>
              <w:t>NES EPP Programme team</w:t>
            </w:r>
          </w:p>
          <w:p w14:paraId="38C13F41" w14:textId="1186976D"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tc>
        <w:tc>
          <w:tcPr>
            <w:tcW w:w="2361" w:type="dxa"/>
          </w:tcPr>
          <w:p w14:paraId="68A47F78" w14:textId="4C0BE4B8"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Rolling action (to be done on request by learner and with sufficient notice</w:t>
            </w:r>
            <w:r w:rsidR="00E74992">
              <w:rPr>
                <w:rFonts w:ascii="Source Sans Pro" w:hAnsi="Source Sans Pro"/>
                <w:sz w:val="22"/>
                <w:szCs w:val="22"/>
              </w:rPr>
              <w:t>)</w:t>
            </w:r>
          </w:p>
        </w:tc>
        <w:tc>
          <w:tcPr>
            <w:tcW w:w="2067" w:type="dxa"/>
          </w:tcPr>
          <w:p w14:paraId="09BB1D27" w14:textId="77777777"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Working time and capacity of NES Design Team.</w:t>
            </w:r>
          </w:p>
        </w:tc>
        <w:tc>
          <w:tcPr>
            <w:tcW w:w="2450" w:type="dxa"/>
          </w:tcPr>
          <w:p w14:paraId="6A5A0CA0" w14:textId="77777777"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Users are able to engage fully in the workshop without restriction</w:t>
            </w:r>
          </w:p>
          <w:p w14:paraId="1BA33D74" w14:textId="77777777"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tc>
      </w:tr>
      <w:tr w:rsidR="00861F05" w:rsidRPr="000F4D97" w14:paraId="4FB02DDB" w14:textId="77777777" w:rsidTr="00EE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292A0521" w14:textId="77777777" w:rsidR="00861F05" w:rsidRPr="00301F88" w:rsidRDefault="00861F05" w:rsidP="00861F05">
            <w:pPr>
              <w:rPr>
                <w:rFonts w:ascii="Source Sans Pro" w:hAnsi="Source Sans Pro"/>
                <w:sz w:val="22"/>
                <w:szCs w:val="22"/>
              </w:rPr>
            </w:pPr>
            <w:r w:rsidRPr="00301F88">
              <w:rPr>
                <w:rFonts w:ascii="Source Sans Pro" w:hAnsi="Source Sans Pro"/>
                <w:sz w:val="22"/>
                <w:szCs w:val="22"/>
              </w:rPr>
              <w:t xml:space="preserve">Possibility for learners to perceive that the learning materials could be more representative </w:t>
            </w:r>
            <w:r w:rsidRPr="00301F88">
              <w:rPr>
                <w:rFonts w:ascii="Source Sans Pro" w:hAnsi="Source Sans Pro"/>
                <w:sz w:val="22"/>
                <w:szCs w:val="22"/>
              </w:rPr>
              <w:lastRenderedPageBreak/>
              <w:t>of the diverse backgrounds of the Scottish population</w:t>
            </w:r>
          </w:p>
        </w:tc>
        <w:tc>
          <w:tcPr>
            <w:tcW w:w="2856" w:type="dxa"/>
          </w:tcPr>
          <w:p w14:paraId="4C1387EC"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lastRenderedPageBreak/>
              <w:t xml:space="preserve">Ensuring that any visuals in programme resources/e-learning are representative of people from different backgrounds and </w:t>
            </w:r>
            <w:r w:rsidRPr="00301F88">
              <w:rPr>
                <w:rFonts w:ascii="Source Sans Pro" w:hAnsi="Source Sans Pro"/>
                <w:sz w:val="22"/>
                <w:szCs w:val="22"/>
              </w:rPr>
              <w:lastRenderedPageBreak/>
              <w:t>experiences within the Scottish population (e.g. gender, race, religion, sexual orientation, disability status).</w:t>
            </w:r>
          </w:p>
        </w:tc>
        <w:tc>
          <w:tcPr>
            <w:tcW w:w="1972" w:type="dxa"/>
          </w:tcPr>
          <w:p w14:paraId="245246C5" w14:textId="13686C70" w:rsidR="00861F05" w:rsidRPr="00301F88" w:rsidRDefault="00E01E8A" w:rsidP="00861F05">
            <w:pPr>
              <w:spacing w:line="259"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Pr>
                <w:rFonts w:ascii="Source Sans Pro" w:hAnsi="Source Sans Pro"/>
                <w:sz w:val="22"/>
                <w:szCs w:val="22"/>
              </w:rPr>
              <w:lastRenderedPageBreak/>
              <w:t xml:space="preserve">NES </w:t>
            </w:r>
            <w:r w:rsidR="00861F05" w:rsidRPr="00301F88">
              <w:rPr>
                <w:rFonts w:ascii="Source Sans Pro" w:hAnsi="Source Sans Pro"/>
                <w:sz w:val="22"/>
                <w:szCs w:val="22"/>
              </w:rPr>
              <w:t>EPP Programme team</w:t>
            </w:r>
          </w:p>
          <w:p w14:paraId="0371CBD6"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tc>
        <w:tc>
          <w:tcPr>
            <w:tcW w:w="2361" w:type="dxa"/>
          </w:tcPr>
          <w:p w14:paraId="3FA5832B" w14:textId="6AD95408"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Rolling action - updating existing resources when under review. New resources </w:t>
            </w:r>
            <w:r w:rsidRPr="00301F88">
              <w:rPr>
                <w:rFonts w:ascii="Source Sans Pro" w:hAnsi="Source Sans Pro"/>
                <w:sz w:val="22"/>
                <w:szCs w:val="22"/>
              </w:rPr>
              <w:lastRenderedPageBreak/>
              <w:t>to be made accessible on release.</w:t>
            </w:r>
          </w:p>
        </w:tc>
        <w:tc>
          <w:tcPr>
            <w:tcW w:w="2067" w:type="dxa"/>
          </w:tcPr>
          <w:p w14:paraId="4BA5EBD3" w14:textId="6BC9E302"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lastRenderedPageBreak/>
              <w:t xml:space="preserve">Working time and capacity of NES </w:t>
            </w:r>
            <w:r w:rsidR="00457026">
              <w:rPr>
                <w:rFonts w:ascii="Source Sans Pro" w:hAnsi="Source Sans Pro"/>
                <w:sz w:val="22"/>
                <w:szCs w:val="22"/>
              </w:rPr>
              <w:t>EPP Programme team</w:t>
            </w:r>
            <w:r w:rsidRPr="00301F88">
              <w:rPr>
                <w:rFonts w:ascii="Source Sans Pro" w:hAnsi="Source Sans Pro"/>
                <w:sz w:val="22"/>
                <w:szCs w:val="22"/>
              </w:rPr>
              <w:t xml:space="preserve"> and</w:t>
            </w:r>
            <w:r w:rsidR="00457026">
              <w:rPr>
                <w:rFonts w:ascii="Source Sans Pro" w:hAnsi="Source Sans Pro"/>
                <w:sz w:val="22"/>
                <w:szCs w:val="22"/>
              </w:rPr>
              <w:t xml:space="preserve"> NES</w:t>
            </w:r>
            <w:r w:rsidRPr="00301F88">
              <w:rPr>
                <w:rFonts w:ascii="Source Sans Pro" w:hAnsi="Source Sans Pro"/>
                <w:sz w:val="22"/>
                <w:szCs w:val="22"/>
              </w:rPr>
              <w:t xml:space="preserve"> Design Team.</w:t>
            </w:r>
          </w:p>
        </w:tc>
        <w:tc>
          <w:tcPr>
            <w:tcW w:w="2450" w:type="dxa"/>
          </w:tcPr>
          <w:p w14:paraId="3754EA60" w14:textId="3926471D"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All learners feel included and represented in the learning materials.</w:t>
            </w:r>
          </w:p>
        </w:tc>
      </w:tr>
      <w:tr w:rsidR="00861F05" w:rsidRPr="000F4D97" w14:paraId="6A0B89CF" w14:textId="77777777" w:rsidTr="00EE57C0">
        <w:tc>
          <w:tcPr>
            <w:cnfStyle w:val="001000000000" w:firstRow="0" w:lastRow="0" w:firstColumn="1" w:lastColumn="0" w:oddVBand="0" w:evenVBand="0" w:oddHBand="0" w:evenHBand="0" w:firstRowFirstColumn="0" w:firstRowLastColumn="0" w:lastRowFirstColumn="0" w:lastRowLastColumn="0"/>
            <w:tcW w:w="2242" w:type="dxa"/>
          </w:tcPr>
          <w:p w14:paraId="34DC0140" w14:textId="77777777" w:rsidR="00861F05" w:rsidRPr="00301F88" w:rsidRDefault="00861F05" w:rsidP="00861F05">
            <w:pPr>
              <w:rPr>
                <w:rFonts w:ascii="Source Sans Pro" w:hAnsi="Source Sans Pro"/>
                <w:sz w:val="22"/>
                <w:szCs w:val="22"/>
              </w:rPr>
            </w:pPr>
            <w:r w:rsidRPr="00301F88">
              <w:rPr>
                <w:rFonts w:ascii="Source Sans Pro" w:hAnsi="Source Sans Pro"/>
                <w:sz w:val="22"/>
                <w:szCs w:val="22"/>
              </w:rPr>
              <w:t>Possibility for learners to perceive that examples given and roleplays could be more representative of their professional backgrounds and/or needs of those they work with.</w:t>
            </w:r>
          </w:p>
        </w:tc>
        <w:tc>
          <w:tcPr>
            <w:tcW w:w="2856" w:type="dxa"/>
          </w:tcPr>
          <w:p w14:paraId="7728D428" w14:textId="16F9E960"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Continue to enhance the selection of examples to encompass a wider range of behaviours that they may work with people on.</w:t>
            </w:r>
          </w:p>
        </w:tc>
        <w:tc>
          <w:tcPr>
            <w:tcW w:w="1972" w:type="dxa"/>
          </w:tcPr>
          <w:p w14:paraId="42CA522F" w14:textId="5B41C7BB" w:rsidR="007600B6" w:rsidRPr="00301F88" w:rsidRDefault="00E01E8A" w:rsidP="007600B6">
            <w:pPr>
              <w:spacing w:line="259"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Pr>
                <w:rFonts w:ascii="Source Sans Pro" w:hAnsi="Source Sans Pro"/>
                <w:sz w:val="22"/>
                <w:szCs w:val="22"/>
              </w:rPr>
              <w:t xml:space="preserve">NES </w:t>
            </w:r>
            <w:r w:rsidR="007600B6" w:rsidRPr="00301F88">
              <w:rPr>
                <w:rFonts w:ascii="Source Sans Pro" w:hAnsi="Source Sans Pro"/>
                <w:sz w:val="22"/>
                <w:szCs w:val="22"/>
              </w:rPr>
              <w:t>EPP Programme team</w:t>
            </w:r>
          </w:p>
          <w:p w14:paraId="745FEF8D" w14:textId="054BAA20" w:rsidR="00861F05" w:rsidRPr="00301F88" w:rsidRDefault="00861F05" w:rsidP="00861F05">
            <w:pPr>
              <w:spacing w:line="259" w:lineRule="auto"/>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tc>
        <w:tc>
          <w:tcPr>
            <w:tcW w:w="2361" w:type="dxa"/>
          </w:tcPr>
          <w:p w14:paraId="1F75D927" w14:textId="2E87B618"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End of </w:t>
            </w:r>
            <w:r w:rsidR="007600B6">
              <w:rPr>
                <w:rFonts w:ascii="Source Sans Pro" w:hAnsi="Source Sans Pro"/>
                <w:sz w:val="22"/>
                <w:szCs w:val="22"/>
              </w:rPr>
              <w:t>September 2024.</w:t>
            </w:r>
            <w:r w:rsidRPr="00301F88">
              <w:rPr>
                <w:rFonts w:ascii="Source Sans Pro" w:hAnsi="Source Sans Pro"/>
                <w:sz w:val="22"/>
                <w:szCs w:val="22"/>
              </w:rPr>
              <w:t xml:space="preserve"> Once completed to become rolling action.</w:t>
            </w:r>
          </w:p>
        </w:tc>
        <w:tc>
          <w:tcPr>
            <w:tcW w:w="2067" w:type="dxa"/>
          </w:tcPr>
          <w:p w14:paraId="07187A6C" w14:textId="1980445D"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Working time and capacity of NES </w:t>
            </w:r>
            <w:r w:rsidR="007F7D51">
              <w:rPr>
                <w:rFonts w:ascii="Source Sans Pro" w:hAnsi="Source Sans Pro"/>
                <w:sz w:val="22"/>
                <w:szCs w:val="22"/>
              </w:rPr>
              <w:t>EPP Programme team</w:t>
            </w:r>
          </w:p>
        </w:tc>
        <w:tc>
          <w:tcPr>
            <w:tcW w:w="2450" w:type="dxa"/>
          </w:tcPr>
          <w:p w14:paraId="511D3F20" w14:textId="0119321B" w:rsidR="00861F05" w:rsidRPr="00301F88"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All learners feel included and represented in the learning materials.</w:t>
            </w:r>
          </w:p>
        </w:tc>
      </w:tr>
      <w:tr w:rsidR="00861F05" w:rsidRPr="000F4D97" w14:paraId="4CD04F10" w14:textId="77777777" w:rsidTr="00EE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57B2CC93" w14:textId="77777777" w:rsidR="00861F05" w:rsidRPr="00301F88" w:rsidRDefault="00861F05" w:rsidP="00861F05">
            <w:pPr>
              <w:rPr>
                <w:rFonts w:ascii="Source Sans Pro" w:hAnsi="Source Sans Pro"/>
                <w:sz w:val="22"/>
                <w:szCs w:val="22"/>
              </w:rPr>
            </w:pPr>
            <w:r w:rsidRPr="00301F88">
              <w:rPr>
                <w:rFonts w:ascii="Source Sans Pro" w:hAnsi="Source Sans Pro"/>
                <w:sz w:val="22"/>
                <w:szCs w:val="22"/>
              </w:rPr>
              <w:t>Accessibility of online delivery</w:t>
            </w:r>
          </w:p>
        </w:tc>
        <w:tc>
          <w:tcPr>
            <w:tcW w:w="2856" w:type="dxa"/>
          </w:tcPr>
          <w:p w14:paraId="015EFF58" w14:textId="5D07BCF8"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Support the learner to access the resources through formats and software that is compatible with their devices (within what is practically possible for the NES </w:t>
            </w:r>
            <w:r w:rsidR="00E01E8A">
              <w:rPr>
                <w:rFonts w:ascii="Source Sans Pro" w:hAnsi="Source Sans Pro"/>
                <w:sz w:val="22"/>
                <w:szCs w:val="22"/>
              </w:rPr>
              <w:t>EPP Programme</w:t>
            </w:r>
            <w:r w:rsidRPr="00301F88">
              <w:rPr>
                <w:rFonts w:ascii="Source Sans Pro" w:hAnsi="Source Sans Pro"/>
                <w:sz w:val="22"/>
                <w:szCs w:val="22"/>
              </w:rPr>
              <w:t xml:space="preserve"> Team).</w:t>
            </w:r>
          </w:p>
        </w:tc>
        <w:tc>
          <w:tcPr>
            <w:tcW w:w="1972" w:type="dxa"/>
          </w:tcPr>
          <w:p w14:paraId="34768193" w14:textId="5930C0FC" w:rsidR="00861F05" w:rsidRPr="00301F88" w:rsidRDefault="00861F05" w:rsidP="00861F05">
            <w:pPr>
              <w:spacing w:line="259"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NES </w:t>
            </w:r>
            <w:r w:rsidR="00E01E8A">
              <w:rPr>
                <w:rFonts w:ascii="Source Sans Pro" w:hAnsi="Source Sans Pro"/>
                <w:sz w:val="22"/>
                <w:szCs w:val="22"/>
              </w:rPr>
              <w:t>EPP Programme t</w:t>
            </w:r>
            <w:r w:rsidRPr="00301F88">
              <w:rPr>
                <w:rFonts w:ascii="Source Sans Pro" w:hAnsi="Source Sans Pro"/>
                <w:sz w:val="22"/>
                <w:szCs w:val="22"/>
              </w:rPr>
              <w:t>eam</w:t>
            </w:r>
          </w:p>
        </w:tc>
        <w:tc>
          <w:tcPr>
            <w:tcW w:w="2361" w:type="dxa"/>
          </w:tcPr>
          <w:p w14:paraId="4155BD7E"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Rolling action.</w:t>
            </w:r>
          </w:p>
        </w:tc>
        <w:tc>
          <w:tcPr>
            <w:tcW w:w="2067" w:type="dxa"/>
          </w:tcPr>
          <w:p w14:paraId="11536EFE" w14:textId="293CAAE8" w:rsidR="00861F05" w:rsidRPr="00301F88" w:rsidRDefault="00FF32AA"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 xml:space="preserve">Working time and capacity of NES </w:t>
            </w:r>
            <w:r>
              <w:rPr>
                <w:rFonts w:ascii="Source Sans Pro" w:hAnsi="Source Sans Pro"/>
                <w:sz w:val="22"/>
                <w:szCs w:val="22"/>
              </w:rPr>
              <w:t>EPP Programme team</w:t>
            </w:r>
          </w:p>
        </w:tc>
        <w:tc>
          <w:tcPr>
            <w:tcW w:w="2450" w:type="dxa"/>
          </w:tcPr>
          <w:p w14:paraId="48D5CAC2" w14:textId="77777777" w:rsidR="00861F05" w:rsidRPr="00301F88"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301F88">
              <w:rPr>
                <w:rFonts w:ascii="Source Sans Pro" w:hAnsi="Source Sans Pro"/>
                <w:sz w:val="22"/>
                <w:szCs w:val="22"/>
              </w:rPr>
              <w:t>Potential attendees will not be prevented from attending due to access issues.</w:t>
            </w:r>
          </w:p>
        </w:tc>
      </w:tr>
      <w:tr w:rsidR="00861F05" w:rsidRPr="002B7549" w14:paraId="4A60EBCE" w14:textId="77777777" w:rsidTr="00EE57C0">
        <w:tc>
          <w:tcPr>
            <w:cnfStyle w:val="001000000000" w:firstRow="0" w:lastRow="0" w:firstColumn="1" w:lastColumn="0" w:oddVBand="0" w:evenVBand="0" w:oddHBand="0" w:evenHBand="0" w:firstRowFirstColumn="0" w:firstRowLastColumn="0" w:lastRowFirstColumn="0" w:lastRowLastColumn="0"/>
            <w:tcW w:w="2242" w:type="dxa"/>
          </w:tcPr>
          <w:p w14:paraId="6E7609CD" w14:textId="77777777" w:rsidR="00861F05" w:rsidRPr="002B7549" w:rsidRDefault="00861F05" w:rsidP="00861F05">
            <w:pPr>
              <w:rPr>
                <w:rFonts w:ascii="Source Sans Pro" w:hAnsi="Source Sans Pro"/>
                <w:b w:val="0"/>
                <w:bCs w:val="0"/>
                <w:sz w:val="22"/>
                <w:szCs w:val="22"/>
              </w:rPr>
            </w:pPr>
            <w:r w:rsidRPr="002B7549">
              <w:rPr>
                <w:rFonts w:ascii="Source Sans Pro" w:hAnsi="Source Sans Pro"/>
                <w:b w:val="0"/>
                <w:bCs w:val="0"/>
                <w:sz w:val="22"/>
                <w:szCs w:val="22"/>
              </w:rPr>
              <w:t>Accessibility of venues for face-to-face delivery</w:t>
            </w:r>
          </w:p>
        </w:tc>
        <w:tc>
          <w:tcPr>
            <w:tcW w:w="2856" w:type="dxa"/>
          </w:tcPr>
          <w:p w14:paraId="4162FA61"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 xml:space="preserve">Continue to ensure any potential venues are accessible for learners with mobility issues; venues must be wheelchair or other mobility aid accessible; </w:t>
            </w:r>
            <w:r w:rsidRPr="002B7549">
              <w:rPr>
                <w:rFonts w:ascii="Source Sans Pro" w:hAnsi="Source Sans Pro"/>
                <w:sz w:val="22"/>
                <w:szCs w:val="22"/>
              </w:rPr>
              <w:lastRenderedPageBreak/>
              <w:t xml:space="preserve">consult guidance available on NES intranet. </w:t>
            </w:r>
          </w:p>
          <w:p w14:paraId="0D2C2D4A"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p w14:paraId="72D21F62"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Continue to ensure that venues are accessible by public transport to allow anyone without a car to attend.</w:t>
            </w:r>
          </w:p>
        </w:tc>
        <w:tc>
          <w:tcPr>
            <w:tcW w:w="1972" w:type="dxa"/>
          </w:tcPr>
          <w:p w14:paraId="020AF8F4"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lastRenderedPageBreak/>
              <w:t xml:space="preserve">NES venue finding service </w:t>
            </w:r>
          </w:p>
        </w:tc>
        <w:tc>
          <w:tcPr>
            <w:tcW w:w="2361" w:type="dxa"/>
          </w:tcPr>
          <w:p w14:paraId="79FD4FFA"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Rolling action.</w:t>
            </w:r>
          </w:p>
          <w:p w14:paraId="05F21187"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tc>
        <w:tc>
          <w:tcPr>
            <w:tcW w:w="2067" w:type="dxa"/>
          </w:tcPr>
          <w:p w14:paraId="32971B38" w14:textId="77BE5595"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 xml:space="preserve">Working time and capacity of NES </w:t>
            </w:r>
            <w:r w:rsidR="00FD0257" w:rsidRPr="002B7549">
              <w:rPr>
                <w:rFonts w:ascii="Source Sans Pro" w:hAnsi="Source Sans Pro"/>
                <w:sz w:val="22"/>
                <w:szCs w:val="22"/>
              </w:rPr>
              <w:t xml:space="preserve">teams. </w:t>
            </w:r>
            <w:r w:rsidRPr="002B7549">
              <w:rPr>
                <w:rFonts w:ascii="Source Sans Pro" w:hAnsi="Source Sans Pro"/>
                <w:sz w:val="22"/>
                <w:szCs w:val="22"/>
              </w:rPr>
              <w:t>Information from potential venues.</w:t>
            </w:r>
          </w:p>
          <w:p w14:paraId="69FC0F81"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tc>
        <w:tc>
          <w:tcPr>
            <w:tcW w:w="2450" w:type="dxa"/>
          </w:tcPr>
          <w:p w14:paraId="05EBB1BE"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Potential attendees will not be prevented from attending due to access issues.</w:t>
            </w:r>
          </w:p>
          <w:p w14:paraId="3E0E6C63" w14:textId="77777777" w:rsidR="00861F05" w:rsidRPr="002B7549" w:rsidRDefault="00861F05" w:rsidP="00861F05">
            <w:pPr>
              <w:cnfStyle w:val="000000000000" w:firstRow="0" w:lastRow="0" w:firstColumn="0" w:lastColumn="0" w:oddVBand="0" w:evenVBand="0" w:oddHBand="0" w:evenHBand="0" w:firstRowFirstColumn="0" w:firstRowLastColumn="0" w:lastRowFirstColumn="0" w:lastRowLastColumn="0"/>
              <w:rPr>
                <w:rFonts w:ascii="Source Sans Pro" w:hAnsi="Source Sans Pro"/>
                <w:sz w:val="22"/>
                <w:szCs w:val="22"/>
              </w:rPr>
            </w:pPr>
          </w:p>
        </w:tc>
      </w:tr>
      <w:tr w:rsidR="00861F05" w:rsidRPr="002B7549" w14:paraId="6F48B184" w14:textId="77777777" w:rsidTr="00EE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03430F83" w14:textId="77777777" w:rsidR="00861F05" w:rsidRPr="002B7549" w:rsidRDefault="00861F05" w:rsidP="00861F05">
            <w:pPr>
              <w:rPr>
                <w:rFonts w:ascii="Source Sans Pro" w:hAnsi="Source Sans Pro"/>
                <w:b w:val="0"/>
                <w:bCs w:val="0"/>
                <w:sz w:val="22"/>
                <w:szCs w:val="22"/>
              </w:rPr>
            </w:pPr>
            <w:r w:rsidRPr="002B7549">
              <w:rPr>
                <w:rFonts w:ascii="Source Sans Pro" w:hAnsi="Source Sans Pro"/>
                <w:b w:val="0"/>
                <w:bCs w:val="0"/>
                <w:sz w:val="22"/>
                <w:szCs w:val="22"/>
              </w:rPr>
              <w:t>Timing of training</w:t>
            </w:r>
          </w:p>
        </w:tc>
        <w:tc>
          <w:tcPr>
            <w:tcW w:w="2856" w:type="dxa"/>
          </w:tcPr>
          <w:p w14:paraId="3EB6C79E" w14:textId="5CAC2FCC" w:rsidR="00861F05" w:rsidRPr="002B7549" w:rsidRDefault="00FD0257"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 xml:space="preserve">Attempt </w:t>
            </w:r>
            <w:r w:rsidR="00861F05" w:rsidRPr="002B7549">
              <w:rPr>
                <w:rFonts w:ascii="Source Sans Pro" w:hAnsi="Source Sans Pro"/>
                <w:sz w:val="22"/>
                <w:szCs w:val="22"/>
              </w:rPr>
              <w:t xml:space="preserve">to ensure that the training does not clash </w:t>
            </w:r>
            <w:r w:rsidR="00B36571" w:rsidRPr="002B7549">
              <w:rPr>
                <w:rFonts w:ascii="Source Sans Pro" w:hAnsi="Source Sans Pro"/>
                <w:sz w:val="22"/>
                <w:szCs w:val="22"/>
              </w:rPr>
              <w:t>with</w:t>
            </w:r>
            <w:r w:rsidR="00861F05" w:rsidRPr="002B7549">
              <w:rPr>
                <w:rFonts w:ascii="Source Sans Pro" w:hAnsi="Source Sans Pro"/>
                <w:sz w:val="22"/>
                <w:szCs w:val="22"/>
              </w:rPr>
              <w:t xml:space="preserve"> any major religious or cultural festivals/events and that it does not start prohibitively early/end late making it difficult for those with young/school age children and for carers to attend</w:t>
            </w:r>
          </w:p>
        </w:tc>
        <w:tc>
          <w:tcPr>
            <w:tcW w:w="1972" w:type="dxa"/>
          </w:tcPr>
          <w:p w14:paraId="0514C6A1" w14:textId="3975FB7D" w:rsidR="00861F05" w:rsidRPr="002B7549" w:rsidRDefault="00861F05" w:rsidP="00861F05">
            <w:pPr>
              <w:spacing w:line="259" w:lineRule="auto"/>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 xml:space="preserve">NES </w:t>
            </w:r>
            <w:r w:rsidR="00B36571" w:rsidRPr="002B7549">
              <w:rPr>
                <w:rFonts w:ascii="Source Sans Pro" w:hAnsi="Source Sans Pro"/>
                <w:sz w:val="22"/>
                <w:szCs w:val="22"/>
              </w:rPr>
              <w:t>EPP Programme team</w:t>
            </w:r>
          </w:p>
          <w:p w14:paraId="0914CAE2" w14:textId="77777777" w:rsidR="00861F05" w:rsidRPr="002B7549"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tc>
        <w:tc>
          <w:tcPr>
            <w:tcW w:w="2361" w:type="dxa"/>
          </w:tcPr>
          <w:p w14:paraId="7DB80302" w14:textId="77777777" w:rsidR="00861F05" w:rsidRPr="002B7549"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Rolling action.</w:t>
            </w:r>
          </w:p>
          <w:p w14:paraId="17586BCD" w14:textId="77777777" w:rsidR="00861F05" w:rsidRPr="002B7549"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tc>
        <w:tc>
          <w:tcPr>
            <w:tcW w:w="2067" w:type="dxa"/>
          </w:tcPr>
          <w:p w14:paraId="362C458E" w14:textId="77777777" w:rsidR="00861F05" w:rsidRPr="002B7549"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Information from potential venues.</w:t>
            </w:r>
          </w:p>
          <w:p w14:paraId="5B752742" w14:textId="77777777" w:rsidR="00861F05" w:rsidRPr="002B7549"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Information about school holidays. Information about religious or cultural festivals/events</w:t>
            </w:r>
          </w:p>
        </w:tc>
        <w:tc>
          <w:tcPr>
            <w:tcW w:w="2450" w:type="dxa"/>
          </w:tcPr>
          <w:p w14:paraId="3870048A" w14:textId="77777777" w:rsidR="00861F05" w:rsidRPr="002B7549"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2B7549">
              <w:rPr>
                <w:rFonts w:ascii="Source Sans Pro" w:hAnsi="Source Sans Pro"/>
                <w:sz w:val="22"/>
                <w:szCs w:val="22"/>
              </w:rPr>
              <w:t>Potential attendees will not be prevented from attending due to the timing of the training.</w:t>
            </w:r>
          </w:p>
          <w:p w14:paraId="3C6AFBBF" w14:textId="77777777" w:rsidR="00861F05" w:rsidRPr="002B7549" w:rsidRDefault="00861F05" w:rsidP="00861F05">
            <w:pPr>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p>
        </w:tc>
      </w:tr>
      <w:bookmarkEnd w:id="1"/>
    </w:tbl>
    <w:p w14:paraId="62E3FA47" w14:textId="0099E358" w:rsidR="00E333FA" w:rsidRPr="002B7549" w:rsidRDefault="00E333FA">
      <w:pPr>
        <w:rPr>
          <w:rFonts w:ascii="Source Sans Pro" w:hAnsi="Source Sans Pro" w:cs="Arial"/>
          <w:sz w:val="24"/>
          <w:szCs w:val="24"/>
        </w:rPr>
        <w:sectPr w:rsidR="00E333FA" w:rsidRPr="002B7549" w:rsidSect="00E333FA">
          <w:pgSz w:w="16838" w:h="11906" w:orient="landscape" w:code="9"/>
          <w:pgMar w:top="1440" w:right="1440" w:bottom="1440" w:left="1440" w:header="709" w:footer="709" w:gutter="0"/>
          <w:cols w:space="708"/>
          <w:docGrid w:linePitch="360"/>
        </w:sectPr>
      </w:pPr>
      <w:r w:rsidRPr="002B7549">
        <w:rPr>
          <w:rFonts w:ascii="Source Sans Pro" w:hAnsi="Source Sans Pro" w:cs="Arial"/>
          <w:sz w:val="24"/>
          <w:szCs w:val="24"/>
        </w:rPr>
        <w:br w:type="page"/>
      </w:r>
    </w:p>
    <w:p w14:paraId="7D7C9A6F" w14:textId="5C842FD3" w:rsidR="00DF426E" w:rsidRPr="00DF426E" w:rsidRDefault="00DF426E" w:rsidP="00DF426E">
      <w:pPr>
        <w:rPr>
          <w:rFonts w:ascii="Source Sans Pro" w:hAnsi="Source Sans Pro" w:cs="Arial"/>
          <w:b/>
          <w:bCs/>
          <w:sz w:val="24"/>
          <w:szCs w:val="24"/>
        </w:rPr>
      </w:pPr>
      <w:r>
        <w:rPr>
          <w:rFonts w:ascii="Source Sans Pro" w:hAnsi="Source Sans Pro" w:cs="Arial"/>
          <w:b/>
          <w:bCs/>
          <w:sz w:val="24"/>
          <w:szCs w:val="24"/>
        </w:rPr>
        <w:lastRenderedPageBreak/>
        <w:t>Monitoring, evaluation and review – what date will be collected:</w:t>
      </w:r>
    </w:p>
    <w:p w14:paraId="6D152C0F" w14:textId="0749CD9E" w:rsidR="00DF426E" w:rsidRPr="00363BDC" w:rsidRDefault="00DF426E" w:rsidP="00363BDC">
      <w:pPr>
        <w:spacing w:after="240" w:line="240" w:lineRule="auto"/>
        <w:rPr>
          <w:sz w:val="24"/>
          <w:szCs w:val="24"/>
        </w:rPr>
      </w:pPr>
      <w:bookmarkStart w:id="2" w:name="_Hlk508117732"/>
      <w:r w:rsidRPr="00363BDC">
        <w:rPr>
          <w:sz w:val="24"/>
          <w:szCs w:val="24"/>
        </w:rPr>
        <w:t>Data will be collected a</w:t>
      </w:r>
      <w:r w:rsidR="00A9049F" w:rsidRPr="00363BDC">
        <w:rPr>
          <w:sz w:val="24"/>
          <w:szCs w:val="24"/>
        </w:rPr>
        <w:t>t</w:t>
      </w:r>
      <w:r w:rsidRPr="00363BDC">
        <w:rPr>
          <w:sz w:val="24"/>
          <w:szCs w:val="24"/>
        </w:rPr>
        <w:t xml:space="preserve"> the following stages to inform evaluation:</w:t>
      </w:r>
    </w:p>
    <w:p w14:paraId="3350B366" w14:textId="246410A5" w:rsidR="00A9049F" w:rsidRPr="00DF426E" w:rsidRDefault="00DF426E" w:rsidP="000D7F74">
      <w:pPr>
        <w:pStyle w:val="ListParagraph"/>
        <w:spacing w:after="240" w:line="240" w:lineRule="auto"/>
        <w:ind w:left="360"/>
        <w:rPr>
          <w:sz w:val="24"/>
          <w:szCs w:val="24"/>
          <w:u w:val="single"/>
        </w:rPr>
      </w:pPr>
      <w:r w:rsidRPr="00DF426E">
        <w:rPr>
          <w:sz w:val="24"/>
          <w:szCs w:val="24"/>
          <w:u w:val="single"/>
        </w:rPr>
        <w:t>A</w:t>
      </w:r>
      <w:r w:rsidR="00A9049F" w:rsidRPr="00DF426E">
        <w:rPr>
          <w:sz w:val="24"/>
          <w:szCs w:val="24"/>
          <w:u w:val="single"/>
        </w:rPr>
        <w:t>pplication stage</w:t>
      </w:r>
    </w:p>
    <w:p w14:paraId="35AFB0CD" w14:textId="6F30C177" w:rsidR="00A9049F" w:rsidRPr="000C7C9A" w:rsidRDefault="00D86907" w:rsidP="000C7C9A">
      <w:pPr>
        <w:pStyle w:val="ListParagraph"/>
        <w:spacing w:after="240" w:line="240" w:lineRule="auto"/>
        <w:ind w:left="360"/>
        <w:rPr>
          <w:sz w:val="24"/>
          <w:szCs w:val="24"/>
        </w:rPr>
      </w:pPr>
      <w:r w:rsidRPr="00CB4425">
        <w:rPr>
          <w:sz w:val="24"/>
          <w:szCs w:val="24"/>
        </w:rPr>
        <w:t>Accessibility requirements</w:t>
      </w:r>
      <w:r w:rsidR="00760828" w:rsidRPr="00CB4425">
        <w:rPr>
          <w:sz w:val="24"/>
          <w:szCs w:val="24"/>
        </w:rPr>
        <w:t>/specific learning needs</w:t>
      </w:r>
      <w:r w:rsidR="00A9049F" w:rsidRPr="00CB4425">
        <w:rPr>
          <w:sz w:val="24"/>
          <w:szCs w:val="24"/>
        </w:rPr>
        <w:t>;</w:t>
      </w:r>
      <w:r w:rsidR="000C7C9A">
        <w:rPr>
          <w:sz w:val="24"/>
          <w:szCs w:val="24"/>
        </w:rPr>
        <w:t xml:space="preserve"> i</w:t>
      </w:r>
      <w:r w:rsidR="00760828" w:rsidRPr="000C7C9A">
        <w:rPr>
          <w:sz w:val="24"/>
          <w:szCs w:val="24"/>
        </w:rPr>
        <w:t xml:space="preserve">nformation on protected characteristics </w:t>
      </w:r>
      <w:r w:rsidR="00A9049F" w:rsidRPr="000C7C9A">
        <w:rPr>
          <w:sz w:val="24"/>
          <w:szCs w:val="24"/>
        </w:rPr>
        <w:t>will be collected used the NES standardised quality and diversity form</w:t>
      </w:r>
      <w:r w:rsidR="000C7C9A">
        <w:rPr>
          <w:sz w:val="24"/>
          <w:szCs w:val="24"/>
        </w:rPr>
        <w:t>.</w:t>
      </w:r>
    </w:p>
    <w:p w14:paraId="680FF02F" w14:textId="604837FA" w:rsidR="000D7F74" w:rsidRPr="00DF426E" w:rsidRDefault="00A9049F" w:rsidP="000D7F74">
      <w:pPr>
        <w:spacing w:after="240" w:line="240" w:lineRule="auto"/>
        <w:ind w:left="360"/>
        <w:contextualSpacing/>
        <w:rPr>
          <w:sz w:val="24"/>
          <w:szCs w:val="24"/>
          <w:u w:val="single"/>
        </w:rPr>
      </w:pPr>
      <w:r w:rsidRPr="00DF426E">
        <w:rPr>
          <w:sz w:val="24"/>
          <w:szCs w:val="24"/>
          <w:u w:val="single"/>
        </w:rPr>
        <w:t>During training</w:t>
      </w:r>
    </w:p>
    <w:p w14:paraId="41C65BAF" w14:textId="6580A8F2" w:rsidR="00AD4D08" w:rsidRPr="00CB4425" w:rsidRDefault="00A9049F" w:rsidP="000C7C9A">
      <w:pPr>
        <w:spacing w:after="240" w:line="240" w:lineRule="auto"/>
        <w:ind w:left="360"/>
        <w:contextualSpacing/>
        <w:rPr>
          <w:sz w:val="24"/>
          <w:szCs w:val="24"/>
        </w:rPr>
      </w:pPr>
      <w:r w:rsidRPr="00CB4425">
        <w:rPr>
          <w:sz w:val="24"/>
          <w:szCs w:val="24"/>
        </w:rPr>
        <w:t xml:space="preserve">Course </w:t>
      </w:r>
      <w:r w:rsidR="00D86907" w:rsidRPr="00CB4425">
        <w:rPr>
          <w:sz w:val="24"/>
          <w:szCs w:val="24"/>
        </w:rPr>
        <w:t>evaluation</w:t>
      </w:r>
      <w:r w:rsidR="000C7C9A">
        <w:rPr>
          <w:sz w:val="24"/>
          <w:szCs w:val="24"/>
        </w:rPr>
        <w:t>; p</w:t>
      </w:r>
      <w:r w:rsidR="0069167C" w:rsidRPr="00CB4425">
        <w:rPr>
          <w:sz w:val="24"/>
          <w:szCs w:val="24"/>
        </w:rPr>
        <w:t xml:space="preserve">rogramme outcomes for individual leaners (e.g. requirements for extensions; resists; pass/fail rate). </w:t>
      </w:r>
    </w:p>
    <w:p w14:paraId="591408D3" w14:textId="77777777" w:rsidR="0069167C" w:rsidRPr="00CB4425" w:rsidRDefault="0069167C" w:rsidP="000D7F74">
      <w:pPr>
        <w:spacing w:after="240" w:line="240" w:lineRule="auto"/>
        <w:ind w:left="360"/>
        <w:contextualSpacing/>
        <w:rPr>
          <w:sz w:val="24"/>
          <w:szCs w:val="24"/>
        </w:rPr>
      </w:pPr>
    </w:p>
    <w:p w14:paraId="38E7D02B" w14:textId="4D986DD3" w:rsidR="00AD4D08" w:rsidRPr="00DF426E" w:rsidRDefault="00AD4D08" w:rsidP="000D7F74">
      <w:pPr>
        <w:spacing w:after="240" w:line="240" w:lineRule="auto"/>
        <w:ind w:left="360"/>
        <w:contextualSpacing/>
        <w:rPr>
          <w:sz w:val="24"/>
          <w:szCs w:val="24"/>
          <w:u w:val="single"/>
        </w:rPr>
      </w:pPr>
      <w:r w:rsidRPr="00DF426E">
        <w:rPr>
          <w:sz w:val="24"/>
          <w:szCs w:val="24"/>
          <w:u w:val="single"/>
        </w:rPr>
        <w:t>After training</w:t>
      </w:r>
    </w:p>
    <w:p w14:paraId="5470085A" w14:textId="3F331154" w:rsidR="00AD4D08" w:rsidRPr="00CB4425" w:rsidRDefault="00AD4D08" w:rsidP="000D7F74">
      <w:pPr>
        <w:spacing w:after="240" w:line="240" w:lineRule="auto"/>
        <w:ind w:left="360"/>
        <w:contextualSpacing/>
        <w:rPr>
          <w:sz w:val="24"/>
          <w:szCs w:val="24"/>
        </w:rPr>
      </w:pPr>
      <w:r w:rsidRPr="00CB4425">
        <w:rPr>
          <w:sz w:val="24"/>
          <w:szCs w:val="24"/>
        </w:rPr>
        <w:t xml:space="preserve">Data on post qualification activity (i.e. tracking qualified learners </w:t>
      </w:r>
      <w:r w:rsidR="00A35637" w:rsidRPr="00CB4425">
        <w:rPr>
          <w:sz w:val="24"/>
          <w:szCs w:val="24"/>
        </w:rPr>
        <w:t>within the NHS Scotland</w:t>
      </w:r>
      <w:r w:rsidRPr="00CB4425">
        <w:rPr>
          <w:sz w:val="24"/>
          <w:szCs w:val="24"/>
        </w:rPr>
        <w:t xml:space="preserve"> workforce) is collected by NES Digital colleagues. </w:t>
      </w:r>
    </w:p>
    <w:bookmarkEnd w:id="2"/>
    <w:p w14:paraId="71F5D4CC" w14:textId="77777777" w:rsidR="00DF426E" w:rsidRDefault="00DF426E" w:rsidP="00DF426E">
      <w:pPr>
        <w:rPr>
          <w:rFonts w:ascii="Source Sans Pro" w:hAnsi="Source Sans Pro" w:cs="Arial"/>
          <w:b/>
          <w:bCs/>
          <w:sz w:val="24"/>
          <w:szCs w:val="24"/>
        </w:rPr>
      </w:pPr>
    </w:p>
    <w:p w14:paraId="4CFBD542" w14:textId="331B8D96" w:rsidR="00931F9C" w:rsidRPr="00382869" w:rsidRDefault="00F5290C" w:rsidP="00382869">
      <w:pPr>
        <w:rPr>
          <w:rFonts w:ascii="Source Sans Pro" w:hAnsi="Source Sans Pro" w:cs="Arial"/>
          <w:b/>
          <w:bCs/>
          <w:sz w:val="24"/>
          <w:szCs w:val="24"/>
        </w:rPr>
      </w:pPr>
      <w:r w:rsidRPr="00DF426E">
        <w:rPr>
          <w:rFonts w:ascii="Source Sans Pro" w:hAnsi="Source Sans Pro" w:cs="Arial"/>
          <w:b/>
          <w:bCs/>
          <w:sz w:val="24"/>
          <w:szCs w:val="24"/>
        </w:rPr>
        <w:t>What analysis of the data will be undertaken</w:t>
      </w:r>
      <w:r w:rsidR="00DF426E">
        <w:rPr>
          <w:rFonts w:ascii="Source Sans Pro" w:hAnsi="Source Sans Pro" w:cs="Arial"/>
          <w:b/>
          <w:bCs/>
          <w:sz w:val="24"/>
          <w:szCs w:val="24"/>
        </w:rPr>
        <w:t>:</w:t>
      </w:r>
    </w:p>
    <w:p w14:paraId="43D317B1" w14:textId="5413F930" w:rsidR="00A22BB9" w:rsidRPr="007924D6" w:rsidRDefault="00AF414E" w:rsidP="00931F9C">
      <w:pPr>
        <w:pStyle w:val="ListParagraph"/>
        <w:spacing w:after="240" w:line="240" w:lineRule="auto"/>
        <w:ind w:left="360"/>
        <w:rPr>
          <w:sz w:val="24"/>
          <w:szCs w:val="24"/>
        </w:rPr>
      </w:pPr>
      <w:r w:rsidRPr="006E561F">
        <w:rPr>
          <w:sz w:val="24"/>
          <w:szCs w:val="24"/>
        </w:rPr>
        <w:t xml:space="preserve">Data will be analysed </w:t>
      </w:r>
      <w:r w:rsidR="00201E8B" w:rsidRPr="006E561F">
        <w:rPr>
          <w:sz w:val="24"/>
          <w:szCs w:val="24"/>
        </w:rPr>
        <w:t xml:space="preserve">with a view to achieving the </w:t>
      </w:r>
      <w:r w:rsidR="00896AB8" w:rsidRPr="006E561F">
        <w:rPr>
          <w:sz w:val="24"/>
          <w:szCs w:val="24"/>
        </w:rPr>
        <w:t>aims of the</w:t>
      </w:r>
      <w:r w:rsidR="00201E8B" w:rsidRPr="006E561F">
        <w:rPr>
          <w:sz w:val="24"/>
          <w:szCs w:val="24"/>
        </w:rPr>
        <w:t xml:space="preserve"> Equality Duty (</w:t>
      </w:r>
      <w:r w:rsidR="00896AB8" w:rsidRPr="006E561F">
        <w:rPr>
          <w:sz w:val="24"/>
          <w:szCs w:val="24"/>
        </w:rPr>
        <w:t xml:space="preserve">i.e. </w:t>
      </w:r>
      <w:r w:rsidR="0011116F" w:rsidRPr="006E561F">
        <w:rPr>
          <w:sz w:val="24"/>
          <w:szCs w:val="24"/>
        </w:rPr>
        <w:t xml:space="preserve">eliminating discrimination, advancing equality of opportunity, fostering good relations). </w:t>
      </w:r>
      <w:r w:rsidR="0011116F" w:rsidRPr="007924D6">
        <w:rPr>
          <w:sz w:val="24"/>
          <w:szCs w:val="24"/>
        </w:rPr>
        <w:t xml:space="preserve">The data will help us to </w:t>
      </w:r>
      <w:r w:rsidR="00A22BB9" w:rsidRPr="007924D6">
        <w:rPr>
          <w:sz w:val="24"/>
          <w:szCs w:val="24"/>
        </w:rPr>
        <w:t>identify areas for improvement and measure impact.</w:t>
      </w:r>
    </w:p>
    <w:p w14:paraId="02D79F32" w14:textId="77777777" w:rsidR="000D7F74" w:rsidRPr="007924D6" w:rsidRDefault="000D7F74" w:rsidP="00931F9C">
      <w:pPr>
        <w:pStyle w:val="ListParagraph"/>
        <w:spacing w:after="240" w:line="240" w:lineRule="auto"/>
        <w:ind w:left="360"/>
        <w:rPr>
          <w:sz w:val="20"/>
          <w:szCs w:val="20"/>
        </w:rPr>
      </w:pPr>
    </w:p>
    <w:p w14:paraId="7D7D3F1A" w14:textId="12E0B52C" w:rsidR="00F5290C" w:rsidRPr="00DF426E" w:rsidRDefault="00F5290C" w:rsidP="00DF426E">
      <w:pPr>
        <w:rPr>
          <w:rFonts w:ascii="Source Sans Pro" w:hAnsi="Source Sans Pro" w:cs="Arial"/>
          <w:b/>
          <w:bCs/>
          <w:sz w:val="24"/>
          <w:szCs w:val="24"/>
        </w:rPr>
      </w:pPr>
      <w:r w:rsidRPr="00DF426E">
        <w:rPr>
          <w:rFonts w:ascii="Source Sans Pro" w:hAnsi="Source Sans Pro" w:cs="Arial"/>
          <w:b/>
          <w:bCs/>
          <w:sz w:val="24"/>
          <w:szCs w:val="24"/>
        </w:rPr>
        <w:t>Are there specific targets or indicators to be monitored</w:t>
      </w:r>
      <w:r w:rsidR="00DF426E">
        <w:rPr>
          <w:rFonts w:ascii="Source Sans Pro" w:hAnsi="Source Sans Pro" w:cs="Arial"/>
          <w:b/>
          <w:bCs/>
          <w:sz w:val="24"/>
          <w:szCs w:val="24"/>
        </w:rPr>
        <w:t>:</w:t>
      </w:r>
    </w:p>
    <w:p w14:paraId="5E055FDD" w14:textId="4810B46C" w:rsidR="00382869" w:rsidRDefault="00F5290C" w:rsidP="00F5290C">
      <w:pPr>
        <w:spacing w:after="240"/>
        <w:rPr>
          <w:sz w:val="24"/>
          <w:szCs w:val="24"/>
        </w:rPr>
      </w:pPr>
      <w:r w:rsidRPr="000161EC">
        <w:rPr>
          <w:sz w:val="24"/>
          <w:szCs w:val="24"/>
        </w:rPr>
        <w:t>No</w:t>
      </w:r>
      <w:r w:rsidR="006E561F" w:rsidRPr="000161EC">
        <w:rPr>
          <w:sz w:val="24"/>
          <w:szCs w:val="24"/>
        </w:rPr>
        <w:t xml:space="preserve"> – the programme is in its infancy. Specific targets or indicators may emerge in time.</w:t>
      </w:r>
    </w:p>
    <w:p w14:paraId="6FECF366" w14:textId="541A66B3" w:rsidR="00F5290C" w:rsidRPr="00DF426E" w:rsidRDefault="00F5290C" w:rsidP="00DF426E">
      <w:pPr>
        <w:rPr>
          <w:rFonts w:ascii="Source Sans Pro" w:hAnsi="Source Sans Pro" w:cs="Arial"/>
          <w:b/>
          <w:bCs/>
          <w:sz w:val="24"/>
          <w:szCs w:val="24"/>
        </w:rPr>
      </w:pPr>
      <w:r w:rsidRPr="00DF426E">
        <w:rPr>
          <w:rFonts w:ascii="Source Sans Pro" w:hAnsi="Source Sans Pro" w:cs="Arial"/>
          <w:b/>
          <w:bCs/>
          <w:sz w:val="24"/>
          <w:szCs w:val="24"/>
        </w:rPr>
        <w:t>How will results of monitoring be reported, when, and to whom</w:t>
      </w:r>
      <w:r w:rsidR="00382869">
        <w:rPr>
          <w:rFonts w:ascii="Source Sans Pro" w:hAnsi="Source Sans Pro" w:cs="Arial"/>
          <w:b/>
          <w:bCs/>
          <w:sz w:val="24"/>
          <w:szCs w:val="24"/>
        </w:rPr>
        <w:t>:</w:t>
      </w:r>
    </w:p>
    <w:p w14:paraId="53D94726" w14:textId="0DF6AC1D" w:rsidR="00382869" w:rsidRPr="00363BDC" w:rsidRDefault="0030771F" w:rsidP="00363BDC">
      <w:pPr>
        <w:spacing w:after="240"/>
        <w:rPr>
          <w:sz w:val="24"/>
          <w:szCs w:val="24"/>
        </w:rPr>
      </w:pPr>
      <w:bookmarkStart w:id="3" w:name="_Hlk508113190"/>
      <w:bookmarkStart w:id="4" w:name="_Hlk508115654"/>
      <w:r w:rsidRPr="006E561F">
        <w:rPr>
          <w:sz w:val="24"/>
          <w:szCs w:val="24"/>
        </w:rPr>
        <w:t xml:space="preserve">Results of monitoring will be reported </w:t>
      </w:r>
      <w:r w:rsidR="00C74943" w:rsidRPr="006E561F">
        <w:rPr>
          <w:sz w:val="24"/>
          <w:szCs w:val="24"/>
        </w:rPr>
        <w:t>within NES, within the Heads of Psychology (</w:t>
      </w:r>
      <w:proofErr w:type="spellStart"/>
      <w:r w:rsidR="00C74943" w:rsidRPr="006E561F">
        <w:rPr>
          <w:sz w:val="24"/>
          <w:szCs w:val="24"/>
        </w:rPr>
        <w:t>HoP</w:t>
      </w:r>
      <w:proofErr w:type="spellEnd"/>
      <w:r w:rsidR="00C74943" w:rsidRPr="006E561F">
        <w:rPr>
          <w:sz w:val="24"/>
          <w:szCs w:val="24"/>
        </w:rPr>
        <w:t xml:space="preserve">) network, to the </w:t>
      </w:r>
      <w:r w:rsidR="0023341D">
        <w:rPr>
          <w:sz w:val="24"/>
          <w:szCs w:val="24"/>
        </w:rPr>
        <w:t xml:space="preserve">EPP </w:t>
      </w:r>
      <w:r w:rsidR="00C74943" w:rsidRPr="006E561F">
        <w:rPr>
          <w:sz w:val="24"/>
          <w:szCs w:val="24"/>
        </w:rPr>
        <w:t>Joint Advisory Group, and potentially</w:t>
      </w:r>
      <w:r w:rsidR="00F5290C" w:rsidRPr="006E561F">
        <w:rPr>
          <w:sz w:val="24"/>
          <w:szCs w:val="24"/>
        </w:rPr>
        <w:t xml:space="preserve"> other relevant stakeholders</w:t>
      </w:r>
      <w:r w:rsidR="00C74943" w:rsidRPr="006E561F">
        <w:rPr>
          <w:sz w:val="24"/>
          <w:szCs w:val="24"/>
        </w:rPr>
        <w:t xml:space="preserve"> </w:t>
      </w:r>
      <w:r w:rsidR="00AD4D08" w:rsidRPr="006E561F">
        <w:rPr>
          <w:sz w:val="24"/>
          <w:szCs w:val="24"/>
        </w:rPr>
        <w:t>e.g. Scottish Government</w:t>
      </w:r>
      <w:bookmarkEnd w:id="3"/>
      <w:bookmarkEnd w:id="4"/>
      <w:r w:rsidR="00AD4D08" w:rsidRPr="006E561F">
        <w:rPr>
          <w:sz w:val="24"/>
          <w:szCs w:val="24"/>
        </w:rPr>
        <w:t xml:space="preserve">. </w:t>
      </w:r>
    </w:p>
    <w:p w14:paraId="402FD924" w14:textId="19D2C82B" w:rsidR="00F5290C" w:rsidRPr="00382869" w:rsidRDefault="00F5290C" w:rsidP="00382869">
      <w:pPr>
        <w:rPr>
          <w:rFonts w:ascii="Source Sans Pro" w:hAnsi="Source Sans Pro" w:cs="Arial"/>
          <w:b/>
          <w:bCs/>
          <w:sz w:val="24"/>
          <w:szCs w:val="24"/>
        </w:rPr>
      </w:pPr>
      <w:r w:rsidRPr="00382869">
        <w:rPr>
          <w:rFonts w:ascii="Source Sans Pro" w:hAnsi="Source Sans Pro" w:cs="Arial"/>
          <w:b/>
          <w:bCs/>
          <w:sz w:val="24"/>
          <w:szCs w:val="24"/>
        </w:rPr>
        <w:t xml:space="preserve">When will </w:t>
      </w:r>
      <w:r w:rsidR="00382869">
        <w:rPr>
          <w:rFonts w:ascii="Source Sans Pro" w:hAnsi="Source Sans Pro" w:cs="Arial"/>
          <w:b/>
          <w:bCs/>
          <w:sz w:val="24"/>
          <w:szCs w:val="24"/>
        </w:rPr>
        <w:t xml:space="preserve">the function be reviewed, </w:t>
      </w:r>
      <w:r w:rsidRPr="00382869">
        <w:rPr>
          <w:rFonts w:ascii="Source Sans Pro" w:hAnsi="Source Sans Pro" w:cs="Arial"/>
          <w:b/>
          <w:bCs/>
          <w:sz w:val="24"/>
          <w:szCs w:val="24"/>
        </w:rPr>
        <w:t>taking into account any monitoring information</w:t>
      </w:r>
      <w:r w:rsidR="00382869">
        <w:rPr>
          <w:rFonts w:ascii="Source Sans Pro" w:hAnsi="Source Sans Pro" w:cs="Arial"/>
          <w:b/>
          <w:bCs/>
          <w:sz w:val="24"/>
          <w:szCs w:val="24"/>
        </w:rPr>
        <w:t>:</w:t>
      </w:r>
    </w:p>
    <w:p w14:paraId="21DAAD59" w14:textId="2313DC32" w:rsidR="008E3DE6" w:rsidRPr="0023341D" w:rsidRDefault="00A118BF" w:rsidP="00FB0803">
      <w:pPr>
        <w:spacing w:after="240"/>
        <w:rPr>
          <w:sz w:val="24"/>
          <w:szCs w:val="24"/>
        </w:rPr>
      </w:pPr>
      <w:r w:rsidRPr="0023341D">
        <w:rPr>
          <w:sz w:val="24"/>
          <w:szCs w:val="24"/>
        </w:rPr>
        <w:t xml:space="preserve">The function will be reviewed every </w:t>
      </w:r>
      <w:r w:rsidR="00FB0803" w:rsidRPr="0023341D">
        <w:rPr>
          <w:sz w:val="24"/>
          <w:szCs w:val="24"/>
        </w:rPr>
        <w:t xml:space="preserve">3 </w:t>
      </w:r>
      <w:r w:rsidR="00222092" w:rsidRPr="0023341D">
        <w:rPr>
          <w:sz w:val="24"/>
          <w:szCs w:val="24"/>
        </w:rPr>
        <w:t xml:space="preserve">years </w:t>
      </w:r>
      <w:r w:rsidR="00FB0803" w:rsidRPr="0023341D">
        <w:rPr>
          <w:sz w:val="24"/>
          <w:szCs w:val="24"/>
        </w:rPr>
        <w:t xml:space="preserve">to allow for completion of </w:t>
      </w:r>
      <w:r w:rsidR="0043024C" w:rsidRPr="0023341D">
        <w:rPr>
          <w:sz w:val="24"/>
          <w:szCs w:val="24"/>
        </w:rPr>
        <w:t xml:space="preserve">the 18 months training and post qualification consolidation phase, </w:t>
      </w:r>
      <w:r w:rsidR="002A05AA" w:rsidRPr="0023341D">
        <w:rPr>
          <w:sz w:val="24"/>
          <w:szCs w:val="24"/>
        </w:rPr>
        <w:t xml:space="preserve">and a further 18 months whereby </w:t>
      </w:r>
      <w:r w:rsidR="00975823" w:rsidRPr="0023341D">
        <w:rPr>
          <w:sz w:val="24"/>
          <w:szCs w:val="24"/>
        </w:rPr>
        <w:t xml:space="preserve">practitioners may move into a range of other roles </w:t>
      </w:r>
      <w:r w:rsidR="00222092" w:rsidRPr="0023341D">
        <w:rPr>
          <w:sz w:val="24"/>
          <w:szCs w:val="24"/>
        </w:rPr>
        <w:t>and/or settings.</w:t>
      </w:r>
      <w:r>
        <w:rPr>
          <w:sz w:val="24"/>
          <w:szCs w:val="24"/>
        </w:rPr>
        <w:t xml:space="preserve"> </w:t>
      </w:r>
      <w:r w:rsidR="003138CA" w:rsidRPr="0023341D">
        <w:rPr>
          <w:sz w:val="24"/>
          <w:szCs w:val="24"/>
        </w:rPr>
        <w:t>The reviews will be led by Dr Marita Brack, Associate Director</w:t>
      </w:r>
      <w:r w:rsidR="00222092" w:rsidRPr="0023341D">
        <w:rPr>
          <w:sz w:val="24"/>
          <w:szCs w:val="24"/>
        </w:rPr>
        <w:t xml:space="preserve"> - Psychology</w:t>
      </w:r>
      <w:r w:rsidR="00FB0803" w:rsidRPr="0023341D">
        <w:rPr>
          <w:sz w:val="24"/>
          <w:szCs w:val="24"/>
        </w:rPr>
        <w:t>, and Nicola Armstrong, Psychology Business Manager.</w:t>
      </w:r>
    </w:p>
    <w:p w14:paraId="7D24FCEC" w14:textId="59B40C02" w:rsidR="008E3DE6" w:rsidRPr="007924D6" w:rsidRDefault="008E3DE6" w:rsidP="00E5565F">
      <w:pPr>
        <w:pStyle w:val="Heading1"/>
        <w:rPr>
          <w:b/>
          <w:bCs/>
        </w:rPr>
      </w:pPr>
      <w:r w:rsidRPr="007924D6">
        <w:rPr>
          <w:b/>
          <w:bCs/>
        </w:rPr>
        <w:t>Sign-off</w:t>
      </w:r>
    </w:p>
    <w:p w14:paraId="6B3D8197" w14:textId="0E337F9C" w:rsidR="008E3DE6" w:rsidRPr="007924D6" w:rsidRDefault="008E3DE6" w:rsidP="008E3DE6">
      <w:pPr>
        <w:rPr>
          <w:rFonts w:ascii="Source Sans Pro" w:hAnsi="Source Sans Pro" w:cs="Arial"/>
          <w:sz w:val="24"/>
          <w:szCs w:val="24"/>
        </w:rPr>
      </w:pPr>
      <w:r w:rsidRPr="007924D6">
        <w:rPr>
          <w:rFonts w:ascii="Source Sans Pro" w:hAnsi="Source Sans Pro" w:cs="Arial"/>
          <w:b/>
          <w:bCs/>
          <w:sz w:val="24"/>
          <w:szCs w:val="24"/>
        </w:rPr>
        <w:t>Director:</w:t>
      </w:r>
      <w:r w:rsidR="00961EB5" w:rsidRPr="007924D6">
        <w:rPr>
          <w:rFonts w:ascii="Source Sans Pro" w:hAnsi="Source Sans Pro" w:cs="Arial"/>
          <w:sz w:val="24"/>
          <w:szCs w:val="24"/>
        </w:rPr>
        <w:t xml:space="preserve"> Professor Judy Thomson</w:t>
      </w:r>
    </w:p>
    <w:p w14:paraId="5058E569" w14:textId="1BB6780A" w:rsidR="00B609B6" w:rsidRPr="00E87630" w:rsidRDefault="008E3DE6" w:rsidP="00DE7A7D">
      <w:pPr>
        <w:rPr>
          <w:rFonts w:ascii="Source Sans Pro" w:hAnsi="Source Sans Pro" w:cs="Arial"/>
          <w:sz w:val="24"/>
          <w:szCs w:val="24"/>
        </w:rPr>
      </w:pPr>
      <w:r w:rsidRPr="007924D6">
        <w:rPr>
          <w:rFonts w:ascii="Source Sans Pro" w:hAnsi="Source Sans Pro" w:cs="Arial"/>
          <w:b/>
          <w:bCs/>
          <w:sz w:val="24"/>
          <w:szCs w:val="24"/>
        </w:rPr>
        <w:t>Date</w:t>
      </w:r>
      <w:r w:rsidR="00D527E7" w:rsidRPr="007924D6">
        <w:rPr>
          <w:rFonts w:ascii="Source Sans Pro" w:hAnsi="Source Sans Pro" w:cs="Arial"/>
          <w:b/>
          <w:bCs/>
          <w:sz w:val="24"/>
          <w:szCs w:val="24"/>
        </w:rPr>
        <w:t>:</w:t>
      </w:r>
      <w:r w:rsidR="00ED391F" w:rsidRPr="007924D6">
        <w:rPr>
          <w:rFonts w:ascii="Source Sans Pro" w:hAnsi="Source Sans Pro" w:cs="Arial"/>
          <w:sz w:val="24"/>
          <w:szCs w:val="24"/>
        </w:rPr>
        <w:t xml:space="preserve"> 15/03/2024</w:t>
      </w:r>
    </w:p>
    <w:sectPr w:rsidR="00B609B6" w:rsidRPr="00E87630" w:rsidSect="00A9049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4EC2" w14:textId="77777777" w:rsidR="00120C4A" w:rsidRDefault="00120C4A">
      <w:pPr>
        <w:spacing w:after="0" w:line="240" w:lineRule="auto"/>
      </w:pPr>
      <w:r>
        <w:separator/>
      </w:r>
    </w:p>
  </w:endnote>
  <w:endnote w:type="continuationSeparator" w:id="0">
    <w:p w14:paraId="094BF455" w14:textId="77777777" w:rsidR="00120C4A" w:rsidRDefault="00120C4A">
      <w:pPr>
        <w:spacing w:after="0" w:line="240" w:lineRule="auto"/>
      </w:pPr>
      <w:r>
        <w:continuationSeparator/>
      </w:r>
    </w:p>
  </w:endnote>
  <w:endnote w:type="continuationNotice" w:id="1">
    <w:p w14:paraId="2451A928" w14:textId="77777777" w:rsidR="00120C4A" w:rsidRDefault="0012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D33E" w14:textId="77777777" w:rsidR="00367CBD" w:rsidRDefault="00D527E7" w:rsidP="008808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A9E00B" w14:textId="77777777" w:rsidR="00367CBD" w:rsidRDefault="00367CBD" w:rsidP="008808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101557"/>
      <w:docPartObj>
        <w:docPartGallery w:val="Page Numbers (Bottom of Page)"/>
        <w:docPartUnique/>
      </w:docPartObj>
    </w:sdtPr>
    <w:sdtEndPr>
      <w:rPr>
        <w:b/>
        <w:bCs/>
      </w:rPr>
    </w:sdtEndPr>
    <w:sdtContent>
      <w:p w14:paraId="73960BB7" w14:textId="7CFB50ED" w:rsidR="00367CBD" w:rsidRPr="00762E68" w:rsidRDefault="00D527E7" w:rsidP="0088084F">
        <w:pPr>
          <w:pStyle w:val="Footer"/>
          <w:jc w:val="center"/>
          <w:rPr>
            <w:b/>
            <w:bCs/>
          </w:rPr>
        </w:pPr>
        <w:r w:rsidRPr="00762E68">
          <w:rPr>
            <w:b/>
            <w:bCs/>
            <w:sz w:val="20"/>
            <w:szCs w:val="20"/>
          </w:rPr>
          <w:t xml:space="preserve">Page </w:t>
        </w:r>
        <w:r w:rsidRPr="00762E68">
          <w:rPr>
            <w:b/>
            <w:bCs/>
            <w:sz w:val="20"/>
            <w:szCs w:val="20"/>
          </w:rPr>
          <w:fldChar w:fldCharType="begin"/>
        </w:r>
        <w:r w:rsidRPr="00762E68">
          <w:rPr>
            <w:b/>
            <w:bCs/>
            <w:sz w:val="20"/>
            <w:szCs w:val="20"/>
          </w:rPr>
          <w:instrText>PAGE   \* MERGEFORMAT</w:instrText>
        </w:r>
        <w:r w:rsidRPr="00762E68">
          <w:rPr>
            <w:b/>
            <w:bCs/>
            <w:sz w:val="20"/>
            <w:szCs w:val="20"/>
          </w:rPr>
          <w:fldChar w:fldCharType="separate"/>
        </w:r>
        <w:r w:rsidRPr="00762E68">
          <w:rPr>
            <w:b/>
            <w:bCs/>
            <w:sz w:val="20"/>
            <w:szCs w:val="20"/>
          </w:rPr>
          <w:t>2</w:t>
        </w:r>
        <w:r w:rsidRPr="00762E68">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75C95" w14:textId="77777777" w:rsidR="00120C4A" w:rsidRDefault="00120C4A">
      <w:pPr>
        <w:spacing w:after="0" w:line="240" w:lineRule="auto"/>
      </w:pPr>
      <w:r>
        <w:separator/>
      </w:r>
    </w:p>
  </w:footnote>
  <w:footnote w:type="continuationSeparator" w:id="0">
    <w:p w14:paraId="32502B26" w14:textId="77777777" w:rsidR="00120C4A" w:rsidRDefault="00120C4A">
      <w:pPr>
        <w:spacing w:after="0" w:line="240" w:lineRule="auto"/>
      </w:pPr>
      <w:r>
        <w:continuationSeparator/>
      </w:r>
    </w:p>
  </w:footnote>
  <w:footnote w:type="continuationNotice" w:id="1">
    <w:p w14:paraId="76A51414" w14:textId="77777777" w:rsidR="00120C4A" w:rsidRDefault="00120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77CC" w14:textId="77777777" w:rsidR="00367CBD" w:rsidRPr="000F4D97" w:rsidRDefault="00D527E7" w:rsidP="0088084F">
    <w:pPr>
      <w:jc w:val="center"/>
      <w:rPr>
        <w:b/>
        <w:bCs/>
        <w:sz w:val="20"/>
        <w:szCs w:val="20"/>
      </w:rPr>
    </w:pPr>
    <w:r w:rsidRPr="000F4D97">
      <w:rPr>
        <w:b/>
        <w:bCs/>
        <w:sz w:val="20"/>
        <w:szCs w:val="20"/>
      </w:rPr>
      <w:t>NHS Education for Scotland</w:t>
    </w:r>
  </w:p>
  <w:p w14:paraId="4DC08707" w14:textId="77777777" w:rsidR="00367CBD" w:rsidRPr="00762E68" w:rsidRDefault="00D527E7" w:rsidP="0088084F">
    <w:pPr>
      <w:spacing w:after="240"/>
      <w:jc w:val="center"/>
      <w:rPr>
        <w:b/>
        <w:bCs/>
        <w:sz w:val="20"/>
        <w:szCs w:val="20"/>
      </w:rPr>
    </w:pPr>
    <w:r w:rsidRPr="000F4D97">
      <w:rPr>
        <w:b/>
        <w:bCs/>
        <w:sz w:val="20"/>
        <w:szCs w:val="20"/>
      </w:rPr>
      <w:t>Equality Impact Assessment (EQIA)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1" w15:restartNumberingAfterBreak="0">
    <w:nsid w:val="07916AB2"/>
    <w:multiLevelType w:val="hybridMultilevel"/>
    <w:tmpl w:val="DA8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F08FD"/>
    <w:multiLevelType w:val="hybridMultilevel"/>
    <w:tmpl w:val="E7E27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C49CA"/>
    <w:multiLevelType w:val="hybridMultilevel"/>
    <w:tmpl w:val="405E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77A9"/>
    <w:multiLevelType w:val="hybridMultilevel"/>
    <w:tmpl w:val="A5867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C635B"/>
    <w:multiLevelType w:val="hybridMultilevel"/>
    <w:tmpl w:val="5244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51ABC"/>
    <w:multiLevelType w:val="hybridMultilevel"/>
    <w:tmpl w:val="502E5E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61BE6"/>
    <w:multiLevelType w:val="hybridMultilevel"/>
    <w:tmpl w:val="92567DE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DC0570"/>
    <w:multiLevelType w:val="hybridMultilevel"/>
    <w:tmpl w:val="B1164C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0F517D"/>
    <w:multiLevelType w:val="hybridMultilevel"/>
    <w:tmpl w:val="81ECB39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51AA3"/>
    <w:multiLevelType w:val="hybridMultilevel"/>
    <w:tmpl w:val="A80C7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A007E4"/>
    <w:multiLevelType w:val="hybridMultilevel"/>
    <w:tmpl w:val="AFB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6375E"/>
    <w:multiLevelType w:val="hybridMultilevel"/>
    <w:tmpl w:val="C48CB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6B4F0B"/>
    <w:multiLevelType w:val="hybridMultilevel"/>
    <w:tmpl w:val="C1E64A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726D1B"/>
    <w:multiLevelType w:val="hybridMultilevel"/>
    <w:tmpl w:val="0BC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221C0"/>
    <w:multiLevelType w:val="hybridMultilevel"/>
    <w:tmpl w:val="E4D66A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E3BA0"/>
    <w:multiLevelType w:val="hybridMultilevel"/>
    <w:tmpl w:val="C1E64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D92C89"/>
    <w:multiLevelType w:val="hybridMultilevel"/>
    <w:tmpl w:val="FAA2B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9A70DF"/>
    <w:multiLevelType w:val="hybridMultilevel"/>
    <w:tmpl w:val="EE0867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323460"/>
    <w:multiLevelType w:val="hybridMultilevel"/>
    <w:tmpl w:val="B9BE2D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93280"/>
    <w:multiLevelType w:val="hybridMultilevel"/>
    <w:tmpl w:val="9BCA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314A5"/>
    <w:multiLevelType w:val="hybridMultilevel"/>
    <w:tmpl w:val="1D6AC5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996804"/>
    <w:multiLevelType w:val="hybridMultilevel"/>
    <w:tmpl w:val="BF98DD8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A123E3"/>
    <w:multiLevelType w:val="hybridMultilevel"/>
    <w:tmpl w:val="E26C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41653">
    <w:abstractNumId w:val="11"/>
  </w:num>
  <w:num w:numId="2" w16cid:durableId="1965232069">
    <w:abstractNumId w:val="5"/>
  </w:num>
  <w:num w:numId="3" w16cid:durableId="1852379496">
    <w:abstractNumId w:val="20"/>
  </w:num>
  <w:num w:numId="4" w16cid:durableId="660082841">
    <w:abstractNumId w:val="0"/>
  </w:num>
  <w:num w:numId="5" w16cid:durableId="732970938">
    <w:abstractNumId w:val="1"/>
  </w:num>
  <w:num w:numId="6" w16cid:durableId="1433161465">
    <w:abstractNumId w:val="14"/>
  </w:num>
  <w:num w:numId="7" w16cid:durableId="555750388">
    <w:abstractNumId w:val="3"/>
  </w:num>
  <w:num w:numId="8" w16cid:durableId="1869177391">
    <w:abstractNumId w:val="23"/>
  </w:num>
  <w:num w:numId="9" w16cid:durableId="384529950">
    <w:abstractNumId w:val="7"/>
  </w:num>
  <w:num w:numId="10" w16cid:durableId="861630707">
    <w:abstractNumId w:val="15"/>
  </w:num>
  <w:num w:numId="11" w16cid:durableId="1608806823">
    <w:abstractNumId w:val="4"/>
  </w:num>
  <w:num w:numId="12" w16cid:durableId="1328284210">
    <w:abstractNumId w:val="13"/>
  </w:num>
  <w:num w:numId="13" w16cid:durableId="104152917">
    <w:abstractNumId w:val="22"/>
  </w:num>
  <w:num w:numId="14" w16cid:durableId="222916150">
    <w:abstractNumId w:val="17"/>
  </w:num>
  <w:num w:numId="15" w16cid:durableId="777602489">
    <w:abstractNumId w:val="16"/>
  </w:num>
  <w:num w:numId="16" w16cid:durableId="11031282">
    <w:abstractNumId w:val="9"/>
  </w:num>
  <w:num w:numId="17" w16cid:durableId="1201163908">
    <w:abstractNumId w:val="8"/>
  </w:num>
  <w:num w:numId="18" w16cid:durableId="1649674157">
    <w:abstractNumId w:val="6"/>
  </w:num>
  <w:num w:numId="19" w16cid:durableId="99224772">
    <w:abstractNumId w:val="19"/>
  </w:num>
  <w:num w:numId="20" w16cid:durableId="1127311890">
    <w:abstractNumId w:val="2"/>
  </w:num>
  <w:num w:numId="21" w16cid:durableId="1526870205">
    <w:abstractNumId w:val="21"/>
  </w:num>
  <w:num w:numId="22" w16cid:durableId="2032409173">
    <w:abstractNumId w:val="18"/>
  </w:num>
  <w:num w:numId="23" w16cid:durableId="1467157973">
    <w:abstractNumId w:val="12"/>
  </w:num>
  <w:num w:numId="24" w16cid:durableId="522524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1F6C"/>
    <w:rsid w:val="00006B36"/>
    <w:rsid w:val="00010064"/>
    <w:rsid w:val="000161EC"/>
    <w:rsid w:val="00017B1E"/>
    <w:rsid w:val="00020501"/>
    <w:rsid w:val="00022DCB"/>
    <w:rsid w:val="000442C1"/>
    <w:rsid w:val="00046C98"/>
    <w:rsid w:val="0004797B"/>
    <w:rsid w:val="00056522"/>
    <w:rsid w:val="00064EF7"/>
    <w:rsid w:val="00070AA7"/>
    <w:rsid w:val="000B5D3A"/>
    <w:rsid w:val="000C3C83"/>
    <w:rsid w:val="000C7C9A"/>
    <w:rsid w:val="000D488E"/>
    <w:rsid w:val="000D7F74"/>
    <w:rsid w:val="000E6791"/>
    <w:rsid w:val="000E7703"/>
    <w:rsid w:val="000F65F8"/>
    <w:rsid w:val="00100E6D"/>
    <w:rsid w:val="0010478C"/>
    <w:rsid w:val="0011116F"/>
    <w:rsid w:val="00120C4A"/>
    <w:rsid w:val="00121F2A"/>
    <w:rsid w:val="00123E7D"/>
    <w:rsid w:val="0012412D"/>
    <w:rsid w:val="001372A7"/>
    <w:rsid w:val="0014028A"/>
    <w:rsid w:val="00140F48"/>
    <w:rsid w:val="001566CF"/>
    <w:rsid w:val="00162964"/>
    <w:rsid w:val="00164A89"/>
    <w:rsid w:val="00166FCF"/>
    <w:rsid w:val="00171828"/>
    <w:rsid w:val="001765BE"/>
    <w:rsid w:val="00192562"/>
    <w:rsid w:val="001A01FB"/>
    <w:rsid w:val="001A6342"/>
    <w:rsid w:val="001C0353"/>
    <w:rsid w:val="001C7FD1"/>
    <w:rsid w:val="001D079C"/>
    <w:rsid w:val="00201E8B"/>
    <w:rsid w:val="00202BEC"/>
    <w:rsid w:val="0021021C"/>
    <w:rsid w:val="00216F04"/>
    <w:rsid w:val="00222092"/>
    <w:rsid w:val="00227C0D"/>
    <w:rsid w:val="0023341D"/>
    <w:rsid w:val="00247F06"/>
    <w:rsid w:val="002549AB"/>
    <w:rsid w:val="00256415"/>
    <w:rsid w:val="00273145"/>
    <w:rsid w:val="00286B1A"/>
    <w:rsid w:val="002A05AA"/>
    <w:rsid w:val="002A2FF4"/>
    <w:rsid w:val="002B0555"/>
    <w:rsid w:val="002B0839"/>
    <w:rsid w:val="002B7549"/>
    <w:rsid w:val="002C33DF"/>
    <w:rsid w:val="002D2F74"/>
    <w:rsid w:val="002E6958"/>
    <w:rsid w:val="00301F88"/>
    <w:rsid w:val="00302032"/>
    <w:rsid w:val="0030771F"/>
    <w:rsid w:val="00307DD7"/>
    <w:rsid w:val="00312DCC"/>
    <w:rsid w:val="003138CA"/>
    <w:rsid w:val="00324582"/>
    <w:rsid w:val="003571A8"/>
    <w:rsid w:val="00363BDC"/>
    <w:rsid w:val="00367CBD"/>
    <w:rsid w:val="00371A73"/>
    <w:rsid w:val="0037514A"/>
    <w:rsid w:val="00382869"/>
    <w:rsid w:val="0039310C"/>
    <w:rsid w:val="00393189"/>
    <w:rsid w:val="003B022A"/>
    <w:rsid w:val="003B6EE8"/>
    <w:rsid w:val="003D35BF"/>
    <w:rsid w:val="003D37B0"/>
    <w:rsid w:val="003D4E39"/>
    <w:rsid w:val="003E422A"/>
    <w:rsid w:val="003F2D46"/>
    <w:rsid w:val="004001C6"/>
    <w:rsid w:val="00402A93"/>
    <w:rsid w:val="00425CE1"/>
    <w:rsid w:val="0043024C"/>
    <w:rsid w:val="00432D03"/>
    <w:rsid w:val="00440867"/>
    <w:rsid w:val="0044276C"/>
    <w:rsid w:val="004461D9"/>
    <w:rsid w:val="00450E87"/>
    <w:rsid w:val="00453419"/>
    <w:rsid w:val="00457026"/>
    <w:rsid w:val="0046069D"/>
    <w:rsid w:val="004638CA"/>
    <w:rsid w:val="004658D1"/>
    <w:rsid w:val="00481123"/>
    <w:rsid w:val="00482F20"/>
    <w:rsid w:val="00496D51"/>
    <w:rsid w:val="00497E22"/>
    <w:rsid w:val="004A0162"/>
    <w:rsid w:val="004A2C51"/>
    <w:rsid w:val="004E61E4"/>
    <w:rsid w:val="0050532B"/>
    <w:rsid w:val="00515C24"/>
    <w:rsid w:val="00522CFE"/>
    <w:rsid w:val="00524A44"/>
    <w:rsid w:val="00537D5F"/>
    <w:rsid w:val="00554A2A"/>
    <w:rsid w:val="00562DDE"/>
    <w:rsid w:val="00565AE8"/>
    <w:rsid w:val="00572C03"/>
    <w:rsid w:val="00581072"/>
    <w:rsid w:val="00583038"/>
    <w:rsid w:val="0059494C"/>
    <w:rsid w:val="005B45A3"/>
    <w:rsid w:val="005D02DC"/>
    <w:rsid w:val="005F1585"/>
    <w:rsid w:val="005F213B"/>
    <w:rsid w:val="00600DB9"/>
    <w:rsid w:val="00613B3F"/>
    <w:rsid w:val="006144B2"/>
    <w:rsid w:val="00621B4C"/>
    <w:rsid w:val="006373A2"/>
    <w:rsid w:val="00654EAB"/>
    <w:rsid w:val="006649CB"/>
    <w:rsid w:val="00677B6D"/>
    <w:rsid w:val="006832E7"/>
    <w:rsid w:val="0069167C"/>
    <w:rsid w:val="0069626B"/>
    <w:rsid w:val="006A2560"/>
    <w:rsid w:val="006B11FE"/>
    <w:rsid w:val="006B4F9E"/>
    <w:rsid w:val="006B6BAE"/>
    <w:rsid w:val="006E561F"/>
    <w:rsid w:val="006F1985"/>
    <w:rsid w:val="006F25ED"/>
    <w:rsid w:val="006F4825"/>
    <w:rsid w:val="00735A93"/>
    <w:rsid w:val="00742347"/>
    <w:rsid w:val="007441A5"/>
    <w:rsid w:val="007600B6"/>
    <w:rsid w:val="00760828"/>
    <w:rsid w:val="00760EDC"/>
    <w:rsid w:val="007619AA"/>
    <w:rsid w:val="00763C38"/>
    <w:rsid w:val="007924D6"/>
    <w:rsid w:val="00797097"/>
    <w:rsid w:val="007A0286"/>
    <w:rsid w:val="007A19BE"/>
    <w:rsid w:val="007B7679"/>
    <w:rsid w:val="007C386B"/>
    <w:rsid w:val="007E550A"/>
    <w:rsid w:val="007F57EF"/>
    <w:rsid w:val="007F7D51"/>
    <w:rsid w:val="00814AA8"/>
    <w:rsid w:val="00817213"/>
    <w:rsid w:val="00833136"/>
    <w:rsid w:val="0085079F"/>
    <w:rsid w:val="008543D0"/>
    <w:rsid w:val="00861F05"/>
    <w:rsid w:val="00864E8F"/>
    <w:rsid w:val="00871A30"/>
    <w:rsid w:val="0088084F"/>
    <w:rsid w:val="00896AB8"/>
    <w:rsid w:val="008D2EC2"/>
    <w:rsid w:val="008D7611"/>
    <w:rsid w:val="008E3DE6"/>
    <w:rsid w:val="0090205A"/>
    <w:rsid w:val="00915781"/>
    <w:rsid w:val="00923E76"/>
    <w:rsid w:val="009311A1"/>
    <w:rsid w:val="00931F9C"/>
    <w:rsid w:val="00953A59"/>
    <w:rsid w:val="009616C1"/>
    <w:rsid w:val="00961EB5"/>
    <w:rsid w:val="00964024"/>
    <w:rsid w:val="009707CF"/>
    <w:rsid w:val="0097171F"/>
    <w:rsid w:val="00975823"/>
    <w:rsid w:val="009966B6"/>
    <w:rsid w:val="009A0096"/>
    <w:rsid w:val="009A0729"/>
    <w:rsid w:val="009B4C87"/>
    <w:rsid w:val="009C5093"/>
    <w:rsid w:val="009C5A89"/>
    <w:rsid w:val="009D46C4"/>
    <w:rsid w:val="00A118BF"/>
    <w:rsid w:val="00A1309E"/>
    <w:rsid w:val="00A22BB9"/>
    <w:rsid w:val="00A35637"/>
    <w:rsid w:val="00A40916"/>
    <w:rsid w:val="00A55CC4"/>
    <w:rsid w:val="00A8253A"/>
    <w:rsid w:val="00A83141"/>
    <w:rsid w:val="00A84E65"/>
    <w:rsid w:val="00A8544D"/>
    <w:rsid w:val="00A9049F"/>
    <w:rsid w:val="00A91F09"/>
    <w:rsid w:val="00A95546"/>
    <w:rsid w:val="00AA7274"/>
    <w:rsid w:val="00AB3194"/>
    <w:rsid w:val="00AB3E85"/>
    <w:rsid w:val="00AC6D83"/>
    <w:rsid w:val="00AD4D08"/>
    <w:rsid w:val="00AE070A"/>
    <w:rsid w:val="00AF414E"/>
    <w:rsid w:val="00AF7B70"/>
    <w:rsid w:val="00B018DA"/>
    <w:rsid w:val="00B123AC"/>
    <w:rsid w:val="00B12D7E"/>
    <w:rsid w:val="00B1381A"/>
    <w:rsid w:val="00B27BB1"/>
    <w:rsid w:val="00B36571"/>
    <w:rsid w:val="00B36F5F"/>
    <w:rsid w:val="00B50987"/>
    <w:rsid w:val="00B529F1"/>
    <w:rsid w:val="00B552F7"/>
    <w:rsid w:val="00B609B6"/>
    <w:rsid w:val="00B74B89"/>
    <w:rsid w:val="00B76657"/>
    <w:rsid w:val="00B95FC3"/>
    <w:rsid w:val="00BB1329"/>
    <w:rsid w:val="00BB20ED"/>
    <w:rsid w:val="00BE6253"/>
    <w:rsid w:val="00BF5B00"/>
    <w:rsid w:val="00C01F62"/>
    <w:rsid w:val="00C148ED"/>
    <w:rsid w:val="00C36DAC"/>
    <w:rsid w:val="00C37D05"/>
    <w:rsid w:val="00C40D54"/>
    <w:rsid w:val="00C433F2"/>
    <w:rsid w:val="00C50309"/>
    <w:rsid w:val="00C54D90"/>
    <w:rsid w:val="00C60339"/>
    <w:rsid w:val="00C606F7"/>
    <w:rsid w:val="00C73F34"/>
    <w:rsid w:val="00C74943"/>
    <w:rsid w:val="00C80DA7"/>
    <w:rsid w:val="00C84D2E"/>
    <w:rsid w:val="00CA2492"/>
    <w:rsid w:val="00CA6737"/>
    <w:rsid w:val="00CB1AA4"/>
    <w:rsid w:val="00CB1E6E"/>
    <w:rsid w:val="00CB2A8C"/>
    <w:rsid w:val="00CB4425"/>
    <w:rsid w:val="00CD5814"/>
    <w:rsid w:val="00CD7686"/>
    <w:rsid w:val="00CE2A87"/>
    <w:rsid w:val="00D029DC"/>
    <w:rsid w:val="00D07717"/>
    <w:rsid w:val="00D100F5"/>
    <w:rsid w:val="00D164D2"/>
    <w:rsid w:val="00D41E6A"/>
    <w:rsid w:val="00D441EE"/>
    <w:rsid w:val="00D4565E"/>
    <w:rsid w:val="00D527E7"/>
    <w:rsid w:val="00D641D4"/>
    <w:rsid w:val="00D70BA3"/>
    <w:rsid w:val="00D86907"/>
    <w:rsid w:val="00D96F0C"/>
    <w:rsid w:val="00DD41B2"/>
    <w:rsid w:val="00DD57D7"/>
    <w:rsid w:val="00DE7A7D"/>
    <w:rsid w:val="00DF426E"/>
    <w:rsid w:val="00DF6F2D"/>
    <w:rsid w:val="00DF7B27"/>
    <w:rsid w:val="00E01E8A"/>
    <w:rsid w:val="00E03736"/>
    <w:rsid w:val="00E333FA"/>
    <w:rsid w:val="00E33F95"/>
    <w:rsid w:val="00E40808"/>
    <w:rsid w:val="00E52815"/>
    <w:rsid w:val="00E5565F"/>
    <w:rsid w:val="00E62B77"/>
    <w:rsid w:val="00E72421"/>
    <w:rsid w:val="00E74992"/>
    <w:rsid w:val="00E80CA6"/>
    <w:rsid w:val="00E87630"/>
    <w:rsid w:val="00E92D00"/>
    <w:rsid w:val="00EB721F"/>
    <w:rsid w:val="00ED391F"/>
    <w:rsid w:val="00EE0155"/>
    <w:rsid w:val="00EE57C0"/>
    <w:rsid w:val="00EE6779"/>
    <w:rsid w:val="00EF519A"/>
    <w:rsid w:val="00F04973"/>
    <w:rsid w:val="00F275E9"/>
    <w:rsid w:val="00F42A20"/>
    <w:rsid w:val="00F441D0"/>
    <w:rsid w:val="00F5290C"/>
    <w:rsid w:val="00F55071"/>
    <w:rsid w:val="00F55764"/>
    <w:rsid w:val="00F61652"/>
    <w:rsid w:val="00F72748"/>
    <w:rsid w:val="00F7517D"/>
    <w:rsid w:val="00F76142"/>
    <w:rsid w:val="00F76A94"/>
    <w:rsid w:val="00F90A21"/>
    <w:rsid w:val="00F917E6"/>
    <w:rsid w:val="00F95C3D"/>
    <w:rsid w:val="00FB0803"/>
    <w:rsid w:val="00FC23C6"/>
    <w:rsid w:val="00FD0257"/>
    <w:rsid w:val="00FD3565"/>
    <w:rsid w:val="00FD5983"/>
    <w:rsid w:val="00FE2C78"/>
    <w:rsid w:val="00FE6665"/>
    <w:rsid w:val="00FF32AA"/>
    <w:rsid w:val="00FF3520"/>
    <w:rsid w:val="058B8099"/>
    <w:rsid w:val="0666F0EA"/>
    <w:rsid w:val="08E91695"/>
    <w:rsid w:val="129A2ABD"/>
    <w:rsid w:val="2852EAE6"/>
    <w:rsid w:val="2C7E2042"/>
    <w:rsid w:val="31A2C7A7"/>
    <w:rsid w:val="3862AD94"/>
    <w:rsid w:val="3DE1FD8B"/>
    <w:rsid w:val="4EEBE448"/>
    <w:rsid w:val="52D98E61"/>
    <w:rsid w:val="5AFCF687"/>
    <w:rsid w:val="5E3AEF90"/>
    <w:rsid w:val="5F35143C"/>
    <w:rsid w:val="77E8B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96259813-746B-4D2A-9852-4687F613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eastAsiaTheme="majorEastAsia" w:hAnsi="Source Sans Pro" w:cstheme="majorBidi"/>
      <w:color w:val="0020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E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3DE6"/>
    <w:rPr>
      <w:color w:val="0000FF"/>
      <w:u w:val="single"/>
    </w:rPr>
  </w:style>
  <w:style w:type="character" w:customStyle="1" w:styleId="Heading1Char">
    <w:name w:val="Heading 1 Char"/>
    <w:basedOn w:val="DefaultParagraphFont"/>
    <w:link w:val="Heading1"/>
    <w:uiPriority w:val="9"/>
    <w:rsid w:val="00E5565F"/>
    <w:rPr>
      <w:rFonts w:ascii="Source Sans Pro" w:eastAsiaTheme="majorEastAsia" w:hAnsi="Source Sans Pro" w:cstheme="majorBidi"/>
      <w:color w:val="002060"/>
      <w:sz w:val="32"/>
      <w:szCs w:val="32"/>
    </w:rPr>
  </w:style>
  <w:style w:type="paragraph" w:customStyle="1" w:styleId="xmsolistparagraph">
    <w:name w:val="x_msolistparagraph"/>
    <w:basedOn w:val="Normal"/>
    <w:rsid w:val="00B95FC3"/>
    <w:pPr>
      <w:spacing w:after="0" w:line="240" w:lineRule="auto"/>
      <w:ind w:left="720"/>
    </w:pPr>
    <w:rPr>
      <w:rFonts w:ascii="Calibri" w:hAnsi="Calibri" w:cs="Calibri"/>
      <w:lang w:eastAsia="en-GB"/>
    </w:rPr>
  </w:style>
  <w:style w:type="paragraph" w:customStyle="1" w:styleId="xmsonormal">
    <w:name w:val="x_msonormal"/>
    <w:basedOn w:val="Normal"/>
    <w:rsid w:val="00B95FC3"/>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D164D2"/>
    <w:rPr>
      <w:sz w:val="16"/>
      <w:szCs w:val="16"/>
    </w:rPr>
  </w:style>
  <w:style w:type="paragraph" w:styleId="CommentText">
    <w:name w:val="annotation text"/>
    <w:basedOn w:val="Normal"/>
    <w:link w:val="CommentTextChar"/>
    <w:uiPriority w:val="99"/>
    <w:unhideWhenUsed/>
    <w:rsid w:val="00D164D2"/>
    <w:pPr>
      <w:spacing w:line="240" w:lineRule="auto"/>
    </w:pPr>
    <w:rPr>
      <w:sz w:val="20"/>
      <w:szCs w:val="20"/>
    </w:rPr>
  </w:style>
  <w:style w:type="character" w:customStyle="1" w:styleId="CommentTextChar">
    <w:name w:val="Comment Text Char"/>
    <w:basedOn w:val="DefaultParagraphFont"/>
    <w:link w:val="CommentText"/>
    <w:uiPriority w:val="99"/>
    <w:rsid w:val="00D164D2"/>
    <w:rPr>
      <w:sz w:val="20"/>
      <w:szCs w:val="20"/>
    </w:rPr>
  </w:style>
  <w:style w:type="paragraph" w:styleId="CommentSubject">
    <w:name w:val="annotation subject"/>
    <w:basedOn w:val="CommentText"/>
    <w:next w:val="CommentText"/>
    <w:link w:val="CommentSubjectChar"/>
    <w:uiPriority w:val="99"/>
    <w:semiHidden/>
    <w:unhideWhenUsed/>
    <w:rsid w:val="00D164D2"/>
    <w:rPr>
      <w:b/>
      <w:bCs/>
    </w:rPr>
  </w:style>
  <w:style w:type="character" w:customStyle="1" w:styleId="CommentSubjectChar">
    <w:name w:val="Comment Subject Char"/>
    <w:basedOn w:val="CommentTextChar"/>
    <w:link w:val="CommentSubject"/>
    <w:uiPriority w:val="99"/>
    <w:semiHidden/>
    <w:rsid w:val="00D164D2"/>
    <w:rPr>
      <w:b/>
      <w:bCs/>
      <w:sz w:val="20"/>
      <w:szCs w:val="20"/>
    </w:rPr>
  </w:style>
  <w:style w:type="character" w:customStyle="1" w:styleId="cf01">
    <w:name w:val="cf01"/>
    <w:basedOn w:val="DefaultParagraphFont"/>
    <w:rsid w:val="005F213B"/>
    <w:rPr>
      <w:rFonts w:ascii="Segoe UI" w:hAnsi="Segoe UI" w:cs="Segoe UI" w:hint="default"/>
      <w:sz w:val="18"/>
      <w:szCs w:val="18"/>
    </w:rPr>
  </w:style>
  <w:style w:type="character" w:styleId="FollowedHyperlink">
    <w:name w:val="FollowedHyperlink"/>
    <w:basedOn w:val="DefaultParagraphFont"/>
    <w:uiPriority w:val="99"/>
    <w:semiHidden/>
    <w:unhideWhenUsed/>
    <w:rsid w:val="00F42A20"/>
    <w:rPr>
      <w:color w:val="954F72" w:themeColor="followedHyperlink"/>
      <w:u w:val="single"/>
    </w:rPr>
  </w:style>
  <w:style w:type="character" w:styleId="UnresolvedMention">
    <w:name w:val="Unresolved Mention"/>
    <w:basedOn w:val="DefaultParagraphFont"/>
    <w:uiPriority w:val="99"/>
    <w:semiHidden/>
    <w:unhideWhenUsed/>
    <w:rsid w:val="00EE0155"/>
    <w:rPr>
      <w:color w:val="605E5C"/>
      <w:shd w:val="clear" w:color="auto" w:fill="E1DFDD"/>
    </w:rPr>
  </w:style>
  <w:style w:type="paragraph" w:styleId="Footer">
    <w:name w:val="footer"/>
    <w:basedOn w:val="Normal"/>
    <w:link w:val="FooterChar"/>
    <w:uiPriority w:val="99"/>
    <w:rsid w:val="007441A5"/>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7441A5"/>
    <w:rPr>
      <w:rFonts w:ascii="Arial" w:eastAsia="Times New Roman" w:hAnsi="Arial" w:cs="Times New Roman"/>
      <w:sz w:val="24"/>
      <w:szCs w:val="24"/>
      <w:lang w:eastAsia="en-GB"/>
    </w:rPr>
  </w:style>
  <w:style w:type="character" w:styleId="PageNumber">
    <w:name w:val="page number"/>
    <w:basedOn w:val="DefaultParagraphFont"/>
    <w:rsid w:val="007441A5"/>
  </w:style>
  <w:style w:type="table" w:styleId="GridTable5Dark-Accent1">
    <w:name w:val="Grid Table 5 Dark Accent 1"/>
    <w:basedOn w:val="TableNormal"/>
    <w:uiPriority w:val="50"/>
    <w:rsid w:val="00301F88"/>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B50987"/>
    <w:pPr>
      <w:spacing w:after="0" w:line="240" w:lineRule="auto"/>
    </w:pPr>
  </w:style>
  <w:style w:type="character" w:customStyle="1" w:styleId="normaltextrun">
    <w:name w:val="normaltextrun"/>
    <w:basedOn w:val="DefaultParagraphFont"/>
    <w:rsid w:val="00B50987"/>
  </w:style>
  <w:style w:type="paragraph" w:styleId="Header">
    <w:name w:val="header"/>
    <w:basedOn w:val="Normal"/>
    <w:link w:val="HeaderChar"/>
    <w:uiPriority w:val="99"/>
    <w:unhideWhenUsed/>
    <w:rsid w:val="00166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FCF"/>
  </w:style>
  <w:style w:type="paragraph" w:customStyle="1" w:styleId="pf0">
    <w:name w:val="pf0"/>
    <w:basedOn w:val="Normal"/>
    <w:rsid w:val="00166F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2335">
      <w:bodyDiv w:val="1"/>
      <w:marLeft w:val="0"/>
      <w:marRight w:val="0"/>
      <w:marTop w:val="0"/>
      <w:marBottom w:val="0"/>
      <w:divBdr>
        <w:top w:val="none" w:sz="0" w:space="0" w:color="auto"/>
        <w:left w:val="none" w:sz="0" w:space="0" w:color="auto"/>
        <w:bottom w:val="none" w:sz="0" w:space="0" w:color="auto"/>
        <w:right w:val="none" w:sz="0" w:space="0" w:color="auto"/>
      </w:divBdr>
    </w:div>
    <w:div w:id="391198227">
      <w:bodyDiv w:val="1"/>
      <w:marLeft w:val="0"/>
      <w:marRight w:val="0"/>
      <w:marTop w:val="0"/>
      <w:marBottom w:val="0"/>
      <w:divBdr>
        <w:top w:val="none" w:sz="0" w:space="0" w:color="auto"/>
        <w:left w:val="none" w:sz="0" w:space="0" w:color="auto"/>
        <w:bottom w:val="none" w:sz="0" w:space="0" w:color="auto"/>
        <w:right w:val="none" w:sz="0" w:space="0" w:color="auto"/>
      </w:divBdr>
    </w:div>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s.epp@nhs.sco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scot/publications/fairer-scotland-duty-guidance-public-bod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FACD171611E4FB77401AF2D5C864B" ma:contentTypeVersion="18" ma:contentTypeDescription="Create a new document." ma:contentTypeScope="" ma:versionID="4bdfed0f8af766efcbbebafe63e0a840">
  <xsd:schema xmlns:xsd="http://www.w3.org/2001/XMLSchema" xmlns:xs="http://www.w3.org/2001/XMLSchema" xmlns:p="http://schemas.microsoft.com/office/2006/metadata/properties" xmlns:ns2="5ff599ac-7805-4878-abe4-480cbcdafe03" xmlns:ns3="1e588877-71a9-451a-9a36-d2b86f9afc84" xmlns:ns4="3f032d08-d230-4f97-b1ae-c583967e58ed" targetNamespace="http://schemas.microsoft.com/office/2006/metadata/properties" ma:root="true" ma:fieldsID="3d4e3a88834a561b277b8a265917eaf5" ns2:_="" ns3:_="" ns4:_="">
    <xsd:import namespace="5ff599ac-7805-4878-abe4-480cbcdafe03"/>
    <xsd:import namespace="1e588877-71a9-451a-9a36-d2b86f9afc84"/>
    <xsd:import namespace="3f032d08-d230-4f97-b1ae-c583967e58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599ac-7805-4878-abe4-480cbcdaf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88877-71a9-451a-9a36-d2b86f9afc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032d08-d230-4f97-b1ae-c583967e58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d4b788-0218-4e77-bc6e-3d5874f980d0}" ma:internalName="TaxCatchAll" ma:showField="CatchAllData" ma:web="3f032d08-d230-4f97-b1ae-c583967e5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032d08-d230-4f97-b1ae-c583967e58ed" xsi:nil="true"/>
    <lcf76f155ced4ddcb4097134ff3c332f xmlns="5ff599ac-7805-4878-abe4-480cbcdafe03">
      <Terms xmlns="http://schemas.microsoft.com/office/infopath/2007/PartnerControls"/>
    </lcf76f155ced4ddcb4097134ff3c332f>
    <SharedWithUsers xmlns="1e588877-71a9-451a-9a36-d2b86f9afc84">
      <UserInfo>
        <DisplayName>Nicola Armstrong</DisplayName>
        <AccountId>446</AccountId>
        <AccountType/>
      </UserInfo>
    </SharedWithUsers>
  </documentManagement>
</p:properties>
</file>

<file path=customXml/itemProps1.xml><?xml version="1.0" encoding="utf-8"?>
<ds:datastoreItem xmlns:ds="http://schemas.openxmlformats.org/officeDocument/2006/customXml" ds:itemID="{18558B20-E2F2-4372-B552-2FB8B458723A}">
  <ds:schemaRefs>
    <ds:schemaRef ds:uri="http://schemas.microsoft.com/sharepoint/v3/contenttype/forms"/>
  </ds:schemaRefs>
</ds:datastoreItem>
</file>

<file path=customXml/itemProps2.xml><?xml version="1.0" encoding="utf-8"?>
<ds:datastoreItem xmlns:ds="http://schemas.openxmlformats.org/officeDocument/2006/customXml" ds:itemID="{84D00381-97F2-47DA-9B7B-3F47AEA5A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599ac-7805-4878-abe4-480cbcdafe03"/>
    <ds:schemaRef ds:uri="1e588877-71a9-451a-9a36-d2b86f9afc84"/>
    <ds:schemaRef ds:uri="3f032d08-d230-4f97-b1ae-c583967e5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1176-3958-4AD0-B8D2-83F4DF16A57D}">
  <ds:schemaRefs>
    <ds:schemaRef ds:uri="http://schemas.microsoft.com/office/2006/metadata/properties"/>
    <ds:schemaRef ds:uri="http://schemas.microsoft.com/office/infopath/2007/PartnerControls"/>
    <ds:schemaRef ds:uri="3f032d08-d230-4f97-b1ae-c583967e58ed"/>
    <ds:schemaRef ds:uri="5ff599ac-7805-4878-abe4-480cbcdafe03"/>
    <ds:schemaRef ds:uri="1e588877-71a9-451a-9a36-d2b86f9afc84"/>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82</TotalTime>
  <Pages>12</Pages>
  <Words>2927</Words>
  <Characters>16688</Characters>
  <Application>Microsoft Office Word</Application>
  <DocSecurity>0</DocSecurity>
  <Lines>139</Lines>
  <Paragraphs>39</Paragraphs>
  <ScaleCrop>false</ScaleCrop>
  <Company>NHS Education For Scotland</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Hetherington</dc:creator>
  <cp:keywords/>
  <dc:description/>
  <cp:lastModifiedBy>Nicola Armstrong</cp:lastModifiedBy>
  <cp:revision>15</cp:revision>
  <cp:lastPrinted>2024-04-11T00:42:00Z</cp:lastPrinted>
  <dcterms:created xsi:type="dcterms:W3CDTF">2024-08-26T10:21:00Z</dcterms:created>
  <dcterms:modified xsi:type="dcterms:W3CDTF">2024-08-26T12:52:00Z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0x010100900FACD171611E4FB77401AF2D5C864B</vt:lpwstr>
  </property>
  <property fmtid="{D5CDD505-2E9C-101B-9397-08002B2CF9AE}" pid="3" name="MediaServiceImageTags">
    <vt:lpwstr/>
  </property>
</Properties>
</file>