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8D135" w14:textId="16ED724E" w:rsidR="00D43289" w:rsidRPr="00E87630" w:rsidRDefault="00302032" w:rsidP="08E91695">
      <w:pPr>
        <w:pStyle w:val="Title"/>
        <w:rPr>
          <w:rFonts w:ascii="Source Sans Pro" w:hAnsi="Source Sans Pro" w:cs="Arial"/>
          <w:sz w:val="20"/>
          <w:szCs w:val="20"/>
        </w:rPr>
      </w:pPr>
      <w:r w:rsidRPr="08E91695">
        <w:rPr>
          <w:sz w:val="48"/>
          <w:szCs w:val="48"/>
        </w:rPr>
        <w:t>Equality Impact Assessment Report Template</w:t>
      </w:r>
    </w:p>
    <w:p w14:paraId="5E9F82E4" w14:textId="51CD9E0D" w:rsidR="08E91695" w:rsidRDefault="08E91695" w:rsidP="08E91695"/>
    <w:p w14:paraId="32C3A731" w14:textId="2E52B3B4" w:rsidR="00302032" w:rsidRPr="00E87630" w:rsidRDefault="00302032">
      <w:pPr>
        <w:rPr>
          <w:rFonts w:ascii="Source Sans Pro" w:hAnsi="Source Sans Pro" w:cs="Arial"/>
          <w:sz w:val="24"/>
          <w:szCs w:val="24"/>
        </w:rPr>
      </w:pPr>
      <w:r w:rsidRPr="619AA3CA">
        <w:rPr>
          <w:rFonts w:ascii="Source Sans Pro" w:hAnsi="Source Sans Pro" w:cs="Arial"/>
          <w:sz w:val="24"/>
          <w:szCs w:val="24"/>
        </w:rPr>
        <w:t>Title:</w:t>
      </w:r>
      <w:r w:rsidR="00B552F7" w:rsidRPr="619AA3CA">
        <w:rPr>
          <w:rFonts w:ascii="Source Sans Pro" w:hAnsi="Source Sans Pro" w:cs="Arial"/>
          <w:sz w:val="24"/>
          <w:szCs w:val="24"/>
        </w:rPr>
        <w:t xml:space="preserve"> </w:t>
      </w:r>
      <w:r w:rsidR="5AA72311" w:rsidRPr="619AA3CA">
        <w:rPr>
          <w:rFonts w:ascii="Source Sans Pro" w:hAnsi="Source Sans Pro" w:cs="Arial"/>
          <w:sz w:val="24"/>
          <w:szCs w:val="24"/>
        </w:rPr>
        <w:t>NHSSA Ear Care Microsuction Training Programme</w:t>
      </w:r>
    </w:p>
    <w:p w14:paraId="4B3406DB" w14:textId="1513BE45" w:rsidR="00302032" w:rsidRPr="00E87630" w:rsidRDefault="00302032" w:rsidP="00302032">
      <w:pPr>
        <w:pStyle w:val="NormalWeb"/>
        <w:rPr>
          <w:rFonts w:ascii="Source Sans Pro" w:hAnsi="Source Sans Pro" w:cs="Arial"/>
          <w:color w:val="000000"/>
        </w:rPr>
      </w:pPr>
      <w:r w:rsidRPr="00E87630">
        <w:rPr>
          <w:rFonts w:ascii="Source Sans Pro" w:hAnsi="Source Sans Pro" w:cs="Arial"/>
          <w:color w:val="000000"/>
        </w:rPr>
        <w:t>NES directorate or department:</w:t>
      </w:r>
      <w:r w:rsidR="00B552F7" w:rsidRPr="00E87630">
        <w:rPr>
          <w:rFonts w:ascii="Source Sans Pro" w:hAnsi="Source Sans Pro" w:cs="Arial"/>
          <w:color w:val="000000"/>
        </w:rPr>
        <w:t xml:space="preserve"> </w:t>
      </w:r>
      <w:r w:rsidR="00423583" w:rsidRPr="00423583">
        <w:rPr>
          <w:rFonts w:ascii="Source Sans Pro" w:hAnsi="Source Sans Pro" w:cs="Arial"/>
          <w:color w:val="000000"/>
        </w:rPr>
        <w:t>NHS Scotland Academy</w:t>
      </w:r>
      <w:r w:rsidR="007B1B91">
        <w:rPr>
          <w:rFonts w:ascii="Source Sans Pro" w:hAnsi="Source Sans Pro" w:cs="Arial"/>
          <w:color w:val="000000"/>
        </w:rPr>
        <w:t>/Learning and Innovation</w:t>
      </w:r>
      <w:r w:rsidR="00423583" w:rsidRPr="00423583">
        <w:rPr>
          <w:rFonts w:ascii="Source Sans Pro" w:hAnsi="Source Sans Pro" w:cs="Arial"/>
          <w:color w:val="000000"/>
        </w:rPr>
        <w:t>  </w:t>
      </w:r>
    </w:p>
    <w:p w14:paraId="4B518910" w14:textId="4A8890A7" w:rsidR="08E91695" w:rsidRPr="00E5565F" w:rsidRDefault="00302032" w:rsidP="460ACDE9">
      <w:pPr>
        <w:pStyle w:val="NormalWeb"/>
        <w:rPr>
          <w:rFonts w:ascii="Source Sans Pro" w:hAnsi="Source Sans Pro" w:cs="Arial"/>
          <w:color w:val="000000"/>
        </w:rPr>
      </w:pPr>
      <w:r w:rsidRPr="460ACDE9">
        <w:rPr>
          <w:rFonts w:ascii="Source Sans Pro" w:hAnsi="Source Sans Pro" w:cs="Arial"/>
          <w:color w:val="000000" w:themeColor="text1"/>
        </w:rPr>
        <w:t>Date Report Completed:</w:t>
      </w:r>
      <w:r w:rsidR="00B552F7" w:rsidRPr="460ACDE9">
        <w:rPr>
          <w:rFonts w:ascii="Source Sans Pro" w:hAnsi="Source Sans Pro" w:cs="Arial"/>
          <w:color w:val="000000" w:themeColor="text1"/>
        </w:rPr>
        <w:t xml:space="preserve"> </w:t>
      </w:r>
      <w:r w:rsidR="00DB1EB9">
        <w:rPr>
          <w:rFonts w:ascii="Source Sans Pro" w:hAnsi="Source Sans Pro" w:cs="Arial"/>
          <w:color w:val="000000" w:themeColor="text1"/>
        </w:rPr>
        <w:t>Feb 2026</w:t>
      </w:r>
    </w:p>
    <w:p w14:paraId="597FD417" w14:textId="16AFD22A" w:rsidR="00302032" w:rsidRPr="00E87630" w:rsidRDefault="00302032" w:rsidP="08E91695">
      <w:pPr>
        <w:pStyle w:val="Heading1"/>
        <w:rPr>
          <w:rFonts w:cs="Arial"/>
          <w:b/>
          <w:bCs/>
          <w:color w:val="000000"/>
        </w:rPr>
      </w:pPr>
      <w:r>
        <w:t>Introduction</w:t>
      </w:r>
    </w:p>
    <w:p w14:paraId="553C78A2" w14:textId="167A12C2" w:rsidR="729CFB13" w:rsidRPr="00331C3F" w:rsidRDefault="00402A93" w:rsidP="729CFB13">
      <w:pPr>
        <w:pStyle w:val="NormalWeb"/>
        <w:rPr>
          <w:rFonts w:ascii="Source Sans Pro" w:hAnsi="Source Sans Pro" w:cs="Arial"/>
          <w:color w:val="000000"/>
        </w:rPr>
      </w:pPr>
      <w:r w:rsidRPr="729CFB13">
        <w:rPr>
          <w:rFonts w:ascii="Source Sans Pro" w:hAnsi="Source Sans Pro" w:cs="Arial"/>
          <w:color w:val="000000" w:themeColor="text1"/>
        </w:rPr>
        <w:t>Equality Impact Assessment is a process that helps us to consider how our work will meet the 3 parts of the Public Sector Equality Duty. It is an important way to mainstream equality into our work at NES and to help us:</w:t>
      </w:r>
    </w:p>
    <w:p w14:paraId="1EE93B33" w14:textId="24B15953" w:rsidR="00402A93" w:rsidRPr="00E87630" w:rsidRDefault="00402A93" w:rsidP="00402A93">
      <w:pPr>
        <w:pStyle w:val="NormalWeb"/>
        <w:numPr>
          <w:ilvl w:val="0"/>
          <w:numId w:val="2"/>
        </w:numPr>
        <w:rPr>
          <w:rFonts w:ascii="Source Sans Pro" w:hAnsi="Source Sans Pro" w:cs="Arial"/>
          <w:color w:val="000000"/>
        </w:rPr>
      </w:pPr>
      <w:r w:rsidRPr="00E87630">
        <w:rPr>
          <w:rFonts w:ascii="Source Sans Pro" w:hAnsi="Source Sans Pro" w:cs="Arial"/>
          <w:color w:val="000000"/>
        </w:rPr>
        <w:t xml:space="preserve">Take </w:t>
      </w:r>
      <w:r w:rsidR="00B552F7" w:rsidRPr="00E87630">
        <w:rPr>
          <w:rFonts w:ascii="Source Sans Pro" w:hAnsi="Source Sans Pro" w:cs="Arial"/>
          <w:color w:val="000000"/>
        </w:rPr>
        <w:t>effective</w:t>
      </w:r>
      <w:r w:rsidRPr="00E87630">
        <w:rPr>
          <w:rFonts w:ascii="Source Sans Pro" w:hAnsi="Source Sans Pro" w:cs="Arial"/>
          <w:color w:val="000000"/>
        </w:rPr>
        <w:t xml:space="preserve"> action on equality</w:t>
      </w:r>
    </w:p>
    <w:p w14:paraId="45A8D731" w14:textId="0757C353" w:rsidR="00402A93" w:rsidRPr="00E87630" w:rsidRDefault="00402A93" w:rsidP="00402A93">
      <w:pPr>
        <w:pStyle w:val="NormalWeb"/>
        <w:numPr>
          <w:ilvl w:val="0"/>
          <w:numId w:val="2"/>
        </w:numPr>
        <w:rPr>
          <w:rFonts w:ascii="Source Sans Pro" w:hAnsi="Source Sans Pro" w:cs="Arial"/>
          <w:color w:val="000000"/>
        </w:rPr>
      </w:pPr>
      <w:r w:rsidRPr="00E87630">
        <w:rPr>
          <w:rFonts w:ascii="Source Sans Pro" w:hAnsi="Source Sans Pro" w:cs="Arial"/>
          <w:color w:val="000000"/>
        </w:rPr>
        <w:t xml:space="preserve">Develop better policy, </w:t>
      </w:r>
      <w:r w:rsidR="00B552F7" w:rsidRPr="00E87630">
        <w:rPr>
          <w:rFonts w:ascii="Source Sans Pro" w:hAnsi="Source Sans Pro" w:cs="Arial"/>
          <w:color w:val="000000"/>
        </w:rPr>
        <w:t>technology, education and learning and workforce planning solutions for health, social care and a wide range of our partners, stakeholders and employees</w:t>
      </w:r>
    </w:p>
    <w:p w14:paraId="4A798150" w14:textId="53E020AF" w:rsidR="00B70EE8" w:rsidRPr="00402C68" w:rsidRDefault="00B552F7" w:rsidP="00402C68">
      <w:pPr>
        <w:pStyle w:val="NormalWeb"/>
        <w:numPr>
          <w:ilvl w:val="0"/>
          <w:numId w:val="2"/>
        </w:numPr>
        <w:rPr>
          <w:rFonts w:ascii="Source Sans Pro" w:hAnsi="Source Sans Pro" w:cs="Arial"/>
          <w:color w:val="000000"/>
        </w:rPr>
      </w:pPr>
      <w:r w:rsidRPr="729CFB13">
        <w:rPr>
          <w:rFonts w:ascii="Source Sans Pro" w:hAnsi="Source Sans Pro" w:cs="Arial"/>
          <w:color w:val="000000" w:themeColor="text1"/>
        </w:rPr>
        <w:t>Demonstrate how we have considered equality in making our decisions.</w:t>
      </w:r>
    </w:p>
    <w:p w14:paraId="55E8097E" w14:textId="77CA0C3D" w:rsidR="729CFB13" w:rsidRDefault="729CFB13" w:rsidP="00331C3F">
      <w:pPr>
        <w:pStyle w:val="NormalWeb"/>
        <w:ind w:left="360"/>
        <w:rPr>
          <w:rFonts w:ascii="Source Sans Pro" w:hAnsi="Source Sans Pro" w:cs="Arial"/>
          <w:color w:val="000000" w:themeColor="text1"/>
        </w:rPr>
      </w:pPr>
    </w:p>
    <w:p w14:paraId="01715BDD" w14:textId="1D22F0AB" w:rsidR="00024890" w:rsidRDefault="00457AD7" w:rsidP="00024890">
      <w:pPr>
        <w:rPr>
          <w:rFonts w:ascii="Source Sans Pro" w:hAnsi="Source Sans Pro" w:cs="Arial"/>
          <w:sz w:val="24"/>
          <w:szCs w:val="24"/>
        </w:rPr>
      </w:pPr>
      <w:r w:rsidRPr="00BF2E18">
        <w:rPr>
          <w:rFonts w:ascii="Source Sans Pro" w:hAnsi="Source Sans Pro" w:cs="Arial"/>
          <w:sz w:val="24"/>
          <w:szCs w:val="24"/>
        </w:rPr>
        <w:t xml:space="preserve">An Equality Impact Assessment has been carried out on </w:t>
      </w:r>
      <w:r w:rsidR="00964069">
        <w:rPr>
          <w:rFonts w:ascii="Source Sans Pro" w:hAnsi="Source Sans Pro" w:cs="Arial"/>
          <w:sz w:val="24"/>
          <w:szCs w:val="24"/>
        </w:rPr>
        <w:t>a</w:t>
      </w:r>
      <w:r w:rsidR="00795798">
        <w:rPr>
          <w:rFonts w:ascii="Source Sans Pro" w:hAnsi="Source Sans Pro" w:cs="Arial"/>
          <w:sz w:val="24"/>
          <w:szCs w:val="24"/>
        </w:rPr>
        <w:t xml:space="preserve">n </w:t>
      </w:r>
      <w:r w:rsidR="00041A8B">
        <w:rPr>
          <w:rFonts w:ascii="Source Sans Pro" w:hAnsi="Source Sans Pro" w:cs="Arial"/>
          <w:sz w:val="24"/>
          <w:szCs w:val="24"/>
        </w:rPr>
        <w:t>ear care</w:t>
      </w:r>
      <w:r w:rsidR="00795798">
        <w:rPr>
          <w:rFonts w:ascii="Source Sans Pro" w:hAnsi="Source Sans Pro" w:cs="Arial"/>
          <w:sz w:val="24"/>
          <w:szCs w:val="24"/>
        </w:rPr>
        <w:t xml:space="preserve"> programme</w:t>
      </w:r>
      <w:r w:rsidR="005F0C5D">
        <w:rPr>
          <w:rFonts w:ascii="Source Sans Pro" w:hAnsi="Source Sans Pro" w:cs="Arial"/>
          <w:sz w:val="24"/>
          <w:szCs w:val="24"/>
        </w:rPr>
        <w:t xml:space="preserve"> of education</w:t>
      </w:r>
      <w:r w:rsidR="00041A8B">
        <w:rPr>
          <w:rFonts w:ascii="Source Sans Pro" w:hAnsi="Source Sans Pro" w:cs="Arial"/>
          <w:sz w:val="24"/>
          <w:szCs w:val="24"/>
        </w:rPr>
        <w:t>.</w:t>
      </w:r>
      <w:r w:rsidR="005F4C83" w:rsidRPr="00BF2E18">
        <w:rPr>
          <w:rFonts w:ascii="Source Sans Pro" w:hAnsi="Source Sans Pro" w:cs="Arial"/>
          <w:sz w:val="24"/>
          <w:szCs w:val="24"/>
        </w:rPr>
        <w:t xml:space="preserve"> </w:t>
      </w:r>
      <w:r w:rsidR="00024890" w:rsidRPr="00BF2E18">
        <w:rPr>
          <w:rFonts w:ascii="Source Sans Pro" w:hAnsi="Source Sans Pro" w:cs="Arial"/>
          <w:sz w:val="24"/>
          <w:szCs w:val="24"/>
        </w:rPr>
        <w:t xml:space="preserve">As part of the preparation, design and delivery of targeted education </w:t>
      </w:r>
      <w:r w:rsidR="00041A8B">
        <w:rPr>
          <w:rFonts w:ascii="Source Sans Pro" w:hAnsi="Source Sans Pro" w:cs="Arial"/>
          <w:sz w:val="24"/>
          <w:szCs w:val="24"/>
        </w:rPr>
        <w:t>for registered nurses in NHS Scotland</w:t>
      </w:r>
      <w:r w:rsidR="00024890" w:rsidRPr="00BF2E18">
        <w:rPr>
          <w:rFonts w:ascii="Source Sans Pro" w:hAnsi="Source Sans Pro" w:cs="Arial"/>
          <w:sz w:val="24"/>
          <w:szCs w:val="24"/>
        </w:rPr>
        <w:t>, NHS</w:t>
      </w:r>
      <w:r w:rsidR="001C1086">
        <w:rPr>
          <w:rFonts w:ascii="Source Sans Pro" w:hAnsi="Source Sans Pro" w:cs="Arial"/>
          <w:sz w:val="24"/>
          <w:szCs w:val="24"/>
        </w:rPr>
        <w:t xml:space="preserve"> </w:t>
      </w:r>
      <w:r w:rsidR="00024890" w:rsidRPr="00BF2E18">
        <w:rPr>
          <w:rFonts w:ascii="Source Sans Pro" w:hAnsi="Source Sans Pro" w:cs="Arial"/>
          <w:sz w:val="24"/>
          <w:szCs w:val="24"/>
        </w:rPr>
        <w:t>S</w:t>
      </w:r>
      <w:r w:rsidR="001C1086">
        <w:rPr>
          <w:rFonts w:ascii="Source Sans Pro" w:hAnsi="Source Sans Pro" w:cs="Arial"/>
          <w:sz w:val="24"/>
          <w:szCs w:val="24"/>
        </w:rPr>
        <w:t xml:space="preserve">cotland </w:t>
      </w:r>
      <w:r w:rsidR="00024890" w:rsidRPr="00BF2E18">
        <w:rPr>
          <w:rFonts w:ascii="Source Sans Pro" w:hAnsi="Source Sans Pro" w:cs="Arial"/>
          <w:sz w:val="24"/>
          <w:szCs w:val="24"/>
        </w:rPr>
        <w:t>A</w:t>
      </w:r>
      <w:r w:rsidR="001C1086">
        <w:rPr>
          <w:rFonts w:ascii="Source Sans Pro" w:hAnsi="Source Sans Pro" w:cs="Arial"/>
          <w:sz w:val="24"/>
          <w:szCs w:val="24"/>
        </w:rPr>
        <w:t>cademy</w:t>
      </w:r>
      <w:r w:rsidR="005F0C5D">
        <w:rPr>
          <w:rFonts w:ascii="Source Sans Pro" w:hAnsi="Source Sans Pro" w:cs="Arial"/>
          <w:sz w:val="24"/>
          <w:szCs w:val="24"/>
        </w:rPr>
        <w:t xml:space="preserve"> (NHSSA) is</w:t>
      </w:r>
      <w:r w:rsidR="00DC1472" w:rsidRPr="00BF2E18">
        <w:rPr>
          <w:rFonts w:ascii="Source Sans Pro" w:hAnsi="Source Sans Pro" w:cs="Arial"/>
          <w:sz w:val="24"/>
          <w:szCs w:val="24"/>
        </w:rPr>
        <w:t xml:space="preserve"> </w:t>
      </w:r>
      <w:r w:rsidR="00024890" w:rsidRPr="00BF2E18">
        <w:rPr>
          <w:rFonts w:ascii="Source Sans Pro" w:hAnsi="Source Sans Pro" w:cs="Arial"/>
          <w:sz w:val="24"/>
          <w:szCs w:val="24"/>
        </w:rPr>
        <w:t>collaborat</w:t>
      </w:r>
      <w:r w:rsidR="005F0C5D">
        <w:rPr>
          <w:rFonts w:ascii="Source Sans Pro" w:hAnsi="Source Sans Pro" w:cs="Arial"/>
          <w:sz w:val="24"/>
          <w:szCs w:val="24"/>
        </w:rPr>
        <w:t>ing</w:t>
      </w:r>
      <w:r w:rsidR="00024890" w:rsidRPr="00BF2E18">
        <w:rPr>
          <w:rFonts w:ascii="Source Sans Pro" w:hAnsi="Source Sans Pro" w:cs="Arial"/>
          <w:sz w:val="24"/>
          <w:szCs w:val="24"/>
        </w:rPr>
        <w:t xml:space="preserve"> with expert stakeholders to develop a</w:t>
      </w:r>
      <w:r w:rsidR="00067BFD">
        <w:rPr>
          <w:rFonts w:ascii="Source Sans Pro" w:hAnsi="Source Sans Pro" w:cs="Arial"/>
          <w:sz w:val="24"/>
          <w:szCs w:val="24"/>
        </w:rPr>
        <w:t xml:space="preserve"> British Society of Audiology (BSA)</w:t>
      </w:r>
      <w:r w:rsidR="00584138">
        <w:rPr>
          <w:rFonts w:ascii="Source Sans Pro" w:hAnsi="Source Sans Pro" w:cs="Arial"/>
          <w:sz w:val="24"/>
          <w:szCs w:val="24"/>
        </w:rPr>
        <w:t xml:space="preserve"> a</w:t>
      </w:r>
      <w:r w:rsidR="00331C3F">
        <w:rPr>
          <w:rFonts w:ascii="Source Sans Pro" w:hAnsi="Source Sans Pro" w:cs="Arial"/>
          <w:sz w:val="24"/>
          <w:szCs w:val="24"/>
        </w:rPr>
        <w:t>ligned</w:t>
      </w:r>
      <w:r w:rsidR="00067BFD">
        <w:rPr>
          <w:rFonts w:ascii="Source Sans Pro" w:hAnsi="Source Sans Pro" w:cs="Arial"/>
          <w:sz w:val="24"/>
          <w:szCs w:val="24"/>
        </w:rPr>
        <w:t>, SCQF</w:t>
      </w:r>
      <w:r w:rsidR="00FE1350">
        <w:rPr>
          <w:rFonts w:ascii="Source Sans Pro" w:hAnsi="Source Sans Pro" w:cs="Arial"/>
          <w:sz w:val="24"/>
          <w:szCs w:val="24"/>
        </w:rPr>
        <w:t xml:space="preserve"> credit-rated “Train the Trainer” programme</w:t>
      </w:r>
      <w:r w:rsidR="00584138">
        <w:rPr>
          <w:rFonts w:ascii="Source Sans Pro" w:hAnsi="Source Sans Pro" w:cs="Arial"/>
          <w:sz w:val="24"/>
          <w:szCs w:val="24"/>
        </w:rPr>
        <w:t>. The programme</w:t>
      </w:r>
      <w:r w:rsidR="00FE1350">
        <w:rPr>
          <w:rFonts w:ascii="Source Sans Pro" w:hAnsi="Source Sans Pro" w:cs="Arial"/>
          <w:sz w:val="24"/>
          <w:szCs w:val="24"/>
        </w:rPr>
        <w:t xml:space="preserve"> incorporates online digital resources </w:t>
      </w:r>
      <w:r w:rsidR="00024890" w:rsidRPr="00BF2E18">
        <w:rPr>
          <w:rFonts w:ascii="Source Sans Pro" w:hAnsi="Source Sans Pro" w:cs="Arial"/>
          <w:sz w:val="24"/>
          <w:szCs w:val="24"/>
        </w:rPr>
        <w:t>utilised via TURAS</w:t>
      </w:r>
      <w:r w:rsidR="00FE1350">
        <w:rPr>
          <w:rFonts w:ascii="Source Sans Pro" w:hAnsi="Source Sans Pro" w:cs="Arial"/>
          <w:sz w:val="24"/>
          <w:szCs w:val="24"/>
        </w:rPr>
        <w:t xml:space="preserve">; </w:t>
      </w:r>
      <w:r w:rsidR="00D869DA">
        <w:rPr>
          <w:rFonts w:ascii="Source Sans Pro" w:hAnsi="Source Sans Pro" w:cs="Arial"/>
          <w:sz w:val="24"/>
          <w:szCs w:val="24"/>
        </w:rPr>
        <w:t xml:space="preserve">a </w:t>
      </w:r>
      <w:r w:rsidR="006F2A5C">
        <w:rPr>
          <w:rFonts w:ascii="Source Sans Pro" w:hAnsi="Source Sans Pro" w:cs="Arial"/>
          <w:sz w:val="24"/>
          <w:szCs w:val="24"/>
        </w:rPr>
        <w:t>face-to-face</w:t>
      </w:r>
      <w:r w:rsidR="00D869DA">
        <w:rPr>
          <w:rFonts w:ascii="Source Sans Pro" w:hAnsi="Source Sans Pro" w:cs="Arial"/>
          <w:sz w:val="24"/>
          <w:szCs w:val="24"/>
        </w:rPr>
        <w:t xml:space="preserve"> skills day </w:t>
      </w:r>
      <w:r w:rsidR="00C70878">
        <w:rPr>
          <w:rFonts w:ascii="Source Sans Pro" w:hAnsi="Source Sans Pro" w:cs="Arial"/>
          <w:sz w:val="24"/>
          <w:szCs w:val="24"/>
        </w:rPr>
        <w:t xml:space="preserve">using simulation </w:t>
      </w:r>
      <w:r w:rsidR="00D869DA">
        <w:rPr>
          <w:rFonts w:ascii="Source Sans Pro" w:hAnsi="Source Sans Pro" w:cs="Arial"/>
          <w:sz w:val="24"/>
          <w:szCs w:val="24"/>
        </w:rPr>
        <w:t>and an e-portfolio competency framework for completion in supervised practice.</w:t>
      </w:r>
    </w:p>
    <w:p w14:paraId="3465C249" w14:textId="25906B73" w:rsidR="00BF2E18" w:rsidRDefault="00BF2E18" w:rsidP="00BF2E18">
      <w:pPr>
        <w:rPr>
          <w:rFonts w:ascii="Source Sans Pro" w:hAnsi="Source Sans Pro" w:cs="Arial"/>
          <w:sz w:val="24"/>
          <w:szCs w:val="24"/>
        </w:rPr>
      </w:pPr>
      <w:r w:rsidRPr="00423583">
        <w:rPr>
          <w:rFonts w:ascii="Source Sans Pro" w:hAnsi="Source Sans Pro" w:cs="Arial"/>
          <w:sz w:val="24"/>
          <w:szCs w:val="24"/>
        </w:rPr>
        <w:t>The Learning Outcomes for the resource are:  </w:t>
      </w:r>
    </w:p>
    <w:p w14:paraId="0C78A898" w14:textId="77777777" w:rsidR="00867DB4" w:rsidRPr="00867DB4" w:rsidRDefault="00867DB4" w:rsidP="00867DB4">
      <w:pPr>
        <w:numPr>
          <w:ilvl w:val="0"/>
          <w:numId w:val="18"/>
        </w:numPr>
        <w:rPr>
          <w:rFonts w:ascii="Source Sans Pro" w:hAnsi="Source Sans Pro" w:cs="Arial"/>
          <w:sz w:val="24"/>
          <w:szCs w:val="24"/>
        </w:rPr>
      </w:pPr>
      <w:r w:rsidRPr="00867DB4">
        <w:rPr>
          <w:rFonts w:ascii="Source Sans Pro" w:hAnsi="Source Sans Pro" w:cs="Arial"/>
          <w:sz w:val="24"/>
          <w:szCs w:val="24"/>
        </w:rPr>
        <w:t>Critically evaluate and apply comprehensive knowledge of safe ear assessment and care strategies in clinical contexts.</w:t>
      </w:r>
    </w:p>
    <w:p w14:paraId="7CF7B526" w14:textId="1EE1CB28" w:rsidR="00960E1A" w:rsidRPr="00960E1A" w:rsidRDefault="00867DB4" w:rsidP="00867DB4">
      <w:pPr>
        <w:numPr>
          <w:ilvl w:val="0"/>
          <w:numId w:val="18"/>
        </w:numPr>
        <w:rPr>
          <w:rFonts w:ascii="Source Sans Pro" w:hAnsi="Source Sans Pro" w:cs="Arial"/>
          <w:sz w:val="24"/>
          <w:szCs w:val="24"/>
        </w:rPr>
      </w:pPr>
      <w:r w:rsidRPr="00867DB4">
        <w:rPr>
          <w:rFonts w:ascii="Source Sans Pro" w:hAnsi="Source Sans Pro" w:cs="Arial"/>
          <w:sz w:val="24"/>
          <w:szCs w:val="24"/>
        </w:rPr>
        <w:t xml:space="preserve">Critically apply principles of safe ear assessment and care to </w:t>
      </w:r>
      <w:r w:rsidR="007E30D5">
        <w:rPr>
          <w:rFonts w:ascii="Source Sans Pro" w:hAnsi="Source Sans Pro" w:cs="Arial"/>
          <w:sz w:val="24"/>
          <w:szCs w:val="24"/>
        </w:rPr>
        <w:t>practice</w:t>
      </w:r>
    </w:p>
    <w:p w14:paraId="3E45A95F" w14:textId="7709EFD7" w:rsidR="00960E1A" w:rsidRDefault="00960E1A" w:rsidP="00960E1A">
      <w:pPr>
        <w:numPr>
          <w:ilvl w:val="0"/>
          <w:numId w:val="18"/>
        </w:numPr>
        <w:rPr>
          <w:rFonts w:ascii="Source Sans Pro" w:hAnsi="Source Sans Pro" w:cs="Arial"/>
          <w:sz w:val="24"/>
          <w:szCs w:val="24"/>
        </w:rPr>
      </w:pPr>
      <w:r w:rsidRPr="00960E1A">
        <w:rPr>
          <w:rFonts w:ascii="Source Sans Pro" w:hAnsi="Source Sans Pro" w:cs="Arial"/>
          <w:sz w:val="24"/>
          <w:szCs w:val="24"/>
        </w:rPr>
        <w:t>Perform ear microsuctioning safely and competently</w:t>
      </w:r>
    </w:p>
    <w:p w14:paraId="3641DEBB" w14:textId="4F818DDD" w:rsidR="00B522E9" w:rsidRPr="00960E1A" w:rsidRDefault="00331C3F" w:rsidP="00960E1A">
      <w:pPr>
        <w:numPr>
          <w:ilvl w:val="0"/>
          <w:numId w:val="18"/>
        </w:numPr>
        <w:rPr>
          <w:rFonts w:ascii="Source Sans Pro" w:hAnsi="Source Sans Pro" w:cs="Arial"/>
          <w:sz w:val="24"/>
          <w:szCs w:val="24"/>
        </w:rPr>
      </w:pPr>
      <w:r w:rsidRPr="00331C3F">
        <w:rPr>
          <w:rFonts w:ascii="Source Sans Pro" w:hAnsi="Source Sans Pro" w:cs="Arial"/>
          <w:sz w:val="24"/>
          <w:szCs w:val="24"/>
        </w:rPr>
        <w:t>Integrate evidence-based approaches to teaching, supervising and assessing microsuction Trainees in practice</w:t>
      </w:r>
    </w:p>
    <w:p w14:paraId="47AB8AAF" w14:textId="10A7453F" w:rsidR="00423583" w:rsidRPr="00423583" w:rsidRDefault="00423583" w:rsidP="00423583">
      <w:pPr>
        <w:rPr>
          <w:rFonts w:ascii="Source Sans Pro" w:hAnsi="Source Sans Pro" w:cs="Arial"/>
          <w:sz w:val="24"/>
          <w:szCs w:val="24"/>
        </w:rPr>
      </w:pPr>
      <w:r w:rsidRPr="00BF2E18">
        <w:rPr>
          <w:rFonts w:ascii="Source Sans Pro" w:hAnsi="Source Sans Pro" w:cs="Arial"/>
          <w:sz w:val="24"/>
          <w:szCs w:val="24"/>
        </w:rPr>
        <w:t xml:space="preserve">NHSSA has a key role in supporting the immediate workforce priority needs of NHS Scotland. Working collaboratively with partners offers opportunities for innovative solutions to both augment current training provision and through the development of bespoke accelerated programmes. NHSSA programmes are developed and delivered at pace utilising digital and technological solutions to maintain a flexible responsive approach to meet the needs of NHS Scotland. </w:t>
      </w:r>
      <w:r w:rsidR="00F161F3">
        <w:rPr>
          <w:rFonts w:ascii="Source Sans Pro" w:hAnsi="Source Sans Pro" w:cs="Arial"/>
          <w:sz w:val="24"/>
          <w:szCs w:val="24"/>
        </w:rPr>
        <w:t xml:space="preserve"> NHSSA are responsible for the </w:t>
      </w:r>
      <w:r w:rsidRPr="00423583">
        <w:rPr>
          <w:rFonts w:ascii="Source Sans Pro" w:hAnsi="Source Sans Pro" w:cs="Arial"/>
          <w:sz w:val="24"/>
          <w:szCs w:val="24"/>
        </w:rPr>
        <w:t>development and delivery of the resource, including programme review and maintenance. Expert stakeholders will provide specialist knowledge and expertise for programme content.</w:t>
      </w:r>
    </w:p>
    <w:p w14:paraId="43FD1A14" w14:textId="0DD401BF" w:rsidR="003D1C71" w:rsidRDefault="00C13334" w:rsidP="00423583">
      <w:pPr>
        <w:rPr>
          <w:rFonts w:ascii="Source Sans Pro" w:hAnsi="Source Sans Pro" w:cs="Arial"/>
          <w:sz w:val="24"/>
          <w:szCs w:val="24"/>
          <w:lang w:val="en-US"/>
        </w:rPr>
      </w:pPr>
      <w:r w:rsidRPr="00C13334">
        <w:rPr>
          <w:rFonts w:ascii="Source Sans Pro" w:hAnsi="Source Sans Pro" w:cs="Arial"/>
          <w:sz w:val="24"/>
          <w:szCs w:val="24"/>
          <w:lang w:val="en-US"/>
        </w:rPr>
        <w:t xml:space="preserve">Currently, </w:t>
      </w:r>
      <w:r>
        <w:rPr>
          <w:rFonts w:ascii="Source Sans Pro" w:hAnsi="Source Sans Pro" w:cs="Arial"/>
          <w:sz w:val="24"/>
          <w:szCs w:val="24"/>
          <w:lang w:val="en-US"/>
        </w:rPr>
        <w:t>ear care</w:t>
      </w:r>
      <w:r w:rsidRPr="00C13334">
        <w:rPr>
          <w:rFonts w:ascii="Source Sans Pro" w:hAnsi="Source Sans Pro" w:cs="Arial"/>
          <w:sz w:val="24"/>
          <w:szCs w:val="24"/>
          <w:lang w:val="en-US"/>
        </w:rPr>
        <w:t xml:space="preserve"> training is </w:t>
      </w:r>
      <w:bookmarkStart w:id="0" w:name="_Int_N6C3I71g"/>
      <w:r w:rsidR="006F2A5C">
        <w:rPr>
          <w:rFonts w:ascii="Source Sans Pro" w:hAnsi="Source Sans Pro" w:cs="Arial"/>
          <w:sz w:val="24"/>
          <w:szCs w:val="24"/>
          <w:lang w:val="en-US"/>
        </w:rPr>
        <w:t xml:space="preserve">mainly </w:t>
      </w:r>
      <w:r w:rsidRPr="00C13334">
        <w:rPr>
          <w:rFonts w:ascii="Source Sans Pro" w:hAnsi="Source Sans Pro" w:cs="Arial"/>
          <w:sz w:val="24"/>
          <w:szCs w:val="24"/>
          <w:lang w:val="en-US"/>
        </w:rPr>
        <w:t>outsourced</w:t>
      </w:r>
      <w:bookmarkEnd w:id="0"/>
      <w:r w:rsidRPr="00C13334">
        <w:rPr>
          <w:rFonts w:ascii="Source Sans Pro" w:hAnsi="Source Sans Pro" w:cs="Arial"/>
          <w:sz w:val="24"/>
          <w:szCs w:val="24"/>
          <w:lang w:val="en-US"/>
        </w:rPr>
        <w:t xml:space="preserve"> </w:t>
      </w:r>
      <w:r>
        <w:rPr>
          <w:rFonts w:ascii="Source Sans Pro" w:hAnsi="Source Sans Pro" w:cs="Arial"/>
          <w:sz w:val="24"/>
          <w:szCs w:val="24"/>
          <w:lang w:val="en-US"/>
        </w:rPr>
        <w:t xml:space="preserve">at significant cost </w:t>
      </w:r>
      <w:r w:rsidR="00D5352E">
        <w:rPr>
          <w:rFonts w:ascii="Source Sans Pro" w:hAnsi="Source Sans Pro" w:cs="Arial"/>
          <w:sz w:val="24"/>
          <w:szCs w:val="24"/>
          <w:lang w:val="en-US"/>
        </w:rPr>
        <w:t xml:space="preserve">and time away from practice </w:t>
      </w:r>
      <w:r w:rsidRPr="00C13334">
        <w:rPr>
          <w:rFonts w:ascii="Source Sans Pro" w:hAnsi="Source Sans Pro" w:cs="Arial"/>
          <w:sz w:val="24"/>
          <w:szCs w:val="24"/>
          <w:lang w:val="en-US"/>
        </w:rPr>
        <w:t>per trainee. Cost and inconvenience mean very few RNs access training. This has contributed to current ongoing service pressures due to decreased capacity, and availability, of wax removal services across the country</w:t>
      </w:r>
      <w:r w:rsidR="003D1C71">
        <w:rPr>
          <w:rFonts w:ascii="Source Sans Pro" w:hAnsi="Source Sans Pro" w:cs="Arial"/>
          <w:sz w:val="24"/>
          <w:szCs w:val="24"/>
          <w:lang w:val="en-US"/>
        </w:rPr>
        <w:t>.</w:t>
      </w:r>
    </w:p>
    <w:p w14:paraId="0DA43469" w14:textId="482D01F1" w:rsidR="00D0491B" w:rsidRPr="00D0491B" w:rsidRDefault="00D0491B" w:rsidP="00D0491B">
      <w:pPr>
        <w:rPr>
          <w:rFonts w:ascii="Source Sans Pro" w:hAnsi="Source Sans Pro" w:cs="Arial"/>
          <w:sz w:val="24"/>
          <w:szCs w:val="24"/>
        </w:rPr>
      </w:pPr>
      <w:r>
        <w:rPr>
          <w:rFonts w:ascii="Source Sans Pro" w:hAnsi="Source Sans Pro" w:cs="Arial"/>
          <w:sz w:val="24"/>
          <w:szCs w:val="24"/>
        </w:rPr>
        <w:t xml:space="preserve">Once completed, </w:t>
      </w:r>
      <w:r w:rsidR="002825D8">
        <w:rPr>
          <w:rFonts w:ascii="Source Sans Pro" w:hAnsi="Source Sans Pro" w:cs="Arial"/>
          <w:sz w:val="24"/>
          <w:szCs w:val="24"/>
        </w:rPr>
        <w:t xml:space="preserve">a </w:t>
      </w:r>
      <w:r w:rsidRPr="00D0491B">
        <w:rPr>
          <w:rFonts w:ascii="Source Sans Pro" w:hAnsi="Source Sans Pro" w:cs="Arial"/>
          <w:sz w:val="24"/>
          <w:szCs w:val="24"/>
        </w:rPr>
        <w:t xml:space="preserve">network of up to 48 trainers will be developed over 2 years (24 each year). Training will be undertaken in 3 steps: 1. Digital module completion, 2. Simulation, 3. Competency framework completion under supervision of a trained mentor (e-portfolio). Simulation training will take place in 2 sites (West and North) to enable equity of access to the programme. Prospective trainers would be those employed in NHS Boards working primarily in Primary Care or Community Care and Treatment Services (CTAC) delivering ear care services. On successful completion of the programme, learners will be able to roll out training to other RNs working in NHS Scotland. This approach allows ‘on the job’ learning with limited negative impact to service provision. </w:t>
      </w:r>
    </w:p>
    <w:p w14:paraId="28182676" w14:textId="2C3ECE8E" w:rsidR="00AA4907" w:rsidRPr="00AA4907" w:rsidRDefault="00AA4907" w:rsidP="00AA4907">
      <w:pPr>
        <w:rPr>
          <w:rFonts w:ascii="Source Sans Pro" w:hAnsi="Source Sans Pro" w:cs="Arial"/>
          <w:sz w:val="24"/>
          <w:szCs w:val="24"/>
        </w:rPr>
      </w:pPr>
      <w:r w:rsidRPr="729CFB13">
        <w:rPr>
          <w:rFonts w:ascii="Source Sans Pro" w:hAnsi="Source Sans Pro" w:cs="Arial"/>
          <w:sz w:val="24"/>
          <w:szCs w:val="24"/>
        </w:rPr>
        <w:t xml:space="preserve">This is a new </w:t>
      </w:r>
      <w:r w:rsidR="002825D8" w:rsidRPr="729CFB13">
        <w:rPr>
          <w:rFonts w:ascii="Source Sans Pro" w:hAnsi="Source Sans Pro" w:cs="Arial"/>
          <w:sz w:val="24"/>
          <w:szCs w:val="24"/>
        </w:rPr>
        <w:t>programme</w:t>
      </w:r>
      <w:r w:rsidRPr="729CFB13">
        <w:rPr>
          <w:rFonts w:ascii="Source Sans Pro" w:hAnsi="Source Sans Pro" w:cs="Arial"/>
          <w:sz w:val="24"/>
          <w:szCs w:val="24"/>
        </w:rPr>
        <w:t xml:space="preserve">, and an equality impact assessment was undertaken as the resource was developed. The </w:t>
      </w:r>
      <w:r w:rsidR="00BA4C63" w:rsidRPr="729CFB13">
        <w:rPr>
          <w:rFonts w:ascii="Source Sans Pro" w:hAnsi="Source Sans Pro" w:cs="Arial"/>
          <w:sz w:val="24"/>
          <w:szCs w:val="24"/>
        </w:rPr>
        <w:t xml:space="preserve">NHSA SLWG </w:t>
      </w:r>
      <w:r w:rsidRPr="729CFB13">
        <w:rPr>
          <w:rFonts w:ascii="Source Sans Pro" w:hAnsi="Source Sans Pro" w:cs="Arial"/>
          <w:sz w:val="24"/>
          <w:szCs w:val="24"/>
        </w:rPr>
        <w:t xml:space="preserve">group was involved in the impact assessment. This included staff from NHS Scotland </w:t>
      </w:r>
      <w:r w:rsidR="79DA8998" w:rsidRPr="729CFB13">
        <w:rPr>
          <w:rFonts w:ascii="Source Sans Pro" w:hAnsi="Source Sans Pro" w:cs="Arial"/>
          <w:sz w:val="24"/>
          <w:szCs w:val="24"/>
        </w:rPr>
        <w:t>Academy, and</w:t>
      </w:r>
      <w:r w:rsidRPr="729CFB13">
        <w:rPr>
          <w:rFonts w:ascii="Source Sans Pro" w:hAnsi="Source Sans Pro" w:cs="Arial"/>
          <w:sz w:val="24"/>
          <w:szCs w:val="24"/>
        </w:rPr>
        <w:t xml:space="preserve"> </w:t>
      </w:r>
      <w:r w:rsidR="00BA4C63" w:rsidRPr="729CFB13">
        <w:rPr>
          <w:rFonts w:ascii="Source Sans Pro" w:hAnsi="Source Sans Pro" w:cs="Arial"/>
          <w:sz w:val="24"/>
          <w:szCs w:val="24"/>
        </w:rPr>
        <w:t xml:space="preserve">expert </w:t>
      </w:r>
      <w:r w:rsidRPr="729CFB13">
        <w:rPr>
          <w:rFonts w:ascii="Source Sans Pro" w:hAnsi="Source Sans Pro" w:cs="Arial"/>
          <w:sz w:val="24"/>
          <w:szCs w:val="24"/>
        </w:rPr>
        <w:t xml:space="preserve">stakeholders from </w:t>
      </w:r>
      <w:r w:rsidR="00BA4C63" w:rsidRPr="729CFB13">
        <w:rPr>
          <w:rFonts w:ascii="Source Sans Pro" w:hAnsi="Source Sans Pro" w:cs="Arial"/>
          <w:sz w:val="24"/>
          <w:szCs w:val="24"/>
        </w:rPr>
        <w:t>health</w:t>
      </w:r>
      <w:r w:rsidRPr="729CFB13">
        <w:rPr>
          <w:rFonts w:ascii="Source Sans Pro" w:hAnsi="Source Sans Pro" w:cs="Arial"/>
          <w:sz w:val="24"/>
          <w:szCs w:val="24"/>
        </w:rPr>
        <w:t>care</w:t>
      </w:r>
      <w:r w:rsidR="00BA4C63" w:rsidRPr="729CFB13">
        <w:rPr>
          <w:rFonts w:ascii="Source Sans Pro" w:hAnsi="Source Sans Pro" w:cs="Arial"/>
          <w:sz w:val="24"/>
          <w:szCs w:val="24"/>
        </w:rPr>
        <w:t xml:space="preserve">, higher education (HEI), Scottish Government </w:t>
      </w:r>
      <w:r w:rsidR="00980B79" w:rsidRPr="729CFB13">
        <w:rPr>
          <w:rFonts w:ascii="Source Sans Pro" w:hAnsi="Source Sans Pro" w:cs="Arial"/>
          <w:sz w:val="24"/>
          <w:szCs w:val="24"/>
        </w:rPr>
        <w:t>and tertiary sectors</w:t>
      </w:r>
      <w:r w:rsidRPr="729CFB13">
        <w:rPr>
          <w:rFonts w:ascii="Source Sans Pro" w:hAnsi="Source Sans Pro" w:cs="Arial"/>
          <w:sz w:val="24"/>
          <w:szCs w:val="24"/>
        </w:rPr>
        <w:t>. This report provides an overview of the evidence that informed the resource, the consideration of differential impact and how it can support the aims of the Public Sector Equality Duty. As this is a new resource, evaluation plans are being considered and the findings in the impact assessment will be reviewed considering feedback and evaluation of the resource. </w:t>
      </w:r>
    </w:p>
    <w:p w14:paraId="0C58D500" w14:textId="40B12067" w:rsidR="00DE7A7D" w:rsidRPr="00E87630" w:rsidRDefault="00DE7A7D" w:rsidP="00E5565F">
      <w:pPr>
        <w:pStyle w:val="Heading1"/>
      </w:pPr>
      <w:r w:rsidRPr="00E87630">
        <w:t>Evidence</w:t>
      </w:r>
    </w:p>
    <w:p w14:paraId="3D47D89D" w14:textId="0CD272BB" w:rsidR="006F4825" w:rsidRPr="00E87630" w:rsidRDefault="006F4825" w:rsidP="00DE7A7D">
      <w:pPr>
        <w:rPr>
          <w:rFonts w:ascii="Source Sans Pro" w:hAnsi="Source Sans Pro" w:cs="Arial"/>
          <w:sz w:val="24"/>
          <w:szCs w:val="24"/>
        </w:rPr>
      </w:pPr>
      <w:r w:rsidRPr="00E87630">
        <w:rPr>
          <w:rFonts w:ascii="Source Sans Pro" w:hAnsi="Source Sans Pro" w:cs="Arial"/>
          <w:sz w:val="24"/>
          <w:szCs w:val="24"/>
        </w:rPr>
        <w:t>It is important to have up to date evidence to inform our impact assessment.</w:t>
      </w:r>
    </w:p>
    <w:p w14:paraId="75D12C12" w14:textId="65CEFA48" w:rsidR="00A67D53" w:rsidRPr="00D218FA" w:rsidRDefault="00423583" w:rsidP="00A67D53">
      <w:pPr>
        <w:rPr>
          <w:rFonts w:ascii="Source Sans Pro" w:hAnsi="Source Sans Pro" w:cs="Arial"/>
          <w:sz w:val="24"/>
          <w:szCs w:val="24"/>
        </w:rPr>
      </w:pPr>
      <w:r w:rsidRPr="000F4347">
        <w:rPr>
          <w:rFonts w:ascii="Source Sans Pro" w:hAnsi="Source Sans Pro" w:cs="Arial"/>
          <w:sz w:val="24"/>
          <w:szCs w:val="24"/>
        </w:rPr>
        <w:t xml:space="preserve">A literature review was carried out to inform the development of the </w:t>
      </w:r>
      <w:r w:rsidR="00960E1A">
        <w:rPr>
          <w:rFonts w:ascii="Source Sans Pro" w:hAnsi="Source Sans Pro" w:cs="Arial"/>
          <w:sz w:val="24"/>
          <w:szCs w:val="24"/>
        </w:rPr>
        <w:t>programme</w:t>
      </w:r>
      <w:r w:rsidRPr="000F4347">
        <w:rPr>
          <w:rFonts w:ascii="Source Sans Pro" w:hAnsi="Source Sans Pro" w:cs="Arial"/>
          <w:sz w:val="24"/>
          <w:szCs w:val="24"/>
        </w:rPr>
        <w:t>. This included literature from the UK and other countries</w:t>
      </w:r>
      <w:r w:rsidR="006A6E9A">
        <w:rPr>
          <w:rFonts w:ascii="Source Sans Pro" w:hAnsi="Source Sans Pro" w:cs="Arial"/>
          <w:sz w:val="24"/>
          <w:szCs w:val="24"/>
        </w:rPr>
        <w:t xml:space="preserve"> such as the US</w:t>
      </w:r>
      <w:r w:rsidRPr="000F4347">
        <w:rPr>
          <w:rFonts w:ascii="Source Sans Pro" w:hAnsi="Source Sans Pro" w:cs="Arial"/>
          <w:sz w:val="24"/>
          <w:szCs w:val="24"/>
        </w:rPr>
        <w:t xml:space="preserve">. The literature search </w:t>
      </w:r>
      <w:r w:rsidR="008F25EA">
        <w:rPr>
          <w:rFonts w:ascii="Source Sans Pro" w:hAnsi="Source Sans Pro" w:cs="Arial"/>
          <w:sz w:val="24"/>
          <w:szCs w:val="24"/>
        </w:rPr>
        <w:t>explored the evidence base underpinning ear care and in particular</w:t>
      </w:r>
      <w:r w:rsidR="00BC4A40">
        <w:rPr>
          <w:rFonts w:ascii="Source Sans Pro" w:hAnsi="Source Sans Pro" w:cs="Arial"/>
          <w:sz w:val="24"/>
          <w:szCs w:val="24"/>
        </w:rPr>
        <w:t>, the role of routine</w:t>
      </w:r>
      <w:r w:rsidR="008F25EA">
        <w:rPr>
          <w:rFonts w:ascii="Source Sans Pro" w:hAnsi="Source Sans Pro" w:cs="Arial"/>
          <w:sz w:val="24"/>
          <w:szCs w:val="24"/>
        </w:rPr>
        <w:t xml:space="preserve"> wax removal</w:t>
      </w:r>
      <w:r w:rsidR="00BC4A40">
        <w:rPr>
          <w:rFonts w:ascii="Source Sans Pro" w:hAnsi="Source Sans Pro" w:cs="Arial"/>
          <w:sz w:val="24"/>
          <w:szCs w:val="24"/>
        </w:rPr>
        <w:t xml:space="preserve"> </w:t>
      </w:r>
      <w:r w:rsidR="00F443D5">
        <w:rPr>
          <w:rFonts w:ascii="Source Sans Pro" w:hAnsi="Source Sans Pro" w:cs="Arial"/>
          <w:sz w:val="24"/>
          <w:szCs w:val="24"/>
        </w:rPr>
        <w:t>in ear care services</w:t>
      </w:r>
      <w:r w:rsidR="008F25EA">
        <w:rPr>
          <w:rFonts w:ascii="Source Sans Pro" w:hAnsi="Source Sans Pro" w:cs="Arial"/>
          <w:sz w:val="24"/>
          <w:szCs w:val="24"/>
        </w:rPr>
        <w:t>.</w:t>
      </w:r>
      <w:r w:rsidR="00B72790" w:rsidRPr="00B72790">
        <w:rPr>
          <w:kern w:val="2"/>
          <w14:ligatures w14:val="standardContextual"/>
        </w:rPr>
        <w:t xml:space="preserve"> </w:t>
      </w:r>
      <w:r w:rsidR="00A67D53" w:rsidRPr="00D218FA">
        <w:rPr>
          <w:rFonts w:ascii="Source Sans Pro" w:hAnsi="Source Sans Pro" w:cs="Arial"/>
          <w:sz w:val="24"/>
          <w:szCs w:val="24"/>
        </w:rPr>
        <w:t xml:space="preserve">A build-up of ear wax </w:t>
      </w:r>
      <w:r w:rsidR="00162456">
        <w:rPr>
          <w:rFonts w:ascii="Source Sans Pro" w:hAnsi="Source Sans Pro" w:cs="Arial"/>
          <w:sz w:val="24"/>
          <w:szCs w:val="24"/>
        </w:rPr>
        <w:t>was found to potentially</w:t>
      </w:r>
      <w:r w:rsidR="00A67D53" w:rsidRPr="00D218FA">
        <w:rPr>
          <w:rFonts w:ascii="Source Sans Pro" w:hAnsi="Source Sans Pro" w:cs="Arial"/>
          <w:sz w:val="24"/>
          <w:szCs w:val="24"/>
        </w:rPr>
        <w:t xml:space="preserve"> affect quality of life and</w:t>
      </w:r>
      <w:r w:rsidR="00B13360">
        <w:rPr>
          <w:rFonts w:ascii="Source Sans Pro" w:hAnsi="Source Sans Pro" w:cs="Arial"/>
          <w:sz w:val="24"/>
          <w:szCs w:val="24"/>
        </w:rPr>
        <w:t xml:space="preserve"> be</w:t>
      </w:r>
      <w:r w:rsidR="00A67D53" w:rsidRPr="00D218FA">
        <w:rPr>
          <w:rFonts w:ascii="Source Sans Pro" w:hAnsi="Source Sans Pro" w:cs="Arial"/>
          <w:sz w:val="24"/>
          <w:szCs w:val="24"/>
        </w:rPr>
        <w:t xml:space="preserve"> the cause of several issues including hearing loss, pain, tinnitus, dizziness, and infection. Wax removal may also be required to examine the ear or prior to taking an impression of the ear canal for aid fitting. Unmanaged hearing loss </w:t>
      </w:r>
      <w:r w:rsidR="00B13360">
        <w:rPr>
          <w:rFonts w:ascii="Source Sans Pro" w:hAnsi="Source Sans Pro" w:cs="Arial"/>
          <w:sz w:val="24"/>
          <w:szCs w:val="24"/>
        </w:rPr>
        <w:t>was found to</w:t>
      </w:r>
      <w:r w:rsidR="00A67D53" w:rsidRPr="00D218FA">
        <w:rPr>
          <w:rFonts w:ascii="Source Sans Pro" w:hAnsi="Source Sans Pro" w:cs="Arial"/>
          <w:sz w:val="24"/>
          <w:szCs w:val="24"/>
        </w:rPr>
        <w:t xml:space="preserve"> have </w:t>
      </w:r>
      <w:r w:rsidR="00B13360">
        <w:rPr>
          <w:rFonts w:ascii="Source Sans Pro" w:hAnsi="Source Sans Pro" w:cs="Arial"/>
          <w:sz w:val="24"/>
          <w:szCs w:val="24"/>
        </w:rPr>
        <w:t xml:space="preserve">potential </w:t>
      </w:r>
      <w:r w:rsidR="00A67D53" w:rsidRPr="00D218FA">
        <w:rPr>
          <w:rFonts w:ascii="Source Sans Pro" w:hAnsi="Source Sans Pro" w:cs="Arial"/>
          <w:sz w:val="24"/>
          <w:szCs w:val="24"/>
        </w:rPr>
        <w:t xml:space="preserve">adverse effects on relationships, social engagement, and mental health. It is also associated with decreased physical activity, and a threefold increase in risk of falls for older people. The impact </w:t>
      </w:r>
      <w:r w:rsidR="00EE78B5">
        <w:rPr>
          <w:rFonts w:ascii="Source Sans Pro" w:hAnsi="Source Sans Pro" w:cs="Arial"/>
          <w:sz w:val="24"/>
          <w:szCs w:val="24"/>
        </w:rPr>
        <w:t>was found to be</w:t>
      </w:r>
      <w:r w:rsidR="00A67D53" w:rsidRPr="00D218FA">
        <w:rPr>
          <w:rFonts w:ascii="Source Sans Pro" w:hAnsi="Source Sans Pro" w:cs="Arial"/>
          <w:sz w:val="24"/>
          <w:szCs w:val="24"/>
        </w:rPr>
        <w:t xml:space="preserve"> most significant in older adults who are likely to have comorbidities including cognitive decline and chronic conditions. Inability to access ear wax removal services w</w:t>
      </w:r>
      <w:r w:rsidR="00EE78B5">
        <w:rPr>
          <w:rFonts w:ascii="Source Sans Pro" w:hAnsi="Source Sans Pro" w:cs="Arial"/>
          <w:sz w:val="24"/>
          <w:szCs w:val="24"/>
        </w:rPr>
        <w:t xml:space="preserve">as found to </w:t>
      </w:r>
      <w:r w:rsidR="00A67D53" w:rsidRPr="00D218FA">
        <w:rPr>
          <w:rFonts w:ascii="Source Sans Pro" w:hAnsi="Source Sans Pro" w:cs="Arial"/>
          <w:sz w:val="24"/>
          <w:szCs w:val="24"/>
        </w:rPr>
        <w:t>negatively impact on quality of life and wellbeing of an affected person, as well as increase the burden on the NHS</w:t>
      </w:r>
      <w:r w:rsidR="007F7EC3">
        <w:rPr>
          <w:rFonts w:ascii="Source Sans Pro" w:hAnsi="Source Sans Pro" w:cs="Arial"/>
          <w:sz w:val="24"/>
          <w:szCs w:val="24"/>
        </w:rPr>
        <w:t xml:space="preserve"> which has led to an increase of pr</w:t>
      </w:r>
      <w:r w:rsidR="00741A6D">
        <w:rPr>
          <w:rFonts w:ascii="Source Sans Pro" w:hAnsi="Source Sans Pro" w:cs="Arial"/>
          <w:sz w:val="24"/>
          <w:szCs w:val="24"/>
        </w:rPr>
        <w:t>ivate providers.</w:t>
      </w:r>
      <w:r w:rsidR="00A67D53" w:rsidRPr="00D218FA">
        <w:rPr>
          <w:rFonts w:ascii="Source Sans Pro" w:hAnsi="Source Sans Pro" w:cs="Arial"/>
          <w:sz w:val="24"/>
          <w:szCs w:val="24"/>
        </w:rPr>
        <w:t xml:space="preserve"> </w:t>
      </w:r>
    </w:p>
    <w:p w14:paraId="7494988F" w14:textId="08625D1D" w:rsidR="00A67D53" w:rsidRDefault="00A67D53" w:rsidP="00A67D53">
      <w:pPr>
        <w:rPr>
          <w:rFonts w:ascii="Source Sans Pro" w:hAnsi="Source Sans Pro" w:cs="Arial"/>
          <w:sz w:val="24"/>
          <w:szCs w:val="24"/>
        </w:rPr>
      </w:pPr>
      <w:r w:rsidRPr="00D218FA">
        <w:rPr>
          <w:rFonts w:ascii="Source Sans Pro" w:hAnsi="Source Sans Pro" w:cs="Arial"/>
          <w:sz w:val="24"/>
          <w:szCs w:val="24"/>
        </w:rPr>
        <w:t>Ear wax build up can also delay or prevent essential diagnosis or care by acute ENT and audiology departments. Cancelled and rearranged appointments, and frustration for patients have been highlighted.</w:t>
      </w:r>
      <w:r w:rsidR="00CD776B">
        <w:rPr>
          <w:rFonts w:ascii="Source Sans Pro" w:hAnsi="Source Sans Pro" w:cs="Arial"/>
          <w:sz w:val="24"/>
          <w:szCs w:val="24"/>
        </w:rPr>
        <w:t xml:space="preserve"> Therefore, </w:t>
      </w:r>
      <w:r w:rsidR="00B943E2">
        <w:rPr>
          <w:rFonts w:ascii="Source Sans Pro" w:hAnsi="Source Sans Pro" w:cs="Arial"/>
          <w:sz w:val="24"/>
          <w:szCs w:val="24"/>
        </w:rPr>
        <w:t xml:space="preserve">an educational programme to support local training models, </w:t>
      </w:r>
      <w:r w:rsidR="008D225B">
        <w:rPr>
          <w:rFonts w:ascii="Source Sans Pro" w:hAnsi="Source Sans Pro" w:cs="Arial"/>
          <w:sz w:val="24"/>
          <w:szCs w:val="24"/>
        </w:rPr>
        <w:t>has the potential to positively impact on quality of life and redress health inequalities for this patient group.</w:t>
      </w:r>
    </w:p>
    <w:p w14:paraId="4B970574" w14:textId="03ADA70E" w:rsidR="00B72790" w:rsidRPr="00B72790" w:rsidRDefault="00B72790" w:rsidP="00B72790">
      <w:pPr>
        <w:rPr>
          <w:rFonts w:ascii="Source Sans Pro" w:hAnsi="Source Sans Pro" w:cs="Arial"/>
          <w:sz w:val="24"/>
          <w:szCs w:val="24"/>
        </w:rPr>
      </w:pPr>
      <w:r>
        <w:rPr>
          <w:rFonts w:ascii="Source Sans Pro" w:hAnsi="Source Sans Pro" w:cs="Arial"/>
          <w:sz w:val="24"/>
          <w:szCs w:val="24"/>
        </w:rPr>
        <w:t>Evidence supported that r</w:t>
      </w:r>
      <w:r w:rsidRPr="00B72790">
        <w:rPr>
          <w:rFonts w:ascii="Source Sans Pro" w:hAnsi="Source Sans Pro" w:cs="Arial"/>
          <w:sz w:val="24"/>
          <w:szCs w:val="24"/>
        </w:rPr>
        <w:t>emoval should only be carried out when symptomatic and clinically indicated</w:t>
      </w:r>
      <w:r w:rsidR="0061354F">
        <w:rPr>
          <w:rFonts w:ascii="Source Sans Pro" w:hAnsi="Source Sans Pro" w:cs="Arial"/>
          <w:sz w:val="24"/>
          <w:szCs w:val="24"/>
        </w:rPr>
        <w:t xml:space="preserve"> (</w:t>
      </w:r>
      <w:proofErr w:type="spellStart"/>
      <w:r w:rsidR="0061354F">
        <w:rPr>
          <w:rFonts w:ascii="Source Sans Pro" w:hAnsi="Source Sans Pro" w:cs="Arial"/>
          <w:sz w:val="24"/>
          <w:szCs w:val="24"/>
        </w:rPr>
        <w:t>ie</w:t>
      </w:r>
      <w:proofErr w:type="spellEnd"/>
      <w:r w:rsidR="0061354F">
        <w:rPr>
          <w:rFonts w:ascii="Source Sans Pro" w:hAnsi="Source Sans Pro" w:cs="Arial"/>
          <w:sz w:val="24"/>
          <w:szCs w:val="24"/>
        </w:rPr>
        <w:t xml:space="preserve"> in the case of hearing loss due to presence of wax or the need for wax clearance to enable </w:t>
      </w:r>
      <w:r w:rsidR="009C2E6B">
        <w:rPr>
          <w:rFonts w:ascii="Source Sans Pro" w:hAnsi="Source Sans Pro" w:cs="Arial"/>
          <w:sz w:val="24"/>
          <w:szCs w:val="24"/>
        </w:rPr>
        <w:t>aural examination)</w:t>
      </w:r>
      <w:r w:rsidRPr="00B72790">
        <w:rPr>
          <w:rFonts w:ascii="Source Sans Pro" w:hAnsi="Source Sans Pro" w:cs="Arial"/>
          <w:sz w:val="24"/>
          <w:szCs w:val="24"/>
        </w:rPr>
        <w:t xml:space="preserve"> by a suitably trained clinician.</w:t>
      </w:r>
      <w:r w:rsidR="009C2E6B">
        <w:rPr>
          <w:rFonts w:ascii="Source Sans Pro" w:hAnsi="Source Sans Pro" w:cs="Arial"/>
          <w:sz w:val="24"/>
          <w:szCs w:val="24"/>
        </w:rPr>
        <w:t xml:space="preserve"> </w:t>
      </w:r>
      <w:r w:rsidRPr="00B72790">
        <w:rPr>
          <w:rFonts w:ascii="Source Sans Pro" w:hAnsi="Source Sans Pro" w:cs="Arial"/>
          <w:sz w:val="24"/>
          <w:szCs w:val="24"/>
        </w:rPr>
        <w:t>Removal is preferably carried out in community/primary care.</w:t>
      </w:r>
    </w:p>
    <w:p w14:paraId="7BB905B5" w14:textId="5BE8CBD0" w:rsidR="00B72790" w:rsidRPr="00B72790" w:rsidRDefault="006126B3" w:rsidP="00B72790">
      <w:pPr>
        <w:rPr>
          <w:rFonts w:ascii="Source Sans Pro" w:hAnsi="Source Sans Pro" w:cs="Arial"/>
          <w:sz w:val="24"/>
          <w:szCs w:val="24"/>
        </w:rPr>
      </w:pPr>
      <w:r>
        <w:rPr>
          <w:rFonts w:ascii="Source Sans Pro" w:hAnsi="Source Sans Pro" w:cs="Arial"/>
          <w:sz w:val="24"/>
          <w:szCs w:val="24"/>
        </w:rPr>
        <w:t>E</w:t>
      </w:r>
      <w:r w:rsidR="00B72790" w:rsidRPr="00B72790">
        <w:rPr>
          <w:rFonts w:ascii="Source Sans Pro" w:hAnsi="Source Sans Pro" w:cs="Arial"/>
          <w:sz w:val="24"/>
          <w:szCs w:val="24"/>
        </w:rPr>
        <w:t>vidence</w:t>
      </w:r>
      <w:r>
        <w:rPr>
          <w:rFonts w:ascii="Source Sans Pro" w:hAnsi="Source Sans Pro" w:cs="Arial"/>
          <w:sz w:val="24"/>
          <w:szCs w:val="24"/>
        </w:rPr>
        <w:t xml:space="preserve"> </w:t>
      </w:r>
      <w:r w:rsidR="00B72790" w:rsidRPr="00B72790">
        <w:rPr>
          <w:rFonts w:ascii="Source Sans Pro" w:hAnsi="Source Sans Pro" w:cs="Arial"/>
          <w:sz w:val="24"/>
          <w:szCs w:val="24"/>
        </w:rPr>
        <w:t>that drops alone may be inefficient to clear wax</w:t>
      </w:r>
      <w:r>
        <w:rPr>
          <w:rFonts w:ascii="Source Sans Pro" w:hAnsi="Source Sans Pro" w:cs="Arial"/>
          <w:sz w:val="24"/>
          <w:szCs w:val="24"/>
        </w:rPr>
        <w:t xml:space="preserve"> was also found</w:t>
      </w:r>
      <w:r w:rsidR="00B72790" w:rsidRPr="00B72790">
        <w:rPr>
          <w:rFonts w:ascii="Source Sans Pro" w:hAnsi="Source Sans Pro" w:cs="Arial"/>
          <w:sz w:val="24"/>
          <w:szCs w:val="24"/>
        </w:rPr>
        <w:t xml:space="preserve">; </w:t>
      </w:r>
      <w:r w:rsidR="009A239F">
        <w:rPr>
          <w:rFonts w:ascii="Source Sans Pro" w:hAnsi="Source Sans Pro" w:cs="Arial"/>
          <w:sz w:val="24"/>
          <w:szCs w:val="24"/>
        </w:rPr>
        <w:t xml:space="preserve">with support for the use of </w:t>
      </w:r>
      <w:r w:rsidR="002E7F39">
        <w:rPr>
          <w:rFonts w:ascii="Source Sans Pro" w:hAnsi="Source Sans Pro" w:cs="Arial"/>
          <w:sz w:val="24"/>
          <w:szCs w:val="24"/>
        </w:rPr>
        <w:t xml:space="preserve">wax </w:t>
      </w:r>
      <w:r w:rsidR="00B72790" w:rsidRPr="00B72790">
        <w:rPr>
          <w:rFonts w:ascii="Source Sans Pro" w:hAnsi="Source Sans Pro" w:cs="Arial"/>
          <w:sz w:val="24"/>
          <w:szCs w:val="24"/>
        </w:rPr>
        <w:t xml:space="preserve">softening first; </w:t>
      </w:r>
      <w:r w:rsidR="002E7F39">
        <w:rPr>
          <w:rFonts w:ascii="Source Sans Pro" w:hAnsi="Source Sans Pro" w:cs="Arial"/>
          <w:sz w:val="24"/>
          <w:szCs w:val="24"/>
        </w:rPr>
        <w:t xml:space="preserve">prior to </w:t>
      </w:r>
      <w:r w:rsidR="00B72790" w:rsidRPr="00B72790">
        <w:rPr>
          <w:rFonts w:ascii="Source Sans Pro" w:hAnsi="Source Sans Pro" w:cs="Arial"/>
          <w:sz w:val="24"/>
          <w:szCs w:val="24"/>
        </w:rPr>
        <w:t xml:space="preserve">removal. </w:t>
      </w:r>
    </w:p>
    <w:p w14:paraId="42ADCA68" w14:textId="5E250C10" w:rsidR="009565E9" w:rsidRPr="009565E9" w:rsidRDefault="0056522F" w:rsidP="009565E9">
      <w:pPr>
        <w:rPr>
          <w:rFonts w:ascii="Source Sans Pro" w:hAnsi="Source Sans Pro" w:cs="Arial"/>
          <w:sz w:val="24"/>
          <w:szCs w:val="24"/>
        </w:rPr>
      </w:pPr>
      <w:r w:rsidRPr="3659BEE0">
        <w:rPr>
          <w:rFonts w:ascii="Source Sans Pro" w:hAnsi="Source Sans Pro" w:cs="Arial"/>
          <w:sz w:val="24"/>
          <w:szCs w:val="24"/>
        </w:rPr>
        <w:t>There is n</w:t>
      </w:r>
      <w:r w:rsidR="00B72790" w:rsidRPr="3659BEE0">
        <w:rPr>
          <w:rFonts w:ascii="Source Sans Pro" w:hAnsi="Source Sans Pro" w:cs="Arial"/>
          <w:sz w:val="24"/>
          <w:szCs w:val="24"/>
        </w:rPr>
        <w:t xml:space="preserve">o high-quality evidence comparing </w:t>
      </w:r>
      <w:r w:rsidRPr="3659BEE0">
        <w:rPr>
          <w:rFonts w:ascii="Source Sans Pro" w:hAnsi="Source Sans Pro" w:cs="Arial"/>
          <w:sz w:val="24"/>
          <w:szCs w:val="24"/>
        </w:rPr>
        <w:t xml:space="preserve">the </w:t>
      </w:r>
      <w:r w:rsidR="00B72790" w:rsidRPr="3659BEE0">
        <w:rPr>
          <w:rFonts w:ascii="Source Sans Pro" w:hAnsi="Source Sans Pro" w:cs="Arial"/>
          <w:sz w:val="24"/>
          <w:szCs w:val="24"/>
        </w:rPr>
        <w:t>efficacy and cost effectiveness of irrigation vs micro-suctioning</w:t>
      </w:r>
      <w:r w:rsidRPr="3659BEE0">
        <w:rPr>
          <w:rFonts w:ascii="Source Sans Pro" w:hAnsi="Source Sans Pro" w:cs="Arial"/>
          <w:sz w:val="24"/>
          <w:szCs w:val="24"/>
        </w:rPr>
        <w:t xml:space="preserve"> for wax removal and </w:t>
      </w:r>
      <w:r w:rsidR="00CF39E3" w:rsidRPr="3659BEE0">
        <w:rPr>
          <w:rFonts w:ascii="Source Sans Pro" w:hAnsi="Source Sans Pro" w:cs="Arial"/>
          <w:sz w:val="24"/>
          <w:szCs w:val="24"/>
        </w:rPr>
        <w:t xml:space="preserve">pros and cons </w:t>
      </w:r>
      <w:r w:rsidR="005D715F" w:rsidRPr="3659BEE0">
        <w:rPr>
          <w:rFonts w:ascii="Source Sans Pro" w:hAnsi="Source Sans Pro" w:cs="Arial"/>
          <w:sz w:val="24"/>
          <w:szCs w:val="24"/>
        </w:rPr>
        <w:t xml:space="preserve">were </w:t>
      </w:r>
      <w:r w:rsidR="00CF39E3" w:rsidRPr="3659BEE0">
        <w:rPr>
          <w:rFonts w:ascii="Source Sans Pro" w:hAnsi="Source Sans Pro" w:cs="Arial"/>
          <w:sz w:val="24"/>
          <w:szCs w:val="24"/>
        </w:rPr>
        <w:t xml:space="preserve">found for both. </w:t>
      </w:r>
      <w:r w:rsidR="00D33BB9" w:rsidRPr="3659BEE0">
        <w:rPr>
          <w:rFonts w:ascii="Source Sans Pro" w:hAnsi="Source Sans Pro" w:cs="Arial"/>
          <w:sz w:val="24"/>
          <w:szCs w:val="24"/>
        </w:rPr>
        <w:t xml:space="preserve">Microsuction was found to be </w:t>
      </w:r>
      <w:r w:rsidR="00C91286" w:rsidRPr="3659BEE0">
        <w:rPr>
          <w:rFonts w:ascii="Source Sans Pro" w:hAnsi="Source Sans Pro" w:cs="Arial"/>
          <w:sz w:val="24"/>
          <w:szCs w:val="24"/>
        </w:rPr>
        <w:t>preferable in relation to patient tolerance and preference</w:t>
      </w:r>
      <w:r w:rsidR="00A70A1F" w:rsidRPr="3659BEE0">
        <w:rPr>
          <w:rFonts w:ascii="Source Sans Pro" w:hAnsi="Source Sans Pro" w:cs="Arial"/>
          <w:sz w:val="24"/>
          <w:szCs w:val="24"/>
        </w:rPr>
        <w:t>, b</w:t>
      </w:r>
      <w:r w:rsidR="009565E9" w:rsidRPr="3659BEE0">
        <w:rPr>
          <w:rFonts w:ascii="Source Sans Pro" w:hAnsi="Source Sans Pro" w:cs="Arial"/>
          <w:sz w:val="24"/>
          <w:szCs w:val="24"/>
        </w:rPr>
        <w:t>etter visibilit</w:t>
      </w:r>
      <w:r w:rsidR="00A70A1F" w:rsidRPr="3659BEE0">
        <w:rPr>
          <w:rFonts w:ascii="Source Sans Pro" w:hAnsi="Source Sans Pro" w:cs="Arial"/>
          <w:sz w:val="24"/>
          <w:szCs w:val="24"/>
        </w:rPr>
        <w:t xml:space="preserve">y and </w:t>
      </w:r>
      <w:r w:rsidR="009565E9" w:rsidRPr="3659BEE0">
        <w:rPr>
          <w:rFonts w:ascii="Source Sans Pro" w:hAnsi="Source Sans Pro" w:cs="Arial"/>
          <w:sz w:val="24"/>
          <w:szCs w:val="24"/>
        </w:rPr>
        <w:t>better clearance</w:t>
      </w:r>
      <w:r w:rsidR="00A70A1F" w:rsidRPr="3659BEE0">
        <w:rPr>
          <w:rFonts w:ascii="Source Sans Pro" w:hAnsi="Source Sans Pro" w:cs="Arial"/>
          <w:sz w:val="24"/>
          <w:szCs w:val="24"/>
        </w:rPr>
        <w:t>, with l</w:t>
      </w:r>
      <w:r w:rsidR="009565E9" w:rsidRPr="3659BEE0">
        <w:rPr>
          <w:rFonts w:ascii="Source Sans Pro" w:hAnsi="Source Sans Pro" w:cs="Arial"/>
          <w:sz w:val="24"/>
          <w:szCs w:val="24"/>
        </w:rPr>
        <w:t>ess risk of infection and complications (i.e. perforation, otitis media)</w:t>
      </w:r>
      <w:r w:rsidR="00A70A1F" w:rsidRPr="3659BEE0">
        <w:rPr>
          <w:rFonts w:ascii="Source Sans Pro" w:hAnsi="Source Sans Pro" w:cs="Arial"/>
          <w:sz w:val="24"/>
          <w:szCs w:val="24"/>
        </w:rPr>
        <w:t>. It was also found to be q</w:t>
      </w:r>
      <w:r w:rsidR="009565E9" w:rsidRPr="3659BEE0">
        <w:rPr>
          <w:rFonts w:ascii="Source Sans Pro" w:hAnsi="Source Sans Pro" w:cs="Arial"/>
          <w:sz w:val="24"/>
          <w:szCs w:val="24"/>
        </w:rPr>
        <w:t>uicker than irrigation</w:t>
      </w:r>
      <w:r w:rsidR="000539D0" w:rsidRPr="3659BEE0">
        <w:rPr>
          <w:rFonts w:ascii="Source Sans Pro" w:hAnsi="Source Sans Pro" w:cs="Arial"/>
          <w:sz w:val="24"/>
          <w:szCs w:val="24"/>
        </w:rPr>
        <w:t xml:space="preserve"> and suitable where irrigation was </w:t>
      </w:r>
      <w:r w:rsidR="009565E9" w:rsidRPr="3659BEE0">
        <w:rPr>
          <w:rFonts w:ascii="Source Sans Pro" w:hAnsi="Source Sans Pro" w:cs="Arial"/>
          <w:sz w:val="24"/>
          <w:szCs w:val="24"/>
        </w:rPr>
        <w:t>contraindicated</w:t>
      </w:r>
      <w:r w:rsidR="000539D0" w:rsidRPr="3659BEE0">
        <w:rPr>
          <w:rFonts w:ascii="Source Sans Pro" w:hAnsi="Source Sans Pro" w:cs="Arial"/>
          <w:sz w:val="24"/>
          <w:szCs w:val="24"/>
        </w:rPr>
        <w:t xml:space="preserve">. </w:t>
      </w:r>
      <w:r w:rsidR="24C3608C" w:rsidRPr="3659BEE0">
        <w:rPr>
          <w:rFonts w:ascii="Source Sans Pro" w:hAnsi="Source Sans Pro" w:cs="Arial"/>
          <w:sz w:val="24"/>
          <w:szCs w:val="24"/>
        </w:rPr>
        <w:t>However,</w:t>
      </w:r>
      <w:r w:rsidR="000539D0" w:rsidRPr="3659BEE0">
        <w:rPr>
          <w:rFonts w:ascii="Source Sans Pro" w:hAnsi="Source Sans Pro" w:cs="Arial"/>
          <w:sz w:val="24"/>
          <w:szCs w:val="24"/>
        </w:rPr>
        <w:t xml:space="preserve"> it was also found to have </w:t>
      </w:r>
      <w:r w:rsidR="00751F2D" w:rsidRPr="3659BEE0">
        <w:rPr>
          <w:rFonts w:ascii="Source Sans Pro" w:hAnsi="Source Sans Pro" w:cs="Arial"/>
          <w:sz w:val="24"/>
          <w:szCs w:val="24"/>
        </w:rPr>
        <w:t xml:space="preserve">a lack of available training, and loud with a potential to cause adverse effects that </w:t>
      </w:r>
      <w:r w:rsidR="009565E9" w:rsidRPr="3659BEE0">
        <w:rPr>
          <w:rFonts w:ascii="Source Sans Pro" w:hAnsi="Source Sans Pro" w:cs="Arial"/>
          <w:sz w:val="24"/>
          <w:szCs w:val="24"/>
        </w:rPr>
        <w:t>are short lived and reversible.</w:t>
      </w:r>
      <w:r w:rsidR="008D225B" w:rsidRPr="3659BEE0">
        <w:rPr>
          <w:rFonts w:ascii="Source Sans Pro" w:hAnsi="Source Sans Pro" w:cs="Arial"/>
          <w:sz w:val="24"/>
          <w:szCs w:val="24"/>
        </w:rPr>
        <w:t xml:space="preserve"> In summary, NICE recommends both depending on patient presentation, whilst recommending this as an area for further research. </w:t>
      </w:r>
    </w:p>
    <w:p w14:paraId="60D7FC3B" w14:textId="676D7443" w:rsidR="00423583" w:rsidRDefault="00423583" w:rsidP="00423583">
      <w:pPr>
        <w:rPr>
          <w:rFonts w:ascii="Source Sans Pro" w:hAnsi="Source Sans Pro" w:cs="Arial"/>
          <w:sz w:val="24"/>
          <w:szCs w:val="24"/>
        </w:rPr>
      </w:pPr>
      <w:r w:rsidRPr="000F4347">
        <w:rPr>
          <w:rFonts w:ascii="Source Sans Pro" w:hAnsi="Source Sans Pro" w:cs="Arial"/>
          <w:sz w:val="24"/>
          <w:szCs w:val="24"/>
        </w:rPr>
        <w:t xml:space="preserve">In addition to evidence from </w:t>
      </w:r>
      <w:r w:rsidR="00414EEE">
        <w:rPr>
          <w:rFonts w:ascii="Source Sans Pro" w:hAnsi="Source Sans Pro" w:cs="Arial"/>
          <w:sz w:val="24"/>
          <w:szCs w:val="24"/>
        </w:rPr>
        <w:t xml:space="preserve">formal </w:t>
      </w:r>
      <w:r w:rsidRPr="000F4347">
        <w:rPr>
          <w:rFonts w:ascii="Source Sans Pro" w:hAnsi="Source Sans Pro" w:cs="Arial"/>
          <w:sz w:val="24"/>
          <w:szCs w:val="24"/>
        </w:rPr>
        <w:t xml:space="preserve">literature, </w:t>
      </w:r>
      <w:r w:rsidR="00E27074">
        <w:rPr>
          <w:rFonts w:ascii="Source Sans Pro" w:hAnsi="Source Sans Pro" w:cs="Arial"/>
          <w:sz w:val="24"/>
          <w:szCs w:val="24"/>
        </w:rPr>
        <w:t xml:space="preserve">informal conversations </w:t>
      </w:r>
      <w:r w:rsidRPr="000F4347">
        <w:rPr>
          <w:rFonts w:ascii="Source Sans Pro" w:hAnsi="Source Sans Pro" w:cs="Arial"/>
          <w:sz w:val="24"/>
          <w:szCs w:val="24"/>
        </w:rPr>
        <w:t>were undertaken to gather experiences of</w:t>
      </w:r>
      <w:r w:rsidR="000C2BAD">
        <w:rPr>
          <w:rFonts w:ascii="Source Sans Pro" w:hAnsi="Source Sans Pro" w:cs="Arial"/>
          <w:sz w:val="24"/>
          <w:szCs w:val="24"/>
        </w:rPr>
        <w:t xml:space="preserve"> both procedures from clinicians delivering ear wax removal services</w:t>
      </w:r>
      <w:r w:rsidR="00414EEE">
        <w:rPr>
          <w:rFonts w:ascii="Source Sans Pro" w:hAnsi="Source Sans Pro" w:cs="Arial"/>
          <w:sz w:val="24"/>
          <w:szCs w:val="24"/>
        </w:rPr>
        <w:t xml:space="preserve"> </w:t>
      </w:r>
      <w:r w:rsidRPr="000F4347">
        <w:rPr>
          <w:rFonts w:ascii="Source Sans Pro" w:hAnsi="Source Sans Pro" w:cs="Arial"/>
          <w:sz w:val="24"/>
          <w:szCs w:val="24"/>
        </w:rPr>
        <w:t>across Scotland</w:t>
      </w:r>
      <w:r w:rsidR="006D0659">
        <w:rPr>
          <w:rFonts w:ascii="Source Sans Pro" w:hAnsi="Source Sans Pro" w:cs="Arial"/>
          <w:sz w:val="24"/>
          <w:szCs w:val="24"/>
        </w:rPr>
        <w:t>, most of which supported the finding of the literature review. Microsuction is the preferred method of wax removal in most ENT services</w:t>
      </w:r>
      <w:r w:rsidR="004B6CEF">
        <w:rPr>
          <w:rFonts w:ascii="Source Sans Pro" w:hAnsi="Source Sans Pro" w:cs="Arial"/>
          <w:sz w:val="24"/>
          <w:szCs w:val="24"/>
        </w:rPr>
        <w:t>.</w:t>
      </w:r>
    </w:p>
    <w:p w14:paraId="05B0BA8E" w14:textId="77777777" w:rsidR="0036621C" w:rsidRPr="0036621C" w:rsidRDefault="0036621C" w:rsidP="0036621C">
      <w:pPr>
        <w:rPr>
          <w:rFonts w:ascii="Source Sans Pro" w:hAnsi="Source Sans Pro" w:cs="Arial"/>
          <w:sz w:val="24"/>
          <w:szCs w:val="24"/>
        </w:rPr>
      </w:pPr>
      <w:r w:rsidRPr="0036621C">
        <w:rPr>
          <w:rFonts w:ascii="Source Sans Pro" w:hAnsi="Source Sans Pro" w:cs="Arial"/>
          <w:sz w:val="24"/>
          <w:szCs w:val="24"/>
        </w:rPr>
        <w:t>The NHSSA programme design and development process is inherently inclusive and is initiated over 2 x Learning and Development Design Roadmap (SALDR) workshops to support a collaborative, co-productive approach with identified stakeholders. SALDR workshops have been designed to facilitate development of robust, learner-centred, outcomes-focussed curriculums that meet service and learner needs.</w:t>
      </w:r>
    </w:p>
    <w:p w14:paraId="07CEEB47" w14:textId="305936B8" w:rsidR="0036621C" w:rsidRPr="000F4347" w:rsidRDefault="0036621C" w:rsidP="00423583">
      <w:pPr>
        <w:rPr>
          <w:rFonts w:ascii="Source Sans Pro" w:hAnsi="Source Sans Pro" w:cs="Arial"/>
          <w:sz w:val="24"/>
          <w:szCs w:val="24"/>
        </w:rPr>
      </w:pPr>
      <w:r w:rsidRPr="0036621C">
        <w:rPr>
          <w:rFonts w:ascii="Source Sans Pro" w:hAnsi="Source Sans Pro" w:cs="Arial"/>
          <w:sz w:val="24"/>
          <w:szCs w:val="24"/>
        </w:rPr>
        <w:t xml:space="preserve">SALDR is adapted from similar evidence-based roadmaps published under a </w:t>
      </w:r>
      <w:hyperlink r:id="rId10">
        <w:r w:rsidRPr="0036621C">
          <w:rPr>
            <w:rStyle w:val="Hyperlink"/>
            <w:rFonts w:ascii="Source Sans Pro" w:hAnsi="Source Sans Pro" w:cs="Arial"/>
            <w:sz w:val="24"/>
            <w:szCs w:val="24"/>
          </w:rPr>
          <w:t>Creative Commons Attribution-Non-commercial-</w:t>
        </w:r>
        <w:proofErr w:type="spellStart"/>
        <w:r w:rsidRPr="0036621C">
          <w:rPr>
            <w:rStyle w:val="Hyperlink"/>
            <w:rFonts w:ascii="Source Sans Pro" w:hAnsi="Source Sans Pro" w:cs="Arial"/>
            <w:sz w:val="24"/>
            <w:szCs w:val="24"/>
          </w:rPr>
          <w:t>ShareAlike</w:t>
        </w:r>
        <w:proofErr w:type="spellEnd"/>
        <w:r w:rsidRPr="0036621C">
          <w:rPr>
            <w:rStyle w:val="Hyperlink"/>
            <w:rFonts w:ascii="Source Sans Pro" w:hAnsi="Source Sans Pro" w:cs="Arial"/>
            <w:sz w:val="24"/>
            <w:szCs w:val="24"/>
          </w:rPr>
          <w:t xml:space="preserve"> 4.0 International License</w:t>
        </w:r>
      </w:hyperlink>
      <w:r w:rsidRPr="0036621C">
        <w:rPr>
          <w:rFonts w:ascii="Source Sans Pro" w:hAnsi="Source Sans Pro" w:cs="Arial"/>
          <w:sz w:val="24"/>
          <w:szCs w:val="24"/>
        </w:rPr>
        <w:t xml:space="preserve">.  These include </w:t>
      </w:r>
      <w:hyperlink r:id="rId11" w:history="1">
        <w:proofErr w:type="spellStart"/>
        <w:r w:rsidRPr="0036621C">
          <w:rPr>
            <w:rStyle w:val="Hyperlink"/>
            <w:rFonts w:ascii="Source Sans Pro" w:hAnsi="Source Sans Pro" w:cs="Arial"/>
            <w:sz w:val="24"/>
            <w:szCs w:val="24"/>
          </w:rPr>
          <w:t>ELDeR</w:t>
        </w:r>
        <w:proofErr w:type="spellEnd"/>
      </w:hyperlink>
      <w:r w:rsidRPr="0036621C">
        <w:rPr>
          <w:rFonts w:ascii="Source Sans Pro" w:hAnsi="Source Sans Pro" w:cs="Arial"/>
          <w:sz w:val="24"/>
          <w:szCs w:val="24"/>
        </w:rPr>
        <w:t xml:space="preserve"> by the University of Edinburgh, and </w:t>
      </w:r>
      <w:hyperlink r:id="rId12">
        <w:proofErr w:type="spellStart"/>
        <w:r w:rsidRPr="0036621C">
          <w:rPr>
            <w:rStyle w:val="Hyperlink"/>
            <w:rFonts w:ascii="Source Sans Pro" w:hAnsi="Source Sans Pro" w:cs="Arial"/>
            <w:sz w:val="24"/>
            <w:szCs w:val="24"/>
          </w:rPr>
          <w:t>CAIeRO</w:t>
        </w:r>
        <w:proofErr w:type="spellEnd"/>
      </w:hyperlink>
      <w:r w:rsidRPr="0036621C">
        <w:rPr>
          <w:rFonts w:ascii="Source Sans Pro" w:hAnsi="Source Sans Pro" w:cs="Arial"/>
          <w:sz w:val="24"/>
          <w:szCs w:val="24"/>
        </w:rPr>
        <w:t xml:space="preserve"> by the University of Northampton, both of which are based on Professor Gilly Salmon’s </w:t>
      </w:r>
      <w:hyperlink r:id="rId13">
        <w:r w:rsidRPr="0036621C">
          <w:rPr>
            <w:rStyle w:val="Hyperlink"/>
            <w:rFonts w:ascii="Source Sans Pro" w:hAnsi="Source Sans Pro" w:cs="Arial"/>
            <w:sz w:val="24"/>
            <w:szCs w:val="24"/>
          </w:rPr>
          <w:t>Carpe Diem</w:t>
        </w:r>
      </w:hyperlink>
      <w:r w:rsidRPr="0036621C">
        <w:rPr>
          <w:rFonts w:ascii="Source Sans Pro" w:hAnsi="Source Sans Pro" w:cs="Arial"/>
          <w:sz w:val="24"/>
          <w:szCs w:val="24"/>
        </w:rPr>
        <w:t xml:space="preserve"> Five Stage Model.  Carpe Diem stems from original research by Professor Gilly Salmon at the Universities of Glasgow Caledonian, Bournemouth and Anglia Ruskin. It was developed further at the Universities of Leicester, Southern Queensland, Northampton, Swinburne and Western Australia.</w:t>
      </w:r>
    </w:p>
    <w:p w14:paraId="2ECDE1DC" w14:textId="69FEAC5C" w:rsidR="00423583" w:rsidRPr="000F4347" w:rsidRDefault="00423583" w:rsidP="00423583">
      <w:pPr>
        <w:rPr>
          <w:rFonts w:ascii="Source Sans Pro" w:hAnsi="Source Sans Pro" w:cs="Arial"/>
          <w:sz w:val="24"/>
          <w:szCs w:val="24"/>
        </w:rPr>
      </w:pPr>
      <w:r w:rsidRPr="000F4347">
        <w:rPr>
          <w:rFonts w:ascii="Source Sans Pro" w:hAnsi="Source Sans Pro" w:cs="Arial"/>
          <w:sz w:val="24"/>
          <w:szCs w:val="24"/>
        </w:rPr>
        <w:t xml:space="preserve">Key evidence sources that informed the EQIA and the development of this resource include: </w:t>
      </w:r>
    </w:p>
    <w:p w14:paraId="00151E31" w14:textId="68861960" w:rsidR="00552919" w:rsidRPr="00D8346A" w:rsidRDefault="00744656" w:rsidP="00D33CCB">
      <w:pPr>
        <w:rPr>
          <w:rFonts w:ascii="Source Sans Pro" w:hAnsi="Source Sans Pro" w:cs="Arial"/>
          <w:sz w:val="24"/>
          <w:szCs w:val="24"/>
        </w:rPr>
      </w:pPr>
      <w:proofErr w:type="spellStart"/>
      <w:r w:rsidRPr="00744656">
        <w:rPr>
          <w:rFonts w:ascii="Source Sans Pro" w:hAnsi="Source Sans Pro" w:cs="Arial"/>
          <w:sz w:val="24"/>
          <w:szCs w:val="24"/>
        </w:rPr>
        <w:t>Aaron_K</w:t>
      </w:r>
      <w:proofErr w:type="spellEnd"/>
      <w:r w:rsidRPr="00744656">
        <w:rPr>
          <w:rFonts w:ascii="Source Sans Pro" w:hAnsi="Source Sans Pro" w:cs="Arial"/>
          <w:sz w:val="24"/>
          <w:szCs w:val="24"/>
        </w:rPr>
        <w:t xml:space="preserve">, </w:t>
      </w:r>
      <w:proofErr w:type="spellStart"/>
      <w:r w:rsidRPr="00744656">
        <w:rPr>
          <w:rFonts w:ascii="Source Sans Pro" w:hAnsi="Source Sans Pro" w:cs="Arial"/>
          <w:sz w:val="24"/>
          <w:szCs w:val="24"/>
        </w:rPr>
        <w:t>Cooper_TE</w:t>
      </w:r>
      <w:proofErr w:type="spellEnd"/>
      <w:r w:rsidRPr="00744656">
        <w:rPr>
          <w:rFonts w:ascii="Source Sans Pro" w:hAnsi="Source Sans Pro" w:cs="Arial"/>
          <w:sz w:val="24"/>
          <w:szCs w:val="24"/>
        </w:rPr>
        <w:t xml:space="preserve">, </w:t>
      </w:r>
      <w:proofErr w:type="spellStart"/>
      <w:r w:rsidRPr="00744656">
        <w:rPr>
          <w:rFonts w:ascii="Source Sans Pro" w:hAnsi="Source Sans Pro" w:cs="Arial"/>
          <w:sz w:val="24"/>
          <w:szCs w:val="24"/>
        </w:rPr>
        <w:t>Warner_L</w:t>
      </w:r>
      <w:proofErr w:type="spellEnd"/>
      <w:r w:rsidRPr="00744656">
        <w:rPr>
          <w:rFonts w:ascii="Source Sans Pro" w:hAnsi="Source Sans Pro" w:cs="Arial"/>
          <w:sz w:val="24"/>
          <w:szCs w:val="24"/>
        </w:rPr>
        <w:t xml:space="preserve">, </w:t>
      </w:r>
      <w:proofErr w:type="spellStart"/>
      <w:r w:rsidRPr="00744656">
        <w:rPr>
          <w:rFonts w:ascii="Source Sans Pro" w:hAnsi="Source Sans Pro" w:cs="Arial"/>
          <w:sz w:val="24"/>
          <w:szCs w:val="24"/>
        </w:rPr>
        <w:t>Burton_MJ</w:t>
      </w:r>
      <w:proofErr w:type="spellEnd"/>
      <w:r w:rsidRPr="00744656">
        <w:rPr>
          <w:rFonts w:ascii="Source Sans Pro" w:hAnsi="Source Sans Pro" w:cs="Arial"/>
          <w:sz w:val="24"/>
          <w:szCs w:val="24"/>
        </w:rPr>
        <w:t>. Ear drops for the removal of ear wax.</w:t>
      </w:r>
      <w:r>
        <w:rPr>
          <w:rFonts w:ascii="Source Sans Pro" w:hAnsi="Source Sans Pro" w:cs="Arial"/>
          <w:sz w:val="24"/>
          <w:szCs w:val="24"/>
        </w:rPr>
        <w:t xml:space="preserve"> </w:t>
      </w:r>
      <w:r w:rsidRPr="00744656">
        <w:rPr>
          <w:rFonts w:ascii="Source Sans Pro" w:hAnsi="Source Sans Pro" w:cs="Arial"/>
          <w:i/>
          <w:iCs/>
          <w:sz w:val="24"/>
          <w:szCs w:val="24"/>
        </w:rPr>
        <w:t xml:space="preserve">Cochrane Database of Systematic Reviews </w:t>
      </w:r>
      <w:r w:rsidRPr="00744656">
        <w:rPr>
          <w:rFonts w:ascii="Source Sans Pro" w:hAnsi="Source Sans Pro" w:cs="Arial"/>
          <w:sz w:val="24"/>
          <w:szCs w:val="24"/>
        </w:rPr>
        <w:t>2018, Issue 7. Art. No.: CD012171.DOI: 10.1002/14651858.CD012171.pub2</w:t>
      </w:r>
      <w:r w:rsidR="00423583" w:rsidRPr="00744656">
        <w:rPr>
          <w:rFonts w:ascii="Source Sans Pro" w:hAnsi="Source Sans Pro" w:cs="Arial"/>
          <w:sz w:val="24"/>
          <w:szCs w:val="24"/>
        </w:rPr>
        <w:t xml:space="preserve">Further details can be provided by contacting the team at: </w:t>
      </w:r>
      <w:hyperlink r:id="rId14" w:history="1">
        <w:r w:rsidR="0048088E" w:rsidRPr="00744656">
          <w:rPr>
            <w:rStyle w:val="Hyperlink"/>
            <w:rFonts w:ascii="Source Sans Pro" w:hAnsi="Source Sans Pro" w:cs="Arial"/>
            <w:sz w:val="24"/>
            <w:szCs w:val="24"/>
          </w:rPr>
          <w:t>nhsscotlandacademy@nhs.scot</w:t>
        </w:r>
      </w:hyperlink>
    </w:p>
    <w:p w14:paraId="79D5B323" w14:textId="01EFC378" w:rsidR="00D8346A" w:rsidRPr="00D8346A" w:rsidRDefault="00D8346A" w:rsidP="00D33CCB">
      <w:pPr>
        <w:rPr>
          <w:rFonts w:ascii="Source Sans Pro" w:hAnsi="Source Sans Pro" w:cs="Arial"/>
          <w:sz w:val="24"/>
          <w:szCs w:val="24"/>
        </w:rPr>
      </w:pPr>
      <w:proofErr w:type="spellStart"/>
      <w:r w:rsidRPr="00D8346A">
        <w:rPr>
          <w:rFonts w:ascii="Source Sans Pro" w:hAnsi="Source Sans Pro" w:cs="Arial"/>
          <w:sz w:val="24"/>
          <w:szCs w:val="24"/>
        </w:rPr>
        <w:t>Ftouh</w:t>
      </w:r>
      <w:proofErr w:type="spellEnd"/>
      <w:r w:rsidRPr="00D8346A">
        <w:rPr>
          <w:rFonts w:ascii="Source Sans Pro" w:hAnsi="Source Sans Pro" w:cs="Arial"/>
          <w:sz w:val="24"/>
          <w:szCs w:val="24"/>
        </w:rPr>
        <w:t xml:space="preserve"> et al. BMJ 2018;361:k2219 </w:t>
      </w:r>
      <w:proofErr w:type="spellStart"/>
      <w:r w:rsidRPr="00D8346A">
        <w:rPr>
          <w:rFonts w:ascii="Source Sans Pro" w:hAnsi="Source Sans Pro" w:cs="Arial"/>
          <w:sz w:val="24"/>
          <w:szCs w:val="24"/>
        </w:rPr>
        <w:t>doi</w:t>
      </w:r>
      <w:proofErr w:type="spellEnd"/>
      <w:r w:rsidRPr="00D8346A">
        <w:rPr>
          <w:rFonts w:ascii="Source Sans Pro" w:hAnsi="Source Sans Pro" w:cs="Arial"/>
          <w:sz w:val="24"/>
          <w:szCs w:val="24"/>
        </w:rPr>
        <w:t>: 10.1136/bmj.k2219 (Published 22 June 2018) Hearing loss in adults, assessment and management:</w:t>
      </w:r>
      <w:r>
        <w:rPr>
          <w:rFonts w:ascii="Source Sans Pro" w:hAnsi="Source Sans Pro" w:cs="Arial"/>
          <w:sz w:val="24"/>
          <w:szCs w:val="24"/>
        </w:rPr>
        <w:t xml:space="preserve"> </w:t>
      </w:r>
      <w:r w:rsidRPr="00D8346A">
        <w:rPr>
          <w:rFonts w:ascii="Source Sans Pro" w:hAnsi="Source Sans Pro" w:cs="Arial"/>
          <w:sz w:val="24"/>
          <w:szCs w:val="24"/>
        </w:rPr>
        <w:t>summary of NICE guidance</w:t>
      </w:r>
    </w:p>
    <w:p w14:paraId="17D2C06E" w14:textId="19EEBE87" w:rsidR="00F417EE" w:rsidRDefault="00F417EE" w:rsidP="00D33CCB">
      <w:pPr>
        <w:rPr>
          <w:rFonts w:ascii="Source Sans Pro" w:hAnsi="Source Sans Pro" w:cs="Arial"/>
          <w:sz w:val="24"/>
          <w:szCs w:val="24"/>
        </w:rPr>
      </w:pPr>
      <w:proofErr w:type="spellStart"/>
      <w:r w:rsidRPr="00F417EE">
        <w:rPr>
          <w:rFonts w:ascii="Source Sans Pro" w:hAnsi="Source Sans Pro" w:cs="Arial"/>
          <w:sz w:val="24"/>
          <w:szCs w:val="24"/>
        </w:rPr>
        <w:t>Ghupta</w:t>
      </w:r>
      <w:proofErr w:type="spellEnd"/>
      <w:r w:rsidRPr="00F417EE">
        <w:rPr>
          <w:rFonts w:ascii="Source Sans Pro" w:hAnsi="Source Sans Pro" w:cs="Arial"/>
          <w:sz w:val="24"/>
          <w:szCs w:val="24"/>
        </w:rPr>
        <w:t xml:space="preserve"> &amp; Bhutta Ear Wax and Its Removal: Current</w:t>
      </w:r>
      <w:r>
        <w:rPr>
          <w:rFonts w:ascii="Source Sans Pro" w:hAnsi="Source Sans Pro" w:cs="Arial"/>
          <w:sz w:val="24"/>
          <w:szCs w:val="24"/>
        </w:rPr>
        <w:t xml:space="preserve"> </w:t>
      </w:r>
      <w:r w:rsidRPr="00F417EE">
        <w:rPr>
          <w:rFonts w:ascii="Source Sans Pro" w:hAnsi="Source Sans Pro" w:cs="Arial"/>
          <w:sz w:val="24"/>
          <w:szCs w:val="24"/>
        </w:rPr>
        <w:t>Practices and Recommendations</w:t>
      </w:r>
    </w:p>
    <w:p w14:paraId="4612B582" w14:textId="479B4ADB" w:rsidR="0078219C" w:rsidRDefault="0078219C" w:rsidP="00D33CCB">
      <w:pPr>
        <w:rPr>
          <w:rFonts w:ascii="Source Sans Pro" w:hAnsi="Source Sans Pro" w:cs="Arial"/>
          <w:sz w:val="24"/>
          <w:szCs w:val="24"/>
        </w:rPr>
      </w:pPr>
      <w:r w:rsidRPr="00D33CCB">
        <w:rPr>
          <w:rFonts w:ascii="Source Sans Pro" w:hAnsi="Source Sans Pro" w:cs="Arial"/>
          <w:sz w:val="24"/>
          <w:szCs w:val="24"/>
        </w:rPr>
        <w:t>Hasson et al 2019 Ireland. Assessing patient satisfaction with a microsuction service in general practice: a comparative study. Hasson R et al. BJGP Open 2019; DOI: 10.3399/bjgpopen19X101649</w:t>
      </w:r>
    </w:p>
    <w:p w14:paraId="22707856" w14:textId="42695EEB" w:rsidR="00D7378C" w:rsidRPr="00D33CCB" w:rsidRDefault="00D7378C" w:rsidP="00D33CCB">
      <w:pPr>
        <w:rPr>
          <w:rFonts w:ascii="Source Sans Pro" w:hAnsi="Source Sans Pro" w:cs="Arial"/>
          <w:sz w:val="24"/>
          <w:szCs w:val="24"/>
        </w:rPr>
      </w:pPr>
      <w:r>
        <w:rPr>
          <w:rFonts w:ascii="Source Sans Pro" w:hAnsi="Source Sans Pro" w:cs="Arial"/>
          <w:sz w:val="24"/>
          <w:szCs w:val="24"/>
        </w:rPr>
        <w:t>Health Improvement Scotland</w:t>
      </w:r>
      <w:r w:rsidR="00057BBD">
        <w:rPr>
          <w:rFonts w:ascii="Source Sans Pro" w:hAnsi="Source Sans Pro" w:cs="Arial"/>
          <w:sz w:val="24"/>
          <w:szCs w:val="24"/>
        </w:rPr>
        <w:t xml:space="preserve"> 2020 .Earwax removal in Primary Care</w:t>
      </w:r>
    </w:p>
    <w:p w14:paraId="3F017620" w14:textId="14DF4951" w:rsidR="00A75489" w:rsidRDefault="00A75489" w:rsidP="00D33CCB">
      <w:pPr>
        <w:rPr>
          <w:rFonts w:ascii="Source Sans Pro" w:hAnsi="Source Sans Pro" w:cs="Arial"/>
          <w:sz w:val="24"/>
          <w:szCs w:val="24"/>
        </w:rPr>
      </w:pPr>
      <w:r w:rsidRPr="00A75489">
        <w:rPr>
          <w:rFonts w:ascii="Source Sans Pro" w:hAnsi="Source Sans Pro" w:cs="Arial"/>
          <w:sz w:val="24"/>
          <w:szCs w:val="24"/>
        </w:rPr>
        <w:t>Horton et al. Cerumen Management: An</w:t>
      </w:r>
      <w:r>
        <w:rPr>
          <w:rFonts w:ascii="Source Sans Pro" w:hAnsi="Source Sans Pro" w:cs="Arial"/>
          <w:sz w:val="24"/>
          <w:szCs w:val="24"/>
        </w:rPr>
        <w:t xml:space="preserve"> </w:t>
      </w:r>
      <w:r w:rsidRPr="00A75489">
        <w:rPr>
          <w:rFonts w:ascii="Source Sans Pro" w:hAnsi="Source Sans Pro" w:cs="Arial"/>
          <w:sz w:val="24"/>
          <w:szCs w:val="24"/>
        </w:rPr>
        <w:t>Updated Clinical Review</w:t>
      </w:r>
      <w:r>
        <w:rPr>
          <w:rFonts w:ascii="Source Sans Pro" w:hAnsi="Source Sans Pro" w:cs="Arial"/>
          <w:sz w:val="24"/>
          <w:szCs w:val="24"/>
        </w:rPr>
        <w:t xml:space="preserve"> </w:t>
      </w:r>
      <w:r w:rsidRPr="00A75489">
        <w:rPr>
          <w:rFonts w:ascii="Source Sans Pro" w:hAnsi="Source Sans Pro" w:cs="Arial"/>
          <w:sz w:val="24"/>
          <w:szCs w:val="24"/>
        </w:rPr>
        <w:t>and Evidence-Based Approach</w:t>
      </w:r>
      <w:r>
        <w:rPr>
          <w:rFonts w:ascii="Source Sans Pro" w:hAnsi="Source Sans Pro" w:cs="Arial"/>
          <w:sz w:val="24"/>
          <w:szCs w:val="24"/>
        </w:rPr>
        <w:t xml:space="preserve"> </w:t>
      </w:r>
      <w:r w:rsidRPr="00A75489">
        <w:rPr>
          <w:rFonts w:ascii="Source Sans Pro" w:hAnsi="Source Sans Pro" w:cs="Arial"/>
          <w:sz w:val="24"/>
          <w:szCs w:val="24"/>
        </w:rPr>
        <w:t>for Primary Care Physicians Journal of Primary Care &amp; Community Health</w:t>
      </w:r>
      <w:r>
        <w:rPr>
          <w:rFonts w:ascii="Source Sans Pro" w:hAnsi="Source Sans Pro" w:cs="Arial"/>
          <w:sz w:val="24"/>
          <w:szCs w:val="24"/>
        </w:rPr>
        <w:t xml:space="preserve">. </w:t>
      </w:r>
      <w:r w:rsidRPr="00A75489">
        <w:rPr>
          <w:rFonts w:ascii="Source Sans Pro" w:hAnsi="Source Sans Pro" w:cs="Arial"/>
          <w:sz w:val="24"/>
          <w:szCs w:val="24"/>
        </w:rPr>
        <w:t>Volume 11: 1–5 2020</w:t>
      </w:r>
      <w:r>
        <w:rPr>
          <w:rFonts w:ascii="Source Sans Pro" w:hAnsi="Source Sans Pro" w:cs="Arial"/>
          <w:sz w:val="24"/>
          <w:szCs w:val="24"/>
        </w:rPr>
        <w:t xml:space="preserve">. </w:t>
      </w:r>
      <w:r w:rsidRPr="00A75489">
        <w:rPr>
          <w:rFonts w:ascii="Source Sans Pro" w:hAnsi="Source Sans Pro" w:cs="Arial"/>
          <w:sz w:val="24"/>
          <w:szCs w:val="24"/>
        </w:rPr>
        <w:t>DOI: 10.1177/2150132720904181</w:t>
      </w:r>
      <w:r>
        <w:rPr>
          <w:rFonts w:ascii="Source Sans Pro" w:hAnsi="Source Sans Pro" w:cs="Arial"/>
          <w:sz w:val="24"/>
          <w:szCs w:val="24"/>
        </w:rPr>
        <w:t xml:space="preserve"> </w:t>
      </w:r>
      <w:r w:rsidRPr="00A75489">
        <w:rPr>
          <w:rFonts w:ascii="Source Sans Pro" w:hAnsi="Source Sans Pro" w:cs="Arial"/>
          <w:sz w:val="24"/>
          <w:szCs w:val="24"/>
        </w:rPr>
        <w:t>journals.sagepub.com/home/</w:t>
      </w:r>
      <w:proofErr w:type="spellStart"/>
      <w:r w:rsidRPr="00A75489">
        <w:rPr>
          <w:rFonts w:ascii="Source Sans Pro" w:hAnsi="Source Sans Pro" w:cs="Arial"/>
          <w:sz w:val="24"/>
          <w:szCs w:val="24"/>
        </w:rPr>
        <w:t>jpc</w:t>
      </w:r>
      <w:proofErr w:type="spellEnd"/>
    </w:p>
    <w:p w14:paraId="3935514C" w14:textId="30EF4BE0" w:rsidR="00051AE8" w:rsidRDefault="00051AE8" w:rsidP="00D33CCB">
      <w:pPr>
        <w:rPr>
          <w:rFonts w:ascii="Source Sans Pro" w:hAnsi="Source Sans Pro" w:cs="Arial"/>
          <w:sz w:val="24"/>
          <w:szCs w:val="24"/>
        </w:rPr>
      </w:pPr>
      <w:r w:rsidRPr="00051AE8">
        <w:rPr>
          <w:rFonts w:ascii="Source Sans Pro" w:hAnsi="Source Sans Pro" w:cs="Arial"/>
          <w:sz w:val="24"/>
          <w:szCs w:val="24"/>
        </w:rPr>
        <w:t>NICE 2018</w:t>
      </w:r>
      <w:r w:rsidR="005E2B28" w:rsidRPr="005E2B28">
        <w:t xml:space="preserve"> </w:t>
      </w:r>
      <w:r w:rsidR="005E2B28" w:rsidRPr="005E2B28">
        <w:rPr>
          <w:rFonts w:ascii="Source Sans Pro" w:hAnsi="Source Sans Pro" w:cs="Arial"/>
          <w:sz w:val="24"/>
          <w:szCs w:val="24"/>
        </w:rPr>
        <w:t>Hearing loss Hearing loss in adults: assessment and management</w:t>
      </w:r>
      <w:r w:rsidR="005E2B28">
        <w:rPr>
          <w:rFonts w:ascii="Source Sans Pro" w:hAnsi="Source Sans Pro" w:cs="Arial"/>
          <w:sz w:val="24"/>
          <w:szCs w:val="24"/>
        </w:rPr>
        <w:t>.</w:t>
      </w:r>
    </w:p>
    <w:p w14:paraId="5AC2A9C0" w14:textId="1E4DFBD6" w:rsidR="008D6117" w:rsidRPr="008D6117" w:rsidRDefault="008D6117" w:rsidP="00D33CCB">
      <w:pPr>
        <w:rPr>
          <w:rFonts w:ascii="Source Sans Pro" w:hAnsi="Source Sans Pro" w:cs="Arial"/>
          <w:sz w:val="24"/>
          <w:szCs w:val="24"/>
        </w:rPr>
      </w:pPr>
      <w:r w:rsidRPr="008D6117">
        <w:rPr>
          <w:rFonts w:ascii="Source Sans Pro" w:hAnsi="Source Sans Pro" w:cs="Arial"/>
          <w:sz w:val="24"/>
          <w:szCs w:val="24"/>
        </w:rPr>
        <w:t xml:space="preserve">Prouse &amp; </w:t>
      </w:r>
      <w:proofErr w:type="spellStart"/>
      <w:r w:rsidRPr="008D6117">
        <w:rPr>
          <w:rFonts w:ascii="Source Sans Pro" w:hAnsi="Source Sans Pro" w:cs="Arial"/>
          <w:sz w:val="24"/>
          <w:szCs w:val="24"/>
        </w:rPr>
        <w:t>O’Mulla</w:t>
      </w:r>
      <w:proofErr w:type="spellEnd"/>
      <w:r w:rsidRPr="008D6117">
        <w:rPr>
          <w:rFonts w:ascii="Source Sans Pro" w:hAnsi="Source Sans Pro" w:cs="Arial"/>
          <w:sz w:val="24"/>
          <w:szCs w:val="24"/>
        </w:rPr>
        <w:t xml:space="preserve"> (2014) Questionnaire study on patient perception of safety &amp; efficacy of microsuction UK</w:t>
      </w:r>
      <w:r>
        <w:rPr>
          <w:rFonts w:ascii="Source Sans Pro" w:hAnsi="Source Sans Pro" w:cs="Arial"/>
          <w:sz w:val="24"/>
          <w:szCs w:val="24"/>
        </w:rPr>
        <w:t xml:space="preserve">. </w:t>
      </w:r>
      <w:r w:rsidRPr="008D6117">
        <w:rPr>
          <w:rFonts w:ascii="Source Sans Pro" w:hAnsi="Source Sans Pro" w:cs="Arial"/>
          <w:sz w:val="24"/>
          <w:szCs w:val="24"/>
        </w:rPr>
        <w:t>The Journal of Laryngology &amp; Otology (2014), 128, 621–625. MAIN ARTICLE</w:t>
      </w:r>
      <w:r>
        <w:rPr>
          <w:rFonts w:ascii="Source Sans Pro" w:hAnsi="Source Sans Pro" w:cs="Arial"/>
          <w:sz w:val="24"/>
          <w:szCs w:val="24"/>
        </w:rPr>
        <w:t xml:space="preserve">. </w:t>
      </w:r>
      <w:r w:rsidRPr="008D6117">
        <w:rPr>
          <w:rFonts w:ascii="Source Sans Pro" w:hAnsi="Source Sans Pro" w:cs="Arial"/>
          <w:sz w:val="24"/>
          <w:szCs w:val="24"/>
        </w:rPr>
        <w:t>©JLO (1984) Limited, 2014</w:t>
      </w:r>
      <w:r>
        <w:rPr>
          <w:rFonts w:ascii="Source Sans Pro" w:hAnsi="Source Sans Pro" w:cs="Arial"/>
          <w:sz w:val="24"/>
          <w:szCs w:val="24"/>
        </w:rPr>
        <w:t xml:space="preserve">. </w:t>
      </w:r>
      <w:r w:rsidRPr="008D6117">
        <w:rPr>
          <w:rFonts w:ascii="Source Sans Pro" w:hAnsi="Source Sans Pro" w:cs="Arial"/>
          <w:sz w:val="24"/>
          <w:szCs w:val="24"/>
        </w:rPr>
        <w:t>doi:10.1017/S0022215114000796</w:t>
      </w:r>
    </w:p>
    <w:p w14:paraId="1AE1171F" w14:textId="60A2BF45" w:rsidR="00051AE8" w:rsidRDefault="00B35736" w:rsidP="00D33CCB">
      <w:pPr>
        <w:rPr>
          <w:rFonts w:ascii="Source Sans Pro" w:hAnsi="Source Sans Pro" w:cs="Arial"/>
          <w:sz w:val="24"/>
          <w:szCs w:val="24"/>
        </w:rPr>
      </w:pPr>
      <w:r w:rsidRPr="00B35736">
        <w:rPr>
          <w:rFonts w:ascii="Source Sans Pro" w:hAnsi="Source Sans Pro" w:cs="Arial"/>
          <w:sz w:val="24"/>
          <w:szCs w:val="24"/>
        </w:rPr>
        <w:t>Radford JC. BJGP Open 2020; DOI: 10.3399/bjgpopen20X101064 1 of 4</w:t>
      </w:r>
    </w:p>
    <w:p w14:paraId="2D2AE887" w14:textId="26D6DBB2" w:rsidR="00B35736" w:rsidRDefault="003877AF" w:rsidP="00D33CCB">
      <w:pPr>
        <w:rPr>
          <w:rFonts w:ascii="Source Sans Pro" w:hAnsi="Source Sans Pro" w:cs="Arial"/>
          <w:sz w:val="24"/>
          <w:szCs w:val="24"/>
        </w:rPr>
      </w:pPr>
      <w:r w:rsidRPr="003877AF">
        <w:rPr>
          <w:rFonts w:ascii="Source Sans Pro" w:hAnsi="Source Sans Pro" w:cs="Arial"/>
          <w:sz w:val="24"/>
          <w:szCs w:val="24"/>
        </w:rPr>
        <w:t>Rodríguez, R.; Curado, M.;</w:t>
      </w:r>
      <w:r>
        <w:rPr>
          <w:rFonts w:ascii="Source Sans Pro" w:hAnsi="Source Sans Pro" w:cs="Arial"/>
          <w:sz w:val="24"/>
          <w:szCs w:val="24"/>
        </w:rPr>
        <w:t xml:space="preserve"> </w:t>
      </w:r>
      <w:r w:rsidRPr="003877AF">
        <w:rPr>
          <w:rFonts w:ascii="Source Sans Pro" w:hAnsi="Source Sans Pro" w:cs="Arial"/>
          <w:sz w:val="24"/>
          <w:szCs w:val="24"/>
        </w:rPr>
        <w:t>Pastor, R.; Toribio, J. Mechanism</w:t>
      </w:r>
      <w:r>
        <w:rPr>
          <w:rFonts w:ascii="Source Sans Pro" w:hAnsi="Source Sans Pro" w:cs="Arial"/>
          <w:sz w:val="24"/>
          <w:szCs w:val="24"/>
        </w:rPr>
        <w:t xml:space="preserve"> </w:t>
      </w:r>
      <w:r w:rsidRPr="003877AF">
        <w:rPr>
          <w:rFonts w:ascii="Source Sans Pro" w:hAnsi="Source Sans Pro" w:cs="Arial"/>
          <w:sz w:val="24"/>
          <w:szCs w:val="24"/>
        </w:rPr>
        <w:t>Cleaning of the Ear Canal. Inventions</w:t>
      </w:r>
      <w:r>
        <w:rPr>
          <w:rFonts w:ascii="Source Sans Pro" w:hAnsi="Source Sans Pro" w:cs="Arial"/>
          <w:sz w:val="24"/>
          <w:szCs w:val="24"/>
        </w:rPr>
        <w:t xml:space="preserve"> </w:t>
      </w:r>
      <w:r w:rsidRPr="003877AF">
        <w:rPr>
          <w:rFonts w:ascii="Source Sans Pro" w:hAnsi="Source Sans Pro" w:cs="Arial"/>
          <w:sz w:val="24"/>
          <w:szCs w:val="24"/>
        </w:rPr>
        <w:t xml:space="preserve">2022, 7, 20. </w:t>
      </w:r>
      <w:hyperlink r:id="rId15" w:history="1">
        <w:r w:rsidRPr="00242196">
          <w:rPr>
            <w:rStyle w:val="Hyperlink"/>
            <w:rFonts w:ascii="Source Sans Pro" w:hAnsi="Source Sans Pro" w:cs="Arial"/>
            <w:sz w:val="24"/>
            <w:szCs w:val="24"/>
          </w:rPr>
          <w:t>https://doi.org/</w:t>
        </w:r>
      </w:hyperlink>
      <w:r>
        <w:rPr>
          <w:rFonts w:ascii="Source Sans Pro" w:hAnsi="Source Sans Pro" w:cs="Arial"/>
          <w:sz w:val="24"/>
          <w:szCs w:val="24"/>
        </w:rPr>
        <w:t xml:space="preserve"> </w:t>
      </w:r>
      <w:r w:rsidRPr="003877AF">
        <w:rPr>
          <w:rFonts w:ascii="Source Sans Pro" w:hAnsi="Source Sans Pro" w:cs="Arial"/>
          <w:sz w:val="24"/>
          <w:szCs w:val="24"/>
        </w:rPr>
        <w:t>10.3390/inventions7010020</w:t>
      </w:r>
    </w:p>
    <w:p w14:paraId="3B1EF14D" w14:textId="1185DB95" w:rsidR="00D33CCB" w:rsidRDefault="008F5D6C" w:rsidP="00D33CCB">
      <w:pPr>
        <w:rPr>
          <w:rFonts w:ascii="Source Sans Pro" w:hAnsi="Source Sans Pro" w:cs="Arial"/>
          <w:sz w:val="24"/>
          <w:szCs w:val="24"/>
        </w:rPr>
      </w:pPr>
      <w:r w:rsidRPr="00D33CCB">
        <w:rPr>
          <w:rFonts w:ascii="Source Sans Pro" w:hAnsi="Source Sans Pro" w:cs="Arial"/>
          <w:sz w:val="24"/>
          <w:szCs w:val="24"/>
        </w:rPr>
        <w:t>Schwartz et al Clinical Practice Guideline (Update):</w:t>
      </w:r>
      <w:r w:rsidR="002655EA" w:rsidRPr="00D33CCB">
        <w:rPr>
          <w:b/>
          <w:bCs/>
          <w:kern w:val="2"/>
          <w14:ligatures w14:val="standardContextual"/>
        </w:rPr>
        <w:t xml:space="preserve"> </w:t>
      </w:r>
      <w:r w:rsidR="002655EA" w:rsidRPr="00D33CCB">
        <w:rPr>
          <w:rFonts w:ascii="Source Sans Pro" w:hAnsi="Source Sans Pro" w:cs="Arial"/>
          <w:sz w:val="24"/>
          <w:szCs w:val="24"/>
        </w:rPr>
        <w:t>Earwax (Cerumen Impaction)</w:t>
      </w:r>
      <w:r w:rsidR="002655EA" w:rsidRPr="00D33CCB">
        <w:rPr>
          <w:rFonts w:ascii="Source Sans Pro" w:hAnsi="Source Sans Pro" w:cs="Arial"/>
          <w:b/>
          <w:bCs/>
          <w:sz w:val="24"/>
          <w:szCs w:val="24"/>
        </w:rPr>
        <w:t xml:space="preserve"> </w:t>
      </w:r>
      <w:r w:rsidR="002655EA" w:rsidRPr="00D33CCB">
        <w:rPr>
          <w:rFonts w:ascii="Source Sans Pro" w:hAnsi="Source Sans Pro" w:cs="Arial"/>
          <w:sz w:val="24"/>
          <w:szCs w:val="24"/>
        </w:rPr>
        <w:t>Otolaryngology</w:t>
      </w:r>
      <w:r w:rsidR="002655EA" w:rsidRPr="00D33CCB">
        <w:rPr>
          <w:rFonts w:ascii="Source Sans Pro" w:hAnsi="Source Sans Pro" w:cs="Arial" w:hint="eastAsia"/>
          <w:sz w:val="24"/>
          <w:szCs w:val="24"/>
        </w:rPr>
        <w:t>–</w:t>
      </w:r>
      <w:r w:rsidR="002655EA" w:rsidRPr="00D33CCB">
        <w:rPr>
          <w:rFonts w:ascii="Source Sans Pro" w:hAnsi="Source Sans Pro" w:cs="Arial"/>
          <w:sz w:val="24"/>
          <w:szCs w:val="24"/>
        </w:rPr>
        <w:t>Head and Neck Surgery 2017, Vol. 156(1S) S1</w:t>
      </w:r>
      <w:r w:rsidR="002655EA" w:rsidRPr="00D33CCB">
        <w:rPr>
          <w:rFonts w:ascii="Source Sans Pro" w:hAnsi="Source Sans Pro" w:cs="Arial" w:hint="eastAsia"/>
          <w:sz w:val="24"/>
          <w:szCs w:val="24"/>
        </w:rPr>
        <w:t>–</w:t>
      </w:r>
      <w:r w:rsidR="002655EA" w:rsidRPr="00D33CCB">
        <w:rPr>
          <w:rFonts w:ascii="Source Sans Pro" w:hAnsi="Source Sans Pro" w:cs="Arial"/>
          <w:sz w:val="24"/>
          <w:szCs w:val="24"/>
        </w:rPr>
        <w:t>S29 American Academy of Otolaryngology</w:t>
      </w:r>
      <w:r w:rsidR="002655EA" w:rsidRPr="00D33CCB">
        <w:rPr>
          <w:rFonts w:ascii="Source Sans Pro" w:hAnsi="Source Sans Pro" w:cs="Arial" w:hint="eastAsia"/>
          <w:sz w:val="24"/>
          <w:szCs w:val="24"/>
        </w:rPr>
        <w:t>—</w:t>
      </w:r>
      <w:r w:rsidR="002655EA" w:rsidRPr="00D33CCB">
        <w:rPr>
          <w:rFonts w:ascii="Source Sans Pro" w:hAnsi="Source Sans Pro" w:cs="Arial"/>
          <w:sz w:val="24"/>
          <w:szCs w:val="24"/>
        </w:rPr>
        <w:t>Head and Neck Surgery Foundation 2016</w:t>
      </w:r>
    </w:p>
    <w:p w14:paraId="3EFFDC9F" w14:textId="77777777" w:rsidR="007940D4" w:rsidRPr="00D33CCB" w:rsidRDefault="007940D4" w:rsidP="00D33CCB">
      <w:pPr>
        <w:rPr>
          <w:rFonts w:ascii="Source Sans Pro" w:hAnsi="Source Sans Pro" w:cs="Arial"/>
          <w:sz w:val="24"/>
          <w:szCs w:val="24"/>
        </w:rPr>
      </w:pPr>
    </w:p>
    <w:p w14:paraId="24A42260" w14:textId="35EDC351" w:rsidR="00423583" w:rsidRDefault="00423583" w:rsidP="00423583">
      <w:pPr>
        <w:rPr>
          <w:rFonts w:ascii="Source Sans Pro" w:hAnsi="Source Sans Pro" w:cs="Arial"/>
          <w:sz w:val="24"/>
          <w:szCs w:val="24"/>
        </w:rPr>
      </w:pPr>
      <w:r w:rsidRPr="00DF74AE">
        <w:rPr>
          <w:rFonts w:ascii="Source Sans Pro" w:hAnsi="Source Sans Pro" w:cs="Arial"/>
          <w:sz w:val="24"/>
          <w:szCs w:val="24"/>
        </w:rPr>
        <w:t xml:space="preserve">The Equality Impact Assessment will be published </w:t>
      </w:r>
      <w:r w:rsidR="00DF74AE" w:rsidRPr="00DF74AE">
        <w:rPr>
          <w:rFonts w:ascii="Source Sans Pro" w:hAnsi="Source Sans Pro" w:cs="Arial"/>
          <w:sz w:val="24"/>
          <w:szCs w:val="24"/>
        </w:rPr>
        <w:t>following resource launch</w:t>
      </w:r>
      <w:r w:rsidRPr="00DF74AE">
        <w:rPr>
          <w:rFonts w:ascii="Source Sans Pro" w:hAnsi="Source Sans Pro" w:cs="Arial"/>
          <w:sz w:val="24"/>
          <w:szCs w:val="24"/>
        </w:rPr>
        <w:t>. Comments and feedback on our initial assessment are welcomed to inform the EQIA.</w:t>
      </w:r>
    </w:p>
    <w:p w14:paraId="7A897FDB" w14:textId="70038CDB" w:rsidR="003C0236" w:rsidRPr="00DF74AE" w:rsidRDefault="003C0236" w:rsidP="00423583">
      <w:pPr>
        <w:rPr>
          <w:rFonts w:ascii="Source Sans Pro" w:hAnsi="Source Sans Pro" w:cs="Arial"/>
          <w:sz w:val="24"/>
          <w:szCs w:val="24"/>
        </w:rPr>
      </w:pPr>
      <w:r w:rsidRPr="005822BE">
        <w:rPr>
          <w:rFonts w:ascii="Source Sans Pro" w:hAnsi="Source Sans Pro" w:cs="Arial"/>
          <w:sz w:val="24"/>
          <w:szCs w:val="24"/>
        </w:rPr>
        <w:t xml:space="preserve">It will undergo </w:t>
      </w:r>
      <w:r w:rsidR="00264B74" w:rsidRPr="005822BE">
        <w:rPr>
          <w:rFonts w:ascii="Source Sans Pro" w:hAnsi="Source Sans Pro" w:cs="Arial"/>
          <w:sz w:val="24"/>
          <w:szCs w:val="24"/>
        </w:rPr>
        <w:t xml:space="preserve">formal </w:t>
      </w:r>
      <w:r w:rsidRPr="005822BE">
        <w:rPr>
          <w:rFonts w:ascii="Source Sans Pro" w:hAnsi="Source Sans Pro" w:cs="Arial"/>
          <w:sz w:val="24"/>
          <w:szCs w:val="24"/>
        </w:rPr>
        <w:t xml:space="preserve">review in line with NHSSA Annual Programme Review </w:t>
      </w:r>
      <w:r w:rsidR="005822BE" w:rsidRPr="005822BE">
        <w:rPr>
          <w:rFonts w:ascii="Source Sans Pro" w:hAnsi="Source Sans Pro" w:cs="Arial"/>
          <w:sz w:val="24"/>
          <w:szCs w:val="24"/>
        </w:rPr>
        <w:t xml:space="preserve">and SCQF internal and external quality assurance </w:t>
      </w:r>
      <w:r w:rsidRPr="005822BE">
        <w:rPr>
          <w:rFonts w:ascii="Source Sans Pro" w:hAnsi="Source Sans Pro" w:cs="Arial"/>
          <w:sz w:val="24"/>
          <w:szCs w:val="24"/>
        </w:rPr>
        <w:t>processes</w:t>
      </w:r>
      <w:r w:rsidR="00264B74" w:rsidRPr="005822BE">
        <w:rPr>
          <w:rFonts w:ascii="Source Sans Pro" w:hAnsi="Source Sans Pro" w:cs="Arial"/>
          <w:sz w:val="24"/>
          <w:szCs w:val="24"/>
        </w:rPr>
        <w:t xml:space="preserve"> with more substantive changes and developments reviewed on an as needed basis.</w:t>
      </w:r>
    </w:p>
    <w:p w14:paraId="186A5B2A" w14:textId="10E88D5E" w:rsidR="00522CFE" w:rsidRPr="002E5E91" w:rsidRDefault="00522CFE" w:rsidP="00E5565F">
      <w:pPr>
        <w:pStyle w:val="Heading1"/>
      </w:pPr>
      <w:r w:rsidRPr="002E5E91">
        <w:t>Assessment</w:t>
      </w:r>
    </w:p>
    <w:p w14:paraId="448419DA" w14:textId="25DA7380" w:rsidR="00522CFE" w:rsidRPr="00131EF3" w:rsidRDefault="006F4825" w:rsidP="00522CFE">
      <w:pPr>
        <w:rPr>
          <w:rFonts w:ascii="Source Sans Pro" w:hAnsi="Source Sans Pro" w:cs="Arial"/>
          <w:sz w:val="24"/>
          <w:szCs w:val="24"/>
        </w:rPr>
      </w:pPr>
      <w:r w:rsidRPr="00131EF3">
        <w:rPr>
          <w:rFonts w:ascii="Source Sans Pro" w:hAnsi="Source Sans Pro" w:cs="Arial"/>
          <w:sz w:val="24"/>
          <w:szCs w:val="24"/>
        </w:rPr>
        <w:t xml:space="preserve">We have considered how this work will impact on the </w:t>
      </w:r>
      <w:r w:rsidRPr="00876447">
        <w:rPr>
          <w:rFonts w:ascii="Source Sans Pro" w:hAnsi="Source Sans Pro" w:cs="Arial"/>
          <w:sz w:val="24"/>
          <w:szCs w:val="24"/>
        </w:rPr>
        <w:t>Public Sector Equality Duty</w:t>
      </w:r>
      <w:r w:rsidRPr="00131EF3">
        <w:rPr>
          <w:rFonts w:ascii="Source Sans Pro" w:hAnsi="Source Sans Pro" w:cs="Arial"/>
          <w:sz w:val="24"/>
          <w:szCs w:val="24"/>
        </w:rPr>
        <w:t>. This includes how it might affect people differently, taking account of protected characteristics</w:t>
      </w:r>
      <w:r w:rsidR="004638CA" w:rsidRPr="00131EF3">
        <w:rPr>
          <w:rFonts w:ascii="Source Sans Pro" w:hAnsi="Source Sans Pro" w:cs="Arial"/>
          <w:sz w:val="24"/>
          <w:szCs w:val="24"/>
        </w:rPr>
        <w:t xml:space="preserve"> and how these intersect, including with poverty and low income. This is important as a national NHS Board in our work to address health inequalities. </w:t>
      </w:r>
    </w:p>
    <w:p w14:paraId="19FB4C53" w14:textId="7F90A97E" w:rsidR="00B609B6" w:rsidRPr="00131EF3" w:rsidRDefault="006F4825" w:rsidP="00522CFE">
      <w:pPr>
        <w:rPr>
          <w:rFonts w:ascii="Source Sans Pro" w:hAnsi="Source Sans Pro" w:cs="Arial"/>
          <w:sz w:val="24"/>
          <w:szCs w:val="24"/>
        </w:rPr>
      </w:pPr>
      <w:r w:rsidRPr="00131EF3">
        <w:rPr>
          <w:rFonts w:ascii="Source Sans Pro" w:hAnsi="Source Sans Pro" w:cs="Arial"/>
          <w:sz w:val="24"/>
          <w:szCs w:val="24"/>
        </w:rPr>
        <w:t xml:space="preserve">We have </w:t>
      </w:r>
      <w:r w:rsidR="008521A3">
        <w:rPr>
          <w:rFonts w:ascii="Source Sans Pro" w:hAnsi="Source Sans Pro" w:cs="Arial"/>
          <w:sz w:val="24"/>
          <w:szCs w:val="24"/>
        </w:rPr>
        <w:t>not</w:t>
      </w:r>
      <w:r w:rsidRPr="00131EF3">
        <w:rPr>
          <w:rFonts w:ascii="Source Sans Pro" w:hAnsi="Source Sans Pro" w:cs="Arial"/>
          <w:sz w:val="24"/>
          <w:szCs w:val="24"/>
        </w:rPr>
        <w:t xml:space="preserve"> considered</w:t>
      </w:r>
      <w:r w:rsidR="004638CA" w:rsidRPr="00131EF3">
        <w:rPr>
          <w:rFonts w:ascii="Source Sans Pro" w:hAnsi="Source Sans Pro" w:cs="Arial"/>
          <w:sz w:val="24"/>
          <w:szCs w:val="24"/>
        </w:rPr>
        <w:t xml:space="preserve"> children’s rights </w:t>
      </w:r>
      <w:r w:rsidR="008521A3">
        <w:rPr>
          <w:rFonts w:ascii="Source Sans Pro" w:hAnsi="Source Sans Pro" w:cs="Arial"/>
          <w:sz w:val="24"/>
          <w:szCs w:val="24"/>
        </w:rPr>
        <w:t xml:space="preserve">since </w:t>
      </w:r>
      <w:r w:rsidR="00B30F9D">
        <w:rPr>
          <w:rFonts w:ascii="Source Sans Pro" w:hAnsi="Source Sans Pro" w:cs="Arial"/>
          <w:sz w:val="24"/>
          <w:szCs w:val="24"/>
        </w:rPr>
        <w:t>the programme aims to educate clinicians providing care only to the adult population</w:t>
      </w:r>
      <w:r w:rsidR="004638CA" w:rsidRPr="00131EF3">
        <w:rPr>
          <w:rFonts w:ascii="Source Sans Pro" w:hAnsi="Source Sans Pro" w:cs="Arial"/>
          <w:sz w:val="24"/>
          <w:szCs w:val="24"/>
        </w:rPr>
        <w:t xml:space="preserve">. </w:t>
      </w:r>
    </w:p>
    <w:p w14:paraId="04AC4144" w14:textId="1D125794" w:rsidR="00B609B6" w:rsidRPr="00131EF3" w:rsidRDefault="00B609B6" w:rsidP="00522CFE">
      <w:pPr>
        <w:rPr>
          <w:rFonts w:ascii="Source Sans Pro" w:hAnsi="Source Sans Pro" w:cs="Arial"/>
          <w:sz w:val="24"/>
          <w:szCs w:val="24"/>
        </w:rPr>
      </w:pPr>
      <w:r w:rsidRPr="00131EF3">
        <w:rPr>
          <w:rFonts w:ascii="Source Sans Pro" w:hAnsi="Source Sans Pro" w:cs="Arial"/>
          <w:color w:val="000000"/>
          <w:sz w:val="24"/>
          <w:szCs w:val="24"/>
        </w:rPr>
        <w:t>A</w:t>
      </w:r>
      <w:r w:rsidRPr="00131EF3">
        <w:rPr>
          <w:rFonts w:ascii="Source Sans Pro" w:hAnsi="Source Sans Pro"/>
          <w:color w:val="000000"/>
          <w:sz w:val="24"/>
          <w:szCs w:val="24"/>
        </w:rPr>
        <w:t xml:space="preserve"> </w:t>
      </w:r>
      <w:r w:rsidRPr="00131EF3">
        <w:rPr>
          <w:rFonts w:ascii="Source Sans Pro" w:hAnsi="Source Sans Pro" w:cs="Arial"/>
          <w:sz w:val="24"/>
          <w:szCs w:val="24"/>
        </w:rPr>
        <w:t xml:space="preserve">Fairer Scotland Assessment requires public authorities to actively consider how they can reduce inequalities of outcome caused by </w:t>
      </w:r>
      <w:r w:rsidRPr="00876447">
        <w:rPr>
          <w:rFonts w:ascii="Source Sans Pro" w:hAnsi="Source Sans Pro" w:cs="Arial"/>
          <w:sz w:val="24"/>
          <w:szCs w:val="24"/>
        </w:rPr>
        <w:t>socio-economic disadvantage,</w:t>
      </w:r>
      <w:r w:rsidRPr="00131EF3">
        <w:rPr>
          <w:rFonts w:ascii="Source Sans Pro" w:hAnsi="Source Sans Pro" w:cs="Arial"/>
          <w:sz w:val="24"/>
          <w:szCs w:val="24"/>
        </w:rPr>
        <w:t xml:space="preserve"> when making strategic decisions.</w:t>
      </w:r>
    </w:p>
    <w:p w14:paraId="63B69D0F" w14:textId="47A0AC8F" w:rsidR="00B609B6" w:rsidRPr="00131EF3" w:rsidRDefault="00B609B6" w:rsidP="00522CFE">
      <w:pPr>
        <w:rPr>
          <w:rFonts w:ascii="Source Sans Pro" w:hAnsi="Source Sans Pro" w:cs="Arial"/>
          <w:sz w:val="24"/>
          <w:szCs w:val="24"/>
        </w:rPr>
      </w:pPr>
      <w:r w:rsidRPr="00131EF3">
        <w:rPr>
          <w:rFonts w:ascii="Source Sans Pro" w:hAnsi="Source Sans Pro" w:cs="Arial"/>
          <w:sz w:val="24"/>
          <w:szCs w:val="24"/>
        </w:rPr>
        <w:t>We have included our Fairer Scotland Assessment in this Equality Impact Assessment</w:t>
      </w:r>
      <w:r w:rsidR="008E3DE6" w:rsidRPr="00131EF3">
        <w:rPr>
          <w:rFonts w:ascii="Source Sans Pro" w:hAnsi="Source Sans Pro" w:cs="Arial"/>
          <w:sz w:val="24"/>
          <w:szCs w:val="24"/>
        </w:rPr>
        <w:t>.</w:t>
      </w:r>
    </w:p>
    <w:p w14:paraId="7A08CA27" w14:textId="580240E4" w:rsidR="008E3DE6" w:rsidRDefault="008E3DE6" w:rsidP="00522CFE">
      <w:pPr>
        <w:rPr>
          <w:rStyle w:val="Hyperlink"/>
          <w:rFonts w:ascii="Source Sans Pro" w:hAnsi="Source Sans Pro"/>
          <w:sz w:val="24"/>
          <w:szCs w:val="24"/>
        </w:rPr>
      </w:pPr>
      <w:r w:rsidRPr="00131EF3">
        <w:rPr>
          <w:rFonts w:ascii="Source Sans Pro" w:hAnsi="Source Sans Pro" w:cs="Arial"/>
          <w:sz w:val="24"/>
          <w:szCs w:val="24"/>
        </w:rPr>
        <w:t xml:space="preserve">See guidance on the Fairer Scotland Duty on the Equality and Diversity </w:t>
      </w:r>
      <w:proofErr w:type="spellStart"/>
      <w:r w:rsidRPr="00131EF3">
        <w:rPr>
          <w:rFonts w:ascii="Source Sans Pro" w:hAnsi="Source Sans Pro" w:cs="Arial"/>
          <w:sz w:val="24"/>
          <w:szCs w:val="24"/>
        </w:rPr>
        <w:t>Sharepoint</w:t>
      </w:r>
      <w:proofErr w:type="spellEnd"/>
      <w:r w:rsidRPr="00131EF3">
        <w:rPr>
          <w:rFonts w:ascii="Source Sans Pro" w:hAnsi="Source Sans Pro" w:cs="Arial"/>
          <w:sz w:val="24"/>
          <w:szCs w:val="24"/>
        </w:rPr>
        <w:t xml:space="preserve"> Hub</w:t>
      </w:r>
      <w:r w:rsidR="00C36DAC" w:rsidRPr="00131EF3">
        <w:rPr>
          <w:rFonts w:ascii="Source Sans Pro" w:hAnsi="Source Sans Pro" w:cs="Arial"/>
          <w:sz w:val="24"/>
          <w:szCs w:val="24"/>
        </w:rPr>
        <w:t xml:space="preserve">: </w:t>
      </w:r>
      <w:hyperlink r:id="rId16">
        <w:r w:rsidR="00E87630" w:rsidRPr="00131EF3">
          <w:rPr>
            <w:rStyle w:val="Hyperlink"/>
            <w:rFonts w:ascii="Source Sans Pro" w:hAnsi="Source Sans Pro"/>
            <w:sz w:val="24"/>
            <w:szCs w:val="24"/>
          </w:rPr>
          <w:t>Fairer Scotland Duty: guidance for public bodies</w:t>
        </w:r>
      </w:hyperlink>
      <w:r w:rsidR="00C36DAC" w:rsidRPr="00131EF3">
        <w:rPr>
          <w:rStyle w:val="Hyperlink"/>
          <w:rFonts w:ascii="Source Sans Pro" w:hAnsi="Source Sans Pro"/>
          <w:sz w:val="24"/>
          <w:szCs w:val="24"/>
        </w:rPr>
        <w:t>.</w:t>
      </w:r>
    </w:p>
    <w:p w14:paraId="3ABB2D10" w14:textId="77777777" w:rsidR="00A422F8" w:rsidRPr="00131EF3" w:rsidRDefault="00A422F8" w:rsidP="00522CFE">
      <w:pPr>
        <w:rPr>
          <w:rFonts w:ascii="Source Sans Pro" w:hAnsi="Source Sans Pro" w:cs="Arial"/>
          <w:sz w:val="24"/>
          <w:szCs w:val="24"/>
        </w:rPr>
      </w:pPr>
    </w:p>
    <w:p w14:paraId="3D7DE858" w14:textId="1BC6119A" w:rsidR="00423583" w:rsidRPr="00423583" w:rsidRDefault="008932E2" w:rsidP="00423583">
      <w:pPr>
        <w:rPr>
          <w:rFonts w:ascii="Source Sans Pro" w:hAnsi="Source Sans Pro" w:cs="Arial"/>
          <w:b/>
          <w:bCs/>
          <w:sz w:val="24"/>
          <w:szCs w:val="24"/>
        </w:rPr>
      </w:pPr>
      <w:r w:rsidRPr="00131EF3">
        <w:rPr>
          <w:rFonts w:ascii="Source Sans Pro" w:hAnsi="Source Sans Pro" w:cs="Arial"/>
          <w:b/>
          <w:bCs/>
          <w:sz w:val="24"/>
          <w:szCs w:val="24"/>
        </w:rPr>
        <w:t>Summary of Assessment of Impact</w:t>
      </w:r>
    </w:p>
    <w:p w14:paraId="2B7C3C0C" w14:textId="77777777" w:rsidR="00DD12BB" w:rsidRPr="00DD12BB" w:rsidRDefault="00DD12BB" w:rsidP="00DD12BB">
      <w:pPr>
        <w:rPr>
          <w:rFonts w:ascii="Source Sans Pro" w:hAnsi="Source Sans Pro" w:cs="Arial"/>
          <w:bCs/>
          <w:sz w:val="24"/>
          <w:szCs w:val="24"/>
        </w:rPr>
      </w:pPr>
      <w:r w:rsidRPr="00DD12BB">
        <w:rPr>
          <w:rFonts w:ascii="Source Sans Pro" w:hAnsi="Source Sans Pro" w:cs="Arial"/>
          <w:bCs/>
          <w:sz w:val="24"/>
          <w:szCs w:val="24"/>
        </w:rPr>
        <w:t>In summary:</w:t>
      </w:r>
    </w:p>
    <w:p w14:paraId="58185F3E" w14:textId="77777777" w:rsidR="00DD12BB" w:rsidRPr="00DD12BB" w:rsidRDefault="00DD12BB" w:rsidP="00DD12BB">
      <w:pPr>
        <w:rPr>
          <w:rFonts w:ascii="Source Sans Pro" w:hAnsi="Source Sans Pro" w:cs="Arial"/>
          <w:bCs/>
          <w:sz w:val="24"/>
          <w:szCs w:val="24"/>
        </w:rPr>
      </w:pPr>
    </w:p>
    <w:p w14:paraId="7D2736FA" w14:textId="587D524F" w:rsidR="00DD12BB" w:rsidRPr="00DD12BB" w:rsidRDefault="00DD12BB" w:rsidP="3659BEE0">
      <w:pPr>
        <w:numPr>
          <w:ilvl w:val="0"/>
          <w:numId w:val="17"/>
        </w:numPr>
        <w:rPr>
          <w:rFonts w:ascii="Source Sans Pro" w:hAnsi="Source Sans Pro" w:cs="Arial"/>
          <w:sz w:val="24"/>
          <w:szCs w:val="24"/>
        </w:rPr>
      </w:pPr>
      <w:r w:rsidRPr="3659BEE0">
        <w:rPr>
          <w:rFonts w:ascii="Source Sans Pro" w:hAnsi="Source Sans Pro" w:cs="Arial"/>
          <w:sz w:val="24"/>
          <w:szCs w:val="24"/>
        </w:rPr>
        <w:t xml:space="preserve">The </w:t>
      </w:r>
      <w:r w:rsidR="00F04CBE" w:rsidRPr="3659BEE0">
        <w:rPr>
          <w:rFonts w:ascii="Source Sans Pro" w:hAnsi="Source Sans Pro" w:cs="Arial"/>
          <w:sz w:val="24"/>
          <w:szCs w:val="24"/>
        </w:rPr>
        <w:t>programme</w:t>
      </w:r>
      <w:r w:rsidRPr="3659BEE0">
        <w:rPr>
          <w:rFonts w:ascii="Source Sans Pro" w:hAnsi="Source Sans Pro" w:cs="Arial"/>
          <w:sz w:val="24"/>
          <w:szCs w:val="24"/>
        </w:rPr>
        <w:t xml:space="preserve"> is intended to contribute by </w:t>
      </w:r>
      <w:r w:rsidR="006421EF" w:rsidRPr="3659BEE0">
        <w:rPr>
          <w:rFonts w:ascii="Source Sans Pro" w:hAnsi="Source Sans Pro" w:cs="Arial"/>
          <w:sz w:val="24"/>
          <w:szCs w:val="24"/>
        </w:rPr>
        <w:t xml:space="preserve">providing a Once for Scotland approach to ear care education </w:t>
      </w:r>
      <w:r w:rsidR="00BF4D88" w:rsidRPr="3659BEE0">
        <w:rPr>
          <w:rFonts w:ascii="Source Sans Pro" w:hAnsi="Source Sans Pro" w:cs="Arial"/>
          <w:sz w:val="24"/>
          <w:szCs w:val="24"/>
        </w:rPr>
        <w:t xml:space="preserve">and establish a network of Trainers to deliver </w:t>
      </w:r>
      <w:proofErr w:type="spellStart"/>
      <w:r w:rsidR="23527EB9" w:rsidRPr="3659BEE0">
        <w:rPr>
          <w:rFonts w:ascii="Source Sans Pro" w:hAnsi="Source Sans Pro" w:cs="Arial"/>
          <w:sz w:val="24"/>
          <w:szCs w:val="24"/>
        </w:rPr>
        <w:t>micorsuction</w:t>
      </w:r>
      <w:proofErr w:type="spellEnd"/>
      <w:r w:rsidR="23527EB9" w:rsidRPr="3659BEE0">
        <w:rPr>
          <w:rFonts w:ascii="Source Sans Pro" w:hAnsi="Source Sans Pro" w:cs="Arial"/>
          <w:sz w:val="24"/>
          <w:szCs w:val="24"/>
        </w:rPr>
        <w:t xml:space="preserve"> </w:t>
      </w:r>
      <w:r w:rsidR="00BF4D88" w:rsidRPr="3659BEE0">
        <w:rPr>
          <w:rFonts w:ascii="Source Sans Pro" w:hAnsi="Source Sans Pro" w:cs="Arial"/>
          <w:sz w:val="24"/>
          <w:szCs w:val="24"/>
        </w:rPr>
        <w:t>training locally in their own Boards.</w:t>
      </w:r>
    </w:p>
    <w:p w14:paraId="647502E3" w14:textId="7F7B7482" w:rsidR="00DD12BB" w:rsidRPr="00DD12BB" w:rsidRDefault="00DD12BB" w:rsidP="00DD12BB">
      <w:pPr>
        <w:numPr>
          <w:ilvl w:val="0"/>
          <w:numId w:val="17"/>
        </w:numPr>
        <w:rPr>
          <w:rFonts w:ascii="Source Sans Pro" w:hAnsi="Source Sans Pro" w:cs="Arial"/>
          <w:bCs/>
          <w:sz w:val="24"/>
          <w:szCs w:val="24"/>
        </w:rPr>
      </w:pPr>
      <w:r w:rsidRPr="00DD12BB">
        <w:rPr>
          <w:rFonts w:ascii="Source Sans Pro" w:hAnsi="Source Sans Pro" w:cs="Arial"/>
          <w:bCs/>
          <w:sz w:val="24"/>
          <w:szCs w:val="24"/>
        </w:rPr>
        <w:t xml:space="preserve">It is </w:t>
      </w:r>
      <w:r w:rsidR="00420D1B">
        <w:rPr>
          <w:rFonts w:ascii="Source Sans Pro" w:hAnsi="Source Sans Pro" w:cs="Arial"/>
          <w:bCs/>
          <w:sz w:val="24"/>
          <w:szCs w:val="24"/>
        </w:rPr>
        <w:t xml:space="preserve">designed to facilitate </w:t>
      </w:r>
      <w:r w:rsidR="00FD0016">
        <w:rPr>
          <w:rFonts w:ascii="Source Sans Pro" w:hAnsi="Source Sans Pro" w:cs="Arial"/>
          <w:bCs/>
          <w:sz w:val="24"/>
          <w:szCs w:val="24"/>
        </w:rPr>
        <w:t xml:space="preserve">more accessible </w:t>
      </w:r>
      <w:r w:rsidR="00B11D68">
        <w:rPr>
          <w:rFonts w:ascii="Source Sans Pro" w:hAnsi="Source Sans Pro" w:cs="Arial"/>
          <w:bCs/>
          <w:sz w:val="24"/>
          <w:szCs w:val="24"/>
        </w:rPr>
        <w:t xml:space="preserve">and fair </w:t>
      </w:r>
      <w:r w:rsidR="00FD0016">
        <w:rPr>
          <w:rFonts w:ascii="Source Sans Pro" w:hAnsi="Source Sans Pro" w:cs="Arial"/>
          <w:bCs/>
          <w:sz w:val="24"/>
          <w:szCs w:val="24"/>
        </w:rPr>
        <w:t xml:space="preserve">access to microsuction </w:t>
      </w:r>
      <w:r w:rsidR="00F04CBE">
        <w:rPr>
          <w:rFonts w:ascii="Source Sans Pro" w:hAnsi="Source Sans Pro" w:cs="Arial"/>
          <w:bCs/>
          <w:sz w:val="24"/>
          <w:szCs w:val="24"/>
        </w:rPr>
        <w:t xml:space="preserve">services </w:t>
      </w:r>
      <w:r w:rsidR="00B11D68">
        <w:rPr>
          <w:rFonts w:ascii="Source Sans Pro" w:hAnsi="Source Sans Pro" w:cs="Arial"/>
          <w:bCs/>
          <w:sz w:val="24"/>
          <w:szCs w:val="24"/>
        </w:rPr>
        <w:t xml:space="preserve">across regional boards; via </w:t>
      </w:r>
      <w:r w:rsidR="00F04CBE">
        <w:rPr>
          <w:rFonts w:ascii="Source Sans Pro" w:hAnsi="Source Sans Pro" w:cs="Arial"/>
          <w:bCs/>
          <w:sz w:val="24"/>
          <w:szCs w:val="24"/>
        </w:rPr>
        <w:t xml:space="preserve">the </w:t>
      </w:r>
      <w:r w:rsidR="00B11D68">
        <w:rPr>
          <w:rFonts w:ascii="Source Sans Pro" w:hAnsi="Source Sans Pro" w:cs="Arial"/>
          <w:bCs/>
          <w:sz w:val="24"/>
          <w:szCs w:val="24"/>
        </w:rPr>
        <w:t xml:space="preserve">delivery of education </w:t>
      </w:r>
      <w:r w:rsidR="00F04CBE">
        <w:rPr>
          <w:rFonts w:ascii="Source Sans Pro" w:hAnsi="Source Sans Pro" w:cs="Arial"/>
          <w:bCs/>
          <w:sz w:val="24"/>
          <w:szCs w:val="24"/>
        </w:rPr>
        <w:t>to</w:t>
      </w:r>
      <w:r w:rsidR="00B11D68">
        <w:rPr>
          <w:rFonts w:ascii="Source Sans Pro" w:hAnsi="Source Sans Pro" w:cs="Arial"/>
          <w:bCs/>
          <w:sz w:val="24"/>
          <w:szCs w:val="24"/>
        </w:rPr>
        <w:t xml:space="preserve"> the nursing workforce</w:t>
      </w:r>
      <w:r w:rsidR="00F06774">
        <w:rPr>
          <w:rFonts w:ascii="Source Sans Pro" w:hAnsi="Source Sans Pro" w:cs="Arial"/>
          <w:bCs/>
          <w:sz w:val="24"/>
          <w:szCs w:val="24"/>
        </w:rPr>
        <w:t xml:space="preserve">; thereby reducing </w:t>
      </w:r>
      <w:r w:rsidR="00067A90">
        <w:rPr>
          <w:rFonts w:ascii="Source Sans Pro" w:hAnsi="Source Sans Pro" w:cs="Arial"/>
          <w:bCs/>
          <w:sz w:val="24"/>
          <w:szCs w:val="24"/>
        </w:rPr>
        <w:t xml:space="preserve">adverse </w:t>
      </w:r>
      <w:r w:rsidR="00551501">
        <w:rPr>
          <w:rFonts w:ascii="Source Sans Pro" w:hAnsi="Source Sans Pro" w:cs="Arial"/>
          <w:bCs/>
          <w:sz w:val="24"/>
          <w:szCs w:val="24"/>
        </w:rPr>
        <w:t xml:space="preserve">impact of hearing loss and associated </w:t>
      </w:r>
      <w:r w:rsidR="00F06774">
        <w:rPr>
          <w:rFonts w:ascii="Source Sans Pro" w:hAnsi="Source Sans Pro" w:cs="Arial"/>
          <w:bCs/>
          <w:sz w:val="24"/>
          <w:szCs w:val="24"/>
        </w:rPr>
        <w:t>health inequalities</w:t>
      </w:r>
      <w:r w:rsidR="00067A90">
        <w:rPr>
          <w:rFonts w:ascii="Source Sans Pro" w:hAnsi="Source Sans Pro" w:cs="Arial"/>
          <w:bCs/>
          <w:sz w:val="24"/>
          <w:szCs w:val="24"/>
        </w:rPr>
        <w:t>.</w:t>
      </w:r>
      <w:r w:rsidR="00551501">
        <w:rPr>
          <w:rFonts w:ascii="Source Sans Pro" w:hAnsi="Source Sans Pro" w:cs="Arial"/>
          <w:bCs/>
          <w:sz w:val="24"/>
          <w:szCs w:val="24"/>
        </w:rPr>
        <w:t xml:space="preserve"> </w:t>
      </w:r>
    </w:p>
    <w:p w14:paraId="77FCB838" w14:textId="3B4D5815" w:rsidR="00DD12BB" w:rsidRPr="00DD12BB" w:rsidRDefault="00DD12BB" w:rsidP="00DD12BB">
      <w:pPr>
        <w:numPr>
          <w:ilvl w:val="0"/>
          <w:numId w:val="17"/>
        </w:numPr>
        <w:rPr>
          <w:rFonts w:ascii="Source Sans Pro" w:hAnsi="Source Sans Pro" w:cs="Arial"/>
          <w:bCs/>
          <w:sz w:val="24"/>
          <w:szCs w:val="24"/>
        </w:rPr>
      </w:pPr>
      <w:r w:rsidRPr="00DD12BB">
        <w:rPr>
          <w:rFonts w:ascii="Source Sans Pro" w:hAnsi="Source Sans Pro" w:cs="Arial"/>
          <w:bCs/>
          <w:sz w:val="24"/>
          <w:szCs w:val="24"/>
        </w:rPr>
        <w:t xml:space="preserve">This </w:t>
      </w:r>
      <w:r w:rsidR="00F04CBE">
        <w:rPr>
          <w:rFonts w:ascii="Source Sans Pro" w:hAnsi="Source Sans Pro" w:cs="Arial"/>
          <w:bCs/>
          <w:sz w:val="24"/>
          <w:szCs w:val="24"/>
        </w:rPr>
        <w:t>programme will be</w:t>
      </w:r>
      <w:r w:rsidRPr="00DD12BB">
        <w:rPr>
          <w:rFonts w:ascii="Source Sans Pro" w:hAnsi="Source Sans Pro" w:cs="Arial"/>
          <w:bCs/>
          <w:sz w:val="24"/>
          <w:szCs w:val="24"/>
        </w:rPr>
        <w:t xml:space="preserve"> delivered </w:t>
      </w:r>
      <w:r w:rsidR="0001748D">
        <w:rPr>
          <w:rFonts w:ascii="Source Sans Pro" w:hAnsi="Source Sans Pro" w:cs="Arial"/>
          <w:bCs/>
          <w:sz w:val="24"/>
          <w:szCs w:val="24"/>
        </w:rPr>
        <w:t xml:space="preserve">in part, </w:t>
      </w:r>
      <w:r w:rsidRPr="00DD12BB">
        <w:rPr>
          <w:rFonts w:ascii="Source Sans Pro" w:hAnsi="Source Sans Pro" w:cs="Arial"/>
          <w:bCs/>
          <w:sz w:val="24"/>
          <w:szCs w:val="24"/>
        </w:rPr>
        <w:t>digitally which supports the diverse learning needs of the health</w:t>
      </w:r>
      <w:r w:rsidR="00A422F8">
        <w:rPr>
          <w:rFonts w:ascii="Source Sans Pro" w:hAnsi="Source Sans Pro" w:cs="Arial"/>
          <w:bCs/>
          <w:sz w:val="24"/>
          <w:szCs w:val="24"/>
        </w:rPr>
        <w:t xml:space="preserve"> and social </w:t>
      </w:r>
      <w:r w:rsidRPr="00DD12BB">
        <w:rPr>
          <w:rFonts w:ascii="Source Sans Pro" w:hAnsi="Source Sans Pro" w:cs="Arial"/>
          <w:bCs/>
          <w:sz w:val="24"/>
          <w:szCs w:val="24"/>
        </w:rPr>
        <w:t xml:space="preserve">care workforce in how it can access technology for learning. It has been designed so that it is broken down into unit and sections that can be undertaken flexibility, in chunks of time rather than in one setting and </w:t>
      </w:r>
      <w:r w:rsidR="0001748D">
        <w:rPr>
          <w:rFonts w:ascii="Source Sans Pro" w:hAnsi="Source Sans Pro" w:cs="Arial"/>
          <w:bCs/>
          <w:sz w:val="24"/>
          <w:szCs w:val="24"/>
        </w:rPr>
        <w:t xml:space="preserve">will </w:t>
      </w:r>
      <w:r w:rsidRPr="00DD12BB">
        <w:rPr>
          <w:rFonts w:ascii="Source Sans Pro" w:hAnsi="Source Sans Pro" w:cs="Arial"/>
          <w:bCs/>
          <w:sz w:val="24"/>
          <w:szCs w:val="24"/>
        </w:rPr>
        <w:t>meet NES’s accessibility guidelines. It also offers a flexible delivery to improve access for remote and rural learners and boards. The resource meets accessibility guidelines as it has been built on the Turas Learn e-learning platform.</w:t>
      </w:r>
    </w:p>
    <w:p w14:paraId="353442EA" w14:textId="0C6BBDEE" w:rsidR="00DD12BB" w:rsidRDefault="00DD12BB" w:rsidP="00DD12BB">
      <w:pPr>
        <w:numPr>
          <w:ilvl w:val="0"/>
          <w:numId w:val="17"/>
        </w:numPr>
        <w:rPr>
          <w:rFonts w:ascii="Source Sans Pro" w:hAnsi="Source Sans Pro" w:cs="Arial"/>
          <w:bCs/>
          <w:sz w:val="24"/>
          <w:szCs w:val="24"/>
        </w:rPr>
      </w:pPr>
      <w:r w:rsidRPr="00DD12BB">
        <w:rPr>
          <w:rFonts w:ascii="Source Sans Pro" w:hAnsi="Source Sans Pro" w:cs="Arial"/>
          <w:bCs/>
          <w:sz w:val="24"/>
          <w:szCs w:val="24"/>
        </w:rPr>
        <w:t xml:space="preserve">It is recognised that the starting point of knowledge and skills in learners may differ. </w:t>
      </w:r>
      <w:r w:rsidR="00AC1D6F">
        <w:rPr>
          <w:rFonts w:ascii="Source Sans Pro" w:hAnsi="Source Sans Pro" w:cs="Arial"/>
          <w:bCs/>
          <w:sz w:val="24"/>
          <w:szCs w:val="24"/>
        </w:rPr>
        <w:t>Although it follows a set and structured delivery process, t</w:t>
      </w:r>
      <w:r w:rsidRPr="00DD12BB">
        <w:rPr>
          <w:rFonts w:ascii="Source Sans Pro" w:hAnsi="Source Sans Pro" w:cs="Arial"/>
          <w:bCs/>
          <w:sz w:val="24"/>
          <w:szCs w:val="24"/>
        </w:rPr>
        <w:t xml:space="preserve">he </w:t>
      </w:r>
      <w:r w:rsidR="00AC1D6F">
        <w:rPr>
          <w:rFonts w:ascii="Source Sans Pro" w:hAnsi="Source Sans Pro" w:cs="Arial"/>
          <w:bCs/>
          <w:sz w:val="24"/>
          <w:szCs w:val="24"/>
        </w:rPr>
        <w:t>programme</w:t>
      </w:r>
      <w:r w:rsidRPr="00DD12BB">
        <w:rPr>
          <w:rFonts w:ascii="Source Sans Pro" w:hAnsi="Source Sans Pro" w:cs="Arial"/>
          <w:bCs/>
          <w:sz w:val="24"/>
          <w:szCs w:val="24"/>
        </w:rPr>
        <w:t xml:space="preserve"> has been designed </w:t>
      </w:r>
      <w:r w:rsidR="00F32176">
        <w:rPr>
          <w:rFonts w:ascii="Source Sans Pro" w:hAnsi="Source Sans Pro" w:cs="Arial"/>
          <w:bCs/>
          <w:sz w:val="24"/>
          <w:szCs w:val="24"/>
        </w:rPr>
        <w:t xml:space="preserve">to enable </w:t>
      </w:r>
      <w:r w:rsidRPr="00DD12BB">
        <w:rPr>
          <w:rFonts w:ascii="Source Sans Pro" w:hAnsi="Source Sans Pro" w:cs="Arial"/>
          <w:bCs/>
          <w:sz w:val="24"/>
          <w:szCs w:val="24"/>
        </w:rPr>
        <w:t xml:space="preserve">flexibility to learn at pace with opportunities to focus of specific areas of identified learning for each individual. </w:t>
      </w:r>
    </w:p>
    <w:p w14:paraId="44AD3BA5" w14:textId="4B5B0D9C" w:rsidR="006523EC" w:rsidRPr="00DD12BB" w:rsidRDefault="006523EC" w:rsidP="00DD12BB">
      <w:pPr>
        <w:numPr>
          <w:ilvl w:val="0"/>
          <w:numId w:val="17"/>
        </w:numPr>
        <w:rPr>
          <w:rFonts w:ascii="Source Sans Pro" w:hAnsi="Source Sans Pro" w:cs="Arial"/>
          <w:bCs/>
          <w:sz w:val="24"/>
          <w:szCs w:val="24"/>
        </w:rPr>
      </w:pPr>
      <w:r>
        <w:rPr>
          <w:rFonts w:ascii="Source Sans Pro" w:hAnsi="Source Sans Pro" w:cs="Arial"/>
          <w:bCs/>
          <w:sz w:val="24"/>
          <w:szCs w:val="24"/>
        </w:rPr>
        <w:t xml:space="preserve">Assessment opportunities will range across </w:t>
      </w:r>
      <w:r w:rsidR="007A424E">
        <w:rPr>
          <w:rFonts w:ascii="Source Sans Pro" w:hAnsi="Source Sans Pro" w:cs="Arial"/>
          <w:bCs/>
          <w:sz w:val="24"/>
          <w:szCs w:val="24"/>
        </w:rPr>
        <w:t xml:space="preserve">formats including written, verbal, observation and demonstration of procedure in practice to suit individual learning styles. </w:t>
      </w:r>
    </w:p>
    <w:p w14:paraId="30F7ED8A" w14:textId="387C3537" w:rsidR="00DD12BB" w:rsidRPr="00DD12BB" w:rsidRDefault="00F32176" w:rsidP="00DD12BB">
      <w:pPr>
        <w:numPr>
          <w:ilvl w:val="0"/>
          <w:numId w:val="17"/>
        </w:numPr>
        <w:rPr>
          <w:rFonts w:ascii="Source Sans Pro" w:hAnsi="Source Sans Pro" w:cs="Arial"/>
          <w:bCs/>
          <w:sz w:val="24"/>
          <w:szCs w:val="24"/>
        </w:rPr>
      </w:pPr>
      <w:r>
        <w:rPr>
          <w:rFonts w:ascii="Source Sans Pro" w:hAnsi="Source Sans Pro" w:cs="Arial"/>
          <w:bCs/>
          <w:sz w:val="24"/>
          <w:szCs w:val="24"/>
        </w:rPr>
        <w:t xml:space="preserve">The </w:t>
      </w:r>
      <w:r w:rsidR="00893D15">
        <w:rPr>
          <w:rFonts w:ascii="Source Sans Pro" w:hAnsi="Source Sans Pro" w:cs="Arial"/>
          <w:bCs/>
          <w:sz w:val="24"/>
          <w:szCs w:val="24"/>
        </w:rPr>
        <w:t>face-to-face</w:t>
      </w:r>
      <w:r>
        <w:rPr>
          <w:rFonts w:ascii="Source Sans Pro" w:hAnsi="Source Sans Pro" w:cs="Arial"/>
          <w:bCs/>
          <w:sz w:val="24"/>
          <w:szCs w:val="24"/>
        </w:rPr>
        <w:t xml:space="preserve"> components of the programme will be delivered across 2 areas: one in the North and one in the central/West</w:t>
      </w:r>
      <w:r w:rsidR="00DD12BB" w:rsidRPr="00DD12BB">
        <w:rPr>
          <w:rFonts w:ascii="Source Sans Pro" w:hAnsi="Source Sans Pro" w:cs="Arial"/>
          <w:bCs/>
          <w:sz w:val="24"/>
          <w:szCs w:val="24"/>
        </w:rPr>
        <w:t>.</w:t>
      </w:r>
      <w:r w:rsidR="00893D15">
        <w:rPr>
          <w:rFonts w:ascii="Source Sans Pro" w:hAnsi="Source Sans Pro" w:cs="Arial"/>
          <w:bCs/>
          <w:sz w:val="24"/>
          <w:szCs w:val="24"/>
        </w:rPr>
        <w:t xml:space="preserve"> This will facilitate more accessible learning </w:t>
      </w:r>
      <w:r w:rsidR="00840529">
        <w:rPr>
          <w:rFonts w:ascii="Source Sans Pro" w:hAnsi="Source Sans Pro" w:cs="Arial"/>
          <w:bCs/>
          <w:sz w:val="24"/>
          <w:szCs w:val="24"/>
        </w:rPr>
        <w:t xml:space="preserve">opportunities in different </w:t>
      </w:r>
      <w:r w:rsidR="006E3ADA">
        <w:rPr>
          <w:rFonts w:ascii="Source Sans Pro" w:hAnsi="Source Sans Pro" w:cs="Arial"/>
          <w:bCs/>
          <w:sz w:val="24"/>
          <w:szCs w:val="24"/>
        </w:rPr>
        <w:t>regions</w:t>
      </w:r>
      <w:r w:rsidR="00840529">
        <w:rPr>
          <w:rFonts w:ascii="Source Sans Pro" w:hAnsi="Source Sans Pro" w:cs="Arial"/>
          <w:bCs/>
          <w:sz w:val="24"/>
          <w:szCs w:val="24"/>
        </w:rPr>
        <w:t xml:space="preserve"> of the country</w:t>
      </w:r>
      <w:r w:rsidR="001018AB">
        <w:rPr>
          <w:rFonts w:ascii="Source Sans Pro" w:hAnsi="Source Sans Pro" w:cs="Arial"/>
          <w:bCs/>
          <w:sz w:val="24"/>
          <w:szCs w:val="24"/>
        </w:rPr>
        <w:t xml:space="preserve"> and in particular</w:t>
      </w:r>
      <w:r w:rsidR="006E3ADA">
        <w:rPr>
          <w:rFonts w:ascii="Source Sans Pro" w:hAnsi="Source Sans Pro" w:cs="Arial"/>
          <w:bCs/>
          <w:sz w:val="24"/>
          <w:szCs w:val="24"/>
        </w:rPr>
        <w:t>,</w:t>
      </w:r>
      <w:r w:rsidR="001018AB">
        <w:rPr>
          <w:rFonts w:ascii="Source Sans Pro" w:hAnsi="Source Sans Pro" w:cs="Arial"/>
          <w:bCs/>
          <w:sz w:val="24"/>
          <w:szCs w:val="24"/>
        </w:rPr>
        <w:t xml:space="preserve"> remote and rural</w:t>
      </w:r>
      <w:r w:rsidR="006E3ADA">
        <w:rPr>
          <w:rFonts w:ascii="Source Sans Pro" w:hAnsi="Source Sans Pro" w:cs="Arial"/>
          <w:bCs/>
          <w:sz w:val="24"/>
          <w:szCs w:val="24"/>
        </w:rPr>
        <w:t xml:space="preserve"> areas</w:t>
      </w:r>
      <w:r w:rsidR="00840529">
        <w:rPr>
          <w:rFonts w:ascii="Source Sans Pro" w:hAnsi="Source Sans Pro" w:cs="Arial"/>
          <w:bCs/>
          <w:sz w:val="24"/>
          <w:szCs w:val="24"/>
        </w:rPr>
        <w:t xml:space="preserve">, thereby improving </w:t>
      </w:r>
      <w:r w:rsidR="001018AB">
        <w:rPr>
          <w:rFonts w:ascii="Source Sans Pro" w:hAnsi="Source Sans Pro" w:cs="Arial"/>
          <w:bCs/>
          <w:sz w:val="24"/>
          <w:szCs w:val="24"/>
        </w:rPr>
        <w:t>inclusivity of approach</w:t>
      </w:r>
    </w:p>
    <w:p w14:paraId="224743E0" w14:textId="77777777" w:rsidR="00423583" w:rsidRPr="00423583" w:rsidRDefault="00423583" w:rsidP="00423583">
      <w:pPr>
        <w:rPr>
          <w:rFonts w:ascii="Source Sans Pro" w:hAnsi="Source Sans Pro" w:cs="Arial"/>
          <w:bCs/>
          <w:sz w:val="24"/>
          <w:szCs w:val="24"/>
        </w:rPr>
      </w:pPr>
      <w:r w:rsidRPr="00423583">
        <w:rPr>
          <w:rFonts w:ascii="Source Sans Pro" w:hAnsi="Source Sans Pro" w:cs="Arial"/>
          <w:bCs/>
          <w:sz w:val="24"/>
          <w:szCs w:val="24"/>
        </w:rPr>
        <w:t>We have considered how this work will impact on the Public Sector Equality Duty. This includes how it might affect people differently, taking account of protected characteristics and how these intersect, including poverty and low income. This is important as a national NHS Board in our work to address health inequalities.  </w:t>
      </w:r>
    </w:p>
    <w:p w14:paraId="6A015F69" w14:textId="1F8CCB23" w:rsidR="00B609B6" w:rsidRPr="00131EF3" w:rsidRDefault="003569E1" w:rsidP="00DE7A7D">
      <w:pPr>
        <w:rPr>
          <w:rFonts w:ascii="Source Sans Pro" w:hAnsi="Source Sans Pro" w:cs="Arial"/>
          <w:bCs/>
          <w:sz w:val="24"/>
          <w:szCs w:val="24"/>
        </w:rPr>
      </w:pPr>
      <w:r w:rsidRPr="003569E1">
        <w:rPr>
          <w:rFonts w:ascii="Source Sans Pro" w:hAnsi="Source Sans Pro" w:cs="Arial"/>
          <w:bCs/>
          <w:sz w:val="24"/>
          <w:szCs w:val="24"/>
        </w:rPr>
        <w:t>We have set out our assessment of impact on different protected characteristics in Annex A. </w:t>
      </w:r>
    </w:p>
    <w:p w14:paraId="35885E00" w14:textId="34E2E903" w:rsidR="006D1412" w:rsidRPr="006D1412" w:rsidRDefault="006D1412" w:rsidP="006D1412">
      <w:pPr>
        <w:rPr>
          <w:rFonts w:ascii="Source Sans Pro" w:hAnsi="Source Sans Pro" w:cs="Arial"/>
          <w:b/>
          <w:sz w:val="24"/>
          <w:szCs w:val="24"/>
        </w:rPr>
      </w:pPr>
      <w:r w:rsidRPr="006D1412">
        <w:rPr>
          <w:rFonts w:ascii="Source Sans Pro" w:hAnsi="Source Sans Pro" w:cs="Arial"/>
          <w:b/>
          <w:sz w:val="24"/>
          <w:szCs w:val="24"/>
        </w:rPr>
        <w:t>Annex A:</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2268"/>
        <w:gridCol w:w="4820"/>
      </w:tblGrid>
      <w:tr w:rsidR="006D1412" w:rsidRPr="006D1412" w14:paraId="4A724B05" w14:textId="77777777" w:rsidTr="1E9AB070">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4B8AE550"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t>Protected Characteristic / Population Group</w:t>
            </w:r>
            <w:r w:rsidRPr="006D1412">
              <w:rPr>
                <w:rFonts w:ascii="Source Sans Pro" w:hAnsi="Source Sans Pro" w:cs="Arial"/>
                <w:sz w:val="24"/>
                <w:szCs w:val="24"/>
              </w:rPr>
              <w:t> </w:t>
            </w:r>
          </w:p>
        </w:tc>
        <w:tc>
          <w:tcPr>
            <w:tcW w:w="2268"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2A8C1A8F"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t>Positive / Negative / Neutral Impact</w:t>
            </w:r>
            <w:r w:rsidRPr="006D1412">
              <w:rPr>
                <w:rFonts w:ascii="Source Sans Pro" w:hAnsi="Source Sans Pro" w:cs="Arial"/>
                <w:sz w:val="24"/>
                <w:szCs w:val="24"/>
              </w:rPr>
              <w:t> </w:t>
            </w:r>
          </w:p>
        </w:tc>
        <w:tc>
          <w:tcPr>
            <w:tcW w:w="4820"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5BE3BA63" w14:textId="0D91CD65"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t>Rational</w:t>
            </w:r>
            <w:r w:rsidRPr="00131EF3">
              <w:rPr>
                <w:rFonts w:ascii="Source Sans Pro" w:hAnsi="Source Sans Pro" w:cs="Arial"/>
                <w:b/>
                <w:bCs/>
                <w:sz w:val="24"/>
                <w:szCs w:val="24"/>
              </w:rPr>
              <w:t>e</w:t>
            </w:r>
            <w:r w:rsidRPr="006D1412">
              <w:rPr>
                <w:rFonts w:ascii="Source Sans Pro" w:hAnsi="Source Sans Pro" w:cs="Arial"/>
                <w:sz w:val="24"/>
                <w:szCs w:val="24"/>
              </w:rPr>
              <w:t> </w:t>
            </w:r>
          </w:p>
        </w:tc>
      </w:tr>
      <w:tr w:rsidR="006D1412" w:rsidRPr="006D1412" w14:paraId="28C3C230" w14:textId="77777777" w:rsidTr="1E9AB070">
        <w:trPr>
          <w:trHeight w:val="300"/>
        </w:trPr>
        <w:tc>
          <w:tcPr>
            <w:tcW w:w="2827" w:type="dxa"/>
            <w:tcBorders>
              <w:top w:val="single" w:sz="6" w:space="0" w:color="auto"/>
              <w:left w:val="single" w:sz="6" w:space="0" w:color="auto"/>
              <w:bottom w:val="single" w:sz="6" w:space="0" w:color="auto"/>
              <w:right w:val="single" w:sz="6" w:space="0" w:color="auto"/>
            </w:tcBorders>
            <w:hideMark/>
          </w:tcPr>
          <w:p w14:paraId="1DB4DD9A"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t>Age</w:t>
            </w:r>
            <w:r w:rsidRPr="006D1412">
              <w:rPr>
                <w:rFonts w:ascii="Source Sans Pro" w:hAnsi="Source Sans Pro" w:cs="Arial"/>
                <w:sz w:val="24"/>
                <w:szCs w:val="24"/>
              </w:rPr>
              <w:t> </w:t>
            </w:r>
          </w:p>
          <w:p w14:paraId="3EA62E2B"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 </w:t>
            </w:r>
          </w:p>
          <w:p w14:paraId="0845FD91"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Children/Young People – including consideration of children’s rights. </w:t>
            </w:r>
          </w:p>
          <w:p w14:paraId="001D6445"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Adults </w:t>
            </w:r>
          </w:p>
          <w:p w14:paraId="029C4E36"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Older age groups </w:t>
            </w:r>
          </w:p>
          <w:p w14:paraId="4171285D"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 </w:t>
            </w:r>
          </w:p>
        </w:tc>
        <w:tc>
          <w:tcPr>
            <w:tcW w:w="2268" w:type="dxa"/>
            <w:tcBorders>
              <w:top w:val="single" w:sz="6" w:space="0" w:color="auto"/>
              <w:left w:val="single" w:sz="6" w:space="0" w:color="auto"/>
              <w:bottom w:val="single" w:sz="6" w:space="0" w:color="auto"/>
              <w:right w:val="single" w:sz="6" w:space="0" w:color="auto"/>
            </w:tcBorders>
            <w:hideMark/>
          </w:tcPr>
          <w:p w14:paraId="6B95082E" w14:textId="77777777" w:rsidR="006D1412" w:rsidRDefault="00A0578C" w:rsidP="006D1412">
            <w:pPr>
              <w:rPr>
                <w:rFonts w:ascii="Source Sans Pro" w:hAnsi="Source Sans Pro" w:cs="Arial"/>
                <w:sz w:val="24"/>
                <w:szCs w:val="24"/>
              </w:rPr>
            </w:pPr>
            <w:r>
              <w:rPr>
                <w:rFonts w:ascii="Source Sans Pro" w:hAnsi="Source Sans Pro" w:cs="Arial"/>
                <w:sz w:val="24"/>
                <w:szCs w:val="24"/>
              </w:rPr>
              <w:t xml:space="preserve">    </w:t>
            </w:r>
          </w:p>
          <w:p w14:paraId="5A9A90DC" w14:textId="77777777" w:rsidR="00A0578C" w:rsidRDefault="00A0578C" w:rsidP="00A0578C">
            <w:pPr>
              <w:rPr>
                <w:rFonts w:ascii="Source Sans Pro" w:hAnsi="Source Sans Pro" w:cs="Arial"/>
                <w:sz w:val="24"/>
                <w:szCs w:val="24"/>
              </w:rPr>
            </w:pPr>
          </w:p>
          <w:p w14:paraId="78B399AC" w14:textId="5DEA977D" w:rsidR="00A0578C" w:rsidRDefault="00A0578C" w:rsidP="00A0578C">
            <w:pPr>
              <w:rPr>
                <w:rFonts w:ascii="Source Sans Pro" w:hAnsi="Source Sans Pro" w:cs="Arial"/>
                <w:sz w:val="24"/>
                <w:szCs w:val="24"/>
              </w:rPr>
            </w:pPr>
            <w:r>
              <w:rPr>
                <w:rFonts w:ascii="Source Sans Pro" w:hAnsi="Source Sans Pro" w:cs="Arial"/>
                <w:sz w:val="24"/>
                <w:szCs w:val="24"/>
              </w:rPr>
              <w:t>Neutral</w:t>
            </w:r>
          </w:p>
          <w:p w14:paraId="3F3C0332" w14:textId="77777777" w:rsidR="00A0578C" w:rsidRDefault="00A0578C" w:rsidP="00A0578C">
            <w:pPr>
              <w:rPr>
                <w:rFonts w:ascii="Source Sans Pro" w:hAnsi="Source Sans Pro" w:cs="Arial"/>
                <w:sz w:val="24"/>
                <w:szCs w:val="24"/>
              </w:rPr>
            </w:pPr>
          </w:p>
          <w:p w14:paraId="1968C88A" w14:textId="5ACA185F" w:rsidR="00A0578C" w:rsidRDefault="00A0578C" w:rsidP="5D9E0883">
            <w:pPr>
              <w:rPr>
                <w:rFonts w:ascii="Source Sans Pro" w:hAnsi="Source Sans Pro" w:cs="Arial"/>
                <w:sz w:val="24"/>
                <w:szCs w:val="24"/>
              </w:rPr>
            </w:pPr>
            <w:r w:rsidRPr="5D9E0883">
              <w:rPr>
                <w:rFonts w:ascii="Source Sans Pro" w:hAnsi="Source Sans Pro" w:cs="Arial"/>
                <w:sz w:val="24"/>
                <w:szCs w:val="24"/>
              </w:rPr>
              <w:t xml:space="preserve">Positive </w:t>
            </w:r>
          </w:p>
          <w:p w14:paraId="7ACFECB9" w14:textId="0579A5CC" w:rsidR="00A0578C" w:rsidRDefault="00A0578C" w:rsidP="00A0578C">
            <w:pPr>
              <w:rPr>
                <w:rFonts w:ascii="Source Sans Pro" w:hAnsi="Source Sans Pro" w:cs="Arial"/>
                <w:sz w:val="24"/>
                <w:szCs w:val="24"/>
              </w:rPr>
            </w:pPr>
            <w:r>
              <w:rPr>
                <w:rFonts w:ascii="Source Sans Pro" w:hAnsi="Source Sans Pro" w:cs="Arial"/>
                <w:sz w:val="24"/>
                <w:szCs w:val="24"/>
              </w:rPr>
              <w:t>Positive</w:t>
            </w:r>
          </w:p>
          <w:p w14:paraId="2D264939" w14:textId="16826645" w:rsidR="00A0578C" w:rsidRPr="00A0578C" w:rsidRDefault="00A0578C" w:rsidP="00A0578C">
            <w:pPr>
              <w:rPr>
                <w:rFonts w:ascii="Source Sans Pro" w:hAnsi="Source Sans Pro" w:cs="Arial"/>
                <w:sz w:val="24"/>
                <w:szCs w:val="24"/>
              </w:rPr>
            </w:pPr>
          </w:p>
        </w:tc>
        <w:tc>
          <w:tcPr>
            <w:tcW w:w="4820" w:type="dxa"/>
            <w:tcBorders>
              <w:top w:val="single" w:sz="6" w:space="0" w:color="auto"/>
              <w:left w:val="single" w:sz="6" w:space="0" w:color="auto"/>
              <w:bottom w:val="single" w:sz="6" w:space="0" w:color="auto"/>
              <w:right w:val="single" w:sz="6" w:space="0" w:color="auto"/>
            </w:tcBorders>
            <w:hideMark/>
          </w:tcPr>
          <w:p w14:paraId="734B4338" w14:textId="49987885" w:rsidR="006D1412" w:rsidRDefault="3EF2FB69" w:rsidP="006D1412">
            <w:pPr>
              <w:rPr>
                <w:rFonts w:ascii="Source Sans Pro" w:hAnsi="Source Sans Pro" w:cs="Arial"/>
                <w:sz w:val="24"/>
                <w:szCs w:val="24"/>
              </w:rPr>
            </w:pPr>
            <w:r w:rsidRPr="3659BEE0">
              <w:rPr>
                <w:rFonts w:ascii="Source Sans Pro" w:hAnsi="Source Sans Pro" w:cs="Arial"/>
                <w:sz w:val="24"/>
                <w:szCs w:val="24"/>
              </w:rPr>
              <w:t>The programme is aimed at registered nurses providing ear wax removal services to the adult population.</w:t>
            </w:r>
            <w:r w:rsidR="7003F26E" w:rsidRPr="3659BEE0">
              <w:rPr>
                <w:rFonts w:ascii="Source Sans Pro" w:hAnsi="Source Sans Pro" w:cs="Arial"/>
                <w:sz w:val="24"/>
                <w:szCs w:val="24"/>
              </w:rPr>
              <w:t xml:space="preserve"> This includes those from a range of ages, including young and older adult</w:t>
            </w:r>
            <w:r w:rsidR="17FA7C7F" w:rsidRPr="3659BEE0">
              <w:rPr>
                <w:rFonts w:ascii="Source Sans Pro" w:hAnsi="Source Sans Pro" w:cs="Arial"/>
                <w:sz w:val="24"/>
                <w:szCs w:val="24"/>
              </w:rPr>
              <w:t xml:space="preserve"> and offers opportunities for improvement of symptoms and </w:t>
            </w:r>
            <w:r w:rsidR="404FDEEA" w:rsidRPr="3659BEE0">
              <w:rPr>
                <w:rFonts w:ascii="Source Sans Pro" w:hAnsi="Source Sans Pro" w:cs="Arial"/>
                <w:sz w:val="24"/>
                <w:szCs w:val="24"/>
              </w:rPr>
              <w:t xml:space="preserve">adverse impact of hearing loss </w:t>
            </w:r>
            <w:r w:rsidR="3D14CE60" w:rsidRPr="3659BEE0">
              <w:rPr>
                <w:rFonts w:ascii="Source Sans Pro" w:hAnsi="Source Sans Pro" w:cs="Arial"/>
                <w:sz w:val="24"/>
                <w:szCs w:val="24"/>
              </w:rPr>
              <w:t>caused</w:t>
            </w:r>
            <w:r w:rsidR="404FDEEA" w:rsidRPr="3659BEE0">
              <w:rPr>
                <w:rFonts w:ascii="Source Sans Pro" w:hAnsi="Source Sans Pro" w:cs="Arial"/>
                <w:sz w:val="24"/>
                <w:szCs w:val="24"/>
              </w:rPr>
              <w:t xml:space="preserve"> by the presence of ear wax.</w:t>
            </w:r>
          </w:p>
          <w:p w14:paraId="40814FF8" w14:textId="562C6390" w:rsidR="00CA57D2" w:rsidRPr="006D1412" w:rsidRDefault="34FB4694" w:rsidP="006D1412">
            <w:r w:rsidRPr="460ACDE9">
              <w:rPr>
                <w:rFonts w:ascii="Source Sans Pro" w:hAnsi="Source Sans Pro" w:cs="Arial"/>
                <w:sz w:val="24"/>
                <w:szCs w:val="24"/>
              </w:rPr>
              <w:t>The case study</w:t>
            </w:r>
            <w:r w:rsidR="7CD34529" w:rsidRPr="460ACDE9">
              <w:rPr>
                <w:rFonts w:ascii="Source Sans Pro" w:hAnsi="Source Sans Pro" w:cs="Arial"/>
                <w:sz w:val="24"/>
                <w:szCs w:val="24"/>
              </w:rPr>
              <w:t xml:space="preserve">, skills and microteaching </w:t>
            </w:r>
            <w:r w:rsidRPr="460ACDE9">
              <w:rPr>
                <w:rFonts w:ascii="Source Sans Pro" w:hAnsi="Source Sans Pro" w:cs="Arial"/>
                <w:sz w:val="24"/>
                <w:szCs w:val="24"/>
              </w:rPr>
              <w:t xml:space="preserve">assessments may invite opportunities for learners to consider impact of communication, provision of information that considers </w:t>
            </w:r>
            <w:r w:rsidR="464E45B4" w:rsidRPr="460ACDE9">
              <w:rPr>
                <w:rFonts w:ascii="Source Sans Pro" w:hAnsi="Source Sans Pro" w:cs="Arial"/>
                <w:sz w:val="24"/>
                <w:szCs w:val="24"/>
              </w:rPr>
              <w:t xml:space="preserve">the </w:t>
            </w:r>
            <w:r w:rsidR="39C4D125" w:rsidRPr="460ACDE9">
              <w:rPr>
                <w:rFonts w:ascii="Source Sans Pro" w:hAnsi="Source Sans Pro" w:cs="Arial"/>
                <w:sz w:val="24"/>
                <w:szCs w:val="24"/>
              </w:rPr>
              <w:t xml:space="preserve">older </w:t>
            </w:r>
            <w:r w:rsidRPr="460ACDE9">
              <w:rPr>
                <w:rFonts w:ascii="Source Sans Pro" w:hAnsi="Source Sans Pro" w:cs="Arial"/>
                <w:sz w:val="24"/>
                <w:szCs w:val="24"/>
              </w:rPr>
              <w:t>patient population</w:t>
            </w:r>
          </w:p>
          <w:p w14:paraId="7D5E6132" w14:textId="758E983F" w:rsidR="00CA57D2" w:rsidRPr="006D1412" w:rsidRDefault="2D2529F1" w:rsidP="006D1412">
            <w:r w:rsidRPr="460ACDE9">
              <w:rPr>
                <w:rFonts w:ascii="Source Sans Pro" w:hAnsi="Source Sans Pro" w:cs="Arial"/>
                <w:sz w:val="24"/>
                <w:szCs w:val="24"/>
              </w:rPr>
              <w:t>Person centredness in alignment with principles of Realistic Medicine and Values Based Health and Care (VBHC) are embedded through all programme components to support an individualised approach.</w:t>
            </w:r>
          </w:p>
        </w:tc>
      </w:tr>
      <w:tr w:rsidR="006D1412" w:rsidRPr="006D1412" w14:paraId="750E072A" w14:textId="77777777" w:rsidTr="1E9AB070">
        <w:trPr>
          <w:trHeight w:val="300"/>
        </w:trPr>
        <w:tc>
          <w:tcPr>
            <w:tcW w:w="2827" w:type="dxa"/>
            <w:tcBorders>
              <w:top w:val="single" w:sz="6" w:space="0" w:color="auto"/>
              <w:left w:val="single" w:sz="6" w:space="0" w:color="auto"/>
              <w:bottom w:val="single" w:sz="6" w:space="0" w:color="auto"/>
              <w:right w:val="single" w:sz="6" w:space="0" w:color="auto"/>
            </w:tcBorders>
            <w:hideMark/>
          </w:tcPr>
          <w:p w14:paraId="78FD6B33"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t>Care Experience</w:t>
            </w:r>
            <w:r w:rsidRPr="006D1412">
              <w:rPr>
                <w:rFonts w:ascii="Source Sans Pro" w:hAnsi="Source Sans Pro" w:cs="Arial"/>
                <w:sz w:val="24"/>
                <w:szCs w:val="24"/>
              </w:rPr>
              <w:t> </w:t>
            </w:r>
          </w:p>
        </w:tc>
        <w:tc>
          <w:tcPr>
            <w:tcW w:w="2268" w:type="dxa"/>
            <w:tcBorders>
              <w:top w:val="single" w:sz="6" w:space="0" w:color="auto"/>
              <w:left w:val="single" w:sz="6" w:space="0" w:color="auto"/>
              <w:bottom w:val="single" w:sz="6" w:space="0" w:color="auto"/>
              <w:right w:val="single" w:sz="6" w:space="0" w:color="auto"/>
            </w:tcBorders>
            <w:hideMark/>
          </w:tcPr>
          <w:p w14:paraId="56E0DE94" w14:textId="7252E8C5" w:rsidR="006D1412" w:rsidRPr="006D1412" w:rsidRDefault="006D1412" w:rsidP="600755A6">
            <w:pPr>
              <w:rPr>
                <w:rFonts w:ascii="Source Sans Pro" w:hAnsi="Source Sans Pro" w:cs="Arial"/>
                <w:sz w:val="24"/>
                <w:szCs w:val="24"/>
              </w:rPr>
            </w:pPr>
            <w:r w:rsidRPr="600755A6">
              <w:rPr>
                <w:rFonts w:ascii="Source Sans Pro" w:hAnsi="Source Sans Pro" w:cs="Arial"/>
                <w:sz w:val="24"/>
                <w:szCs w:val="24"/>
              </w:rPr>
              <w:t>Positive </w:t>
            </w:r>
          </w:p>
          <w:p w14:paraId="25F818CF" w14:textId="66A0F246" w:rsidR="006D1412" w:rsidRPr="006D1412" w:rsidRDefault="006D1412" w:rsidP="600755A6">
            <w:pPr>
              <w:rPr>
                <w:rFonts w:ascii="Source Sans Pro" w:hAnsi="Source Sans Pro" w:cs="Arial"/>
                <w:sz w:val="24"/>
                <w:szCs w:val="24"/>
              </w:rPr>
            </w:pPr>
          </w:p>
          <w:p w14:paraId="56887F23" w14:textId="7A95AF06" w:rsidR="006D1412" w:rsidRPr="006D1412" w:rsidRDefault="006D1412" w:rsidP="600755A6">
            <w:pPr>
              <w:rPr>
                <w:rFonts w:ascii="Source Sans Pro" w:hAnsi="Source Sans Pro" w:cs="Arial"/>
                <w:sz w:val="24"/>
                <w:szCs w:val="24"/>
              </w:rPr>
            </w:pPr>
          </w:p>
          <w:p w14:paraId="067ACD1A" w14:textId="7475DCD4" w:rsidR="006D1412" w:rsidRPr="006D1412" w:rsidRDefault="006D1412" w:rsidP="600755A6">
            <w:pPr>
              <w:rPr>
                <w:rFonts w:ascii="Source Sans Pro" w:hAnsi="Source Sans Pro" w:cs="Arial"/>
                <w:sz w:val="24"/>
                <w:szCs w:val="24"/>
              </w:rPr>
            </w:pPr>
          </w:p>
          <w:p w14:paraId="27DD6D41" w14:textId="3CE4DD35" w:rsidR="006D1412" w:rsidRPr="006D1412" w:rsidRDefault="006D1412" w:rsidP="600755A6">
            <w:pPr>
              <w:rPr>
                <w:rFonts w:ascii="Source Sans Pro" w:hAnsi="Source Sans Pro" w:cs="Arial"/>
                <w:sz w:val="24"/>
                <w:szCs w:val="24"/>
              </w:rPr>
            </w:pPr>
          </w:p>
          <w:p w14:paraId="754D6792" w14:textId="452C6EC4" w:rsidR="006D1412" w:rsidRPr="006D1412" w:rsidRDefault="006D1412" w:rsidP="600755A6">
            <w:pPr>
              <w:rPr>
                <w:rFonts w:ascii="Source Sans Pro" w:hAnsi="Source Sans Pro" w:cs="Arial"/>
                <w:sz w:val="24"/>
                <w:szCs w:val="24"/>
              </w:rPr>
            </w:pPr>
          </w:p>
          <w:p w14:paraId="7B6AA9D7" w14:textId="038CA7B3" w:rsidR="006D1412" w:rsidRPr="006D1412" w:rsidRDefault="006D1412" w:rsidP="600755A6">
            <w:pPr>
              <w:rPr>
                <w:rFonts w:ascii="Source Sans Pro" w:hAnsi="Source Sans Pro" w:cs="Arial"/>
                <w:sz w:val="24"/>
                <w:szCs w:val="24"/>
              </w:rPr>
            </w:pPr>
          </w:p>
          <w:p w14:paraId="52A0E9AD" w14:textId="53FF3EC0" w:rsidR="460ACDE9" w:rsidRDefault="460ACDE9" w:rsidP="460ACDE9">
            <w:pPr>
              <w:rPr>
                <w:rFonts w:ascii="Source Sans Pro" w:hAnsi="Source Sans Pro" w:cs="Arial"/>
                <w:sz w:val="24"/>
                <w:szCs w:val="24"/>
              </w:rPr>
            </w:pPr>
          </w:p>
          <w:p w14:paraId="7039BA47" w14:textId="4B472CA5" w:rsidR="460ACDE9" w:rsidRDefault="460ACDE9" w:rsidP="460ACDE9">
            <w:pPr>
              <w:rPr>
                <w:rFonts w:ascii="Source Sans Pro" w:hAnsi="Source Sans Pro" w:cs="Arial"/>
                <w:sz w:val="24"/>
                <w:szCs w:val="24"/>
              </w:rPr>
            </w:pPr>
          </w:p>
          <w:p w14:paraId="5653778F" w14:textId="19ABAAA1" w:rsidR="460ACDE9" w:rsidRDefault="460ACDE9" w:rsidP="460ACDE9">
            <w:pPr>
              <w:rPr>
                <w:rFonts w:ascii="Source Sans Pro" w:hAnsi="Source Sans Pro" w:cs="Arial"/>
                <w:sz w:val="24"/>
                <w:szCs w:val="24"/>
              </w:rPr>
            </w:pPr>
          </w:p>
          <w:p w14:paraId="2D067379" w14:textId="2F785AD6" w:rsidR="006D1412" w:rsidRPr="006D1412" w:rsidRDefault="1D575AFB" w:rsidP="006D1412">
            <w:pPr>
              <w:rPr>
                <w:rFonts w:ascii="Source Sans Pro" w:hAnsi="Source Sans Pro" w:cs="Arial"/>
                <w:sz w:val="24"/>
                <w:szCs w:val="24"/>
              </w:rPr>
            </w:pPr>
            <w:r w:rsidRPr="600755A6">
              <w:rPr>
                <w:rFonts w:ascii="Source Sans Pro" w:hAnsi="Source Sans Pro" w:cs="Arial"/>
                <w:sz w:val="24"/>
                <w:szCs w:val="24"/>
              </w:rPr>
              <w:t>Negative</w:t>
            </w:r>
          </w:p>
        </w:tc>
        <w:tc>
          <w:tcPr>
            <w:tcW w:w="4820" w:type="dxa"/>
            <w:tcBorders>
              <w:top w:val="single" w:sz="6" w:space="0" w:color="auto"/>
              <w:left w:val="single" w:sz="6" w:space="0" w:color="auto"/>
              <w:bottom w:val="single" w:sz="6" w:space="0" w:color="auto"/>
              <w:right w:val="single" w:sz="6" w:space="0" w:color="auto"/>
            </w:tcBorders>
            <w:hideMark/>
          </w:tcPr>
          <w:p w14:paraId="2FB2F937" w14:textId="77777777" w:rsidR="006D1412" w:rsidRDefault="006D1412" w:rsidP="006D1412">
            <w:pPr>
              <w:rPr>
                <w:rFonts w:ascii="Source Sans Pro" w:hAnsi="Source Sans Pro" w:cs="Arial"/>
                <w:sz w:val="24"/>
                <w:szCs w:val="24"/>
              </w:rPr>
            </w:pPr>
            <w:r w:rsidRPr="006D1412">
              <w:rPr>
                <w:rFonts w:ascii="Source Sans Pro" w:hAnsi="Source Sans Pro" w:cs="Arial"/>
                <w:sz w:val="24"/>
                <w:szCs w:val="24"/>
              </w:rPr>
              <w:t xml:space="preserve">The </w:t>
            </w:r>
            <w:r w:rsidR="003941E7">
              <w:rPr>
                <w:rFonts w:ascii="Source Sans Pro" w:hAnsi="Source Sans Pro" w:cs="Arial"/>
                <w:sz w:val="24"/>
                <w:szCs w:val="24"/>
              </w:rPr>
              <w:t xml:space="preserve">programme includes </w:t>
            </w:r>
            <w:r w:rsidR="00CB69A1">
              <w:rPr>
                <w:rFonts w:ascii="Source Sans Pro" w:hAnsi="Source Sans Pro" w:cs="Arial"/>
                <w:sz w:val="24"/>
                <w:szCs w:val="24"/>
              </w:rPr>
              <w:t xml:space="preserve">benefits for all of the adult population requiring ear wax removal, </w:t>
            </w:r>
            <w:r w:rsidRPr="006D1412">
              <w:rPr>
                <w:rFonts w:ascii="Source Sans Pro" w:hAnsi="Source Sans Pro" w:cs="Arial"/>
                <w:sz w:val="24"/>
                <w:szCs w:val="24"/>
              </w:rPr>
              <w:t xml:space="preserve">which could include </w:t>
            </w:r>
            <w:r w:rsidR="00CB69A1">
              <w:rPr>
                <w:rFonts w:ascii="Source Sans Pro" w:hAnsi="Source Sans Pro" w:cs="Arial"/>
                <w:sz w:val="24"/>
                <w:szCs w:val="24"/>
              </w:rPr>
              <w:t xml:space="preserve">those </w:t>
            </w:r>
            <w:r w:rsidR="00E12CBA">
              <w:rPr>
                <w:rFonts w:ascii="Source Sans Pro" w:hAnsi="Source Sans Pro" w:cs="Arial"/>
                <w:sz w:val="24"/>
                <w:szCs w:val="24"/>
              </w:rPr>
              <w:t xml:space="preserve">with experience </w:t>
            </w:r>
            <w:r w:rsidRPr="006D1412">
              <w:rPr>
                <w:rFonts w:ascii="Source Sans Pro" w:hAnsi="Source Sans Pro" w:cs="Arial"/>
                <w:sz w:val="24"/>
                <w:szCs w:val="24"/>
              </w:rPr>
              <w:t xml:space="preserve">in care. </w:t>
            </w:r>
          </w:p>
          <w:p w14:paraId="645F6B79" w14:textId="58CCDF2E" w:rsidR="00944112" w:rsidRPr="006D1412" w:rsidRDefault="00944112" w:rsidP="600755A6">
            <w:r w:rsidRPr="460ACDE9">
              <w:rPr>
                <w:rFonts w:ascii="Source Sans Pro" w:hAnsi="Source Sans Pro" w:cs="Arial"/>
                <w:sz w:val="24"/>
                <w:szCs w:val="24"/>
              </w:rPr>
              <w:t>The case</w:t>
            </w:r>
            <w:r w:rsidR="37248FB2" w:rsidRPr="460ACDE9">
              <w:rPr>
                <w:rFonts w:ascii="Source Sans Pro" w:hAnsi="Source Sans Pro" w:cs="Arial"/>
                <w:sz w:val="24"/>
                <w:szCs w:val="24"/>
              </w:rPr>
              <w:t xml:space="preserve"> study, skills and microteaching </w:t>
            </w:r>
            <w:r w:rsidRPr="460ACDE9">
              <w:rPr>
                <w:rFonts w:ascii="Source Sans Pro" w:hAnsi="Source Sans Pro" w:cs="Arial"/>
                <w:sz w:val="24"/>
                <w:szCs w:val="24"/>
              </w:rPr>
              <w:t>assessments may invite opportunities for learners to consider impact of communication, provision of information that considers patient population with care experience </w:t>
            </w:r>
          </w:p>
          <w:p w14:paraId="1B0C3427" w14:textId="7DC91E91" w:rsidR="0AA8A6E5" w:rsidRDefault="0AA8A6E5">
            <w:r w:rsidRPr="460ACDE9">
              <w:rPr>
                <w:rFonts w:ascii="Source Sans Pro" w:hAnsi="Source Sans Pro" w:cs="Arial"/>
                <w:sz w:val="24"/>
                <w:szCs w:val="24"/>
              </w:rPr>
              <w:t>Person centredness in alignment with principles of Realistic Medicine and Values Based Health and Care (VBHC) are embedded through all programme components to support an individualised approach.</w:t>
            </w:r>
          </w:p>
          <w:p w14:paraId="6B88AAD1" w14:textId="7899715F" w:rsidR="00944112" w:rsidRPr="006D1412" w:rsidRDefault="46C6B2ED" w:rsidP="006D1412">
            <w:pPr>
              <w:rPr>
                <w:rFonts w:ascii="Source Sans Pro" w:hAnsi="Source Sans Pro" w:cs="Arial"/>
                <w:sz w:val="24"/>
                <w:szCs w:val="24"/>
              </w:rPr>
            </w:pPr>
            <w:r w:rsidRPr="600755A6">
              <w:rPr>
                <w:rFonts w:ascii="Source Sans Pro" w:hAnsi="Source Sans Pro" w:cs="Arial"/>
                <w:sz w:val="24"/>
                <w:szCs w:val="24"/>
              </w:rPr>
              <w:t xml:space="preserve">21/05/25 In many service areas, care home residents are not included in DN service criteria for ear wax removal and care home nurses may not be trained in this procedure. If </w:t>
            </w:r>
            <w:r w:rsidR="0DEE6455" w:rsidRPr="600755A6">
              <w:rPr>
                <w:rFonts w:ascii="Source Sans Pro" w:hAnsi="Source Sans Pro" w:cs="Arial"/>
                <w:sz w:val="24"/>
                <w:szCs w:val="24"/>
              </w:rPr>
              <w:t>required, there is reliance on family members or staff to transport them to an NHS facility via car or patient transport. This means housebound patients living in care homes may not have equivalent access to service.</w:t>
            </w:r>
          </w:p>
        </w:tc>
      </w:tr>
      <w:tr w:rsidR="006D1412" w:rsidRPr="006D1412" w14:paraId="5D1BB027" w14:textId="77777777" w:rsidTr="1E9AB070">
        <w:trPr>
          <w:trHeight w:val="300"/>
        </w:trPr>
        <w:tc>
          <w:tcPr>
            <w:tcW w:w="2827" w:type="dxa"/>
            <w:tcBorders>
              <w:top w:val="single" w:sz="6" w:space="0" w:color="auto"/>
              <w:left w:val="single" w:sz="6" w:space="0" w:color="auto"/>
              <w:bottom w:val="single" w:sz="6" w:space="0" w:color="auto"/>
              <w:right w:val="single" w:sz="6" w:space="0" w:color="auto"/>
            </w:tcBorders>
            <w:hideMark/>
          </w:tcPr>
          <w:p w14:paraId="3635BE2F"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t>Disability </w:t>
            </w:r>
            <w:r w:rsidRPr="006D1412">
              <w:rPr>
                <w:rFonts w:ascii="Source Sans Pro" w:hAnsi="Source Sans Pro" w:cs="Arial"/>
                <w:sz w:val="24"/>
                <w:szCs w:val="24"/>
              </w:rPr>
              <w:t> </w:t>
            </w:r>
          </w:p>
          <w:p w14:paraId="46CDE884"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(incl. physical/ sensory/ learning disabilities, neurodiversity, communication needs; mental health) </w:t>
            </w:r>
          </w:p>
        </w:tc>
        <w:tc>
          <w:tcPr>
            <w:tcW w:w="2268" w:type="dxa"/>
            <w:tcBorders>
              <w:top w:val="single" w:sz="6" w:space="0" w:color="auto"/>
              <w:left w:val="single" w:sz="6" w:space="0" w:color="auto"/>
              <w:bottom w:val="single" w:sz="6" w:space="0" w:color="auto"/>
              <w:right w:val="single" w:sz="6" w:space="0" w:color="auto"/>
            </w:tcBorders>
            <w:hideMark/>
          </w:tcPr>
          <w:p w14:paraId="13481376" w14:textId="00074556" w:rsidR="006D1412" w:rsidRPr="006D1412" w:rsidRDefault="006D1412" w:rsidP="600755A6">
            <w:pPr>
              <w:rPr>
                <w:rFonts w:ascii="Source Sans Pro" w:hAnsi="Source Sans Pro" w:cs="Arial"/>
                <w:sz w:val="24"/>
                <w:szCs w:val="24"/>
              </w:rPr>
            </w:pPr>
            <w:r w:rsidRPr="600755A6">
              <w:rPr>
                <w:rFonts w:ascii="Source Sans Pro" w:hAnsi="Source Sans Pro" w:cs="Arial"/>
                <w:sz w:val="24"/>
                <w:szCs w:val="24"/>
              </w:rPr>
              <w:t>Positive</w:t>
            </w:r>
          </w:p>
          <w:p w14:paraId="3C3AA28D" w14:textId="7C8699E9" w:rsidR="006D1412" w:rsidRPr="006D1412" w:rsidRDefault="006D1412" w:rsidP="600755A6">
            <w:pPr>
              <w:rPr>
                <w:rFonts w:ascii="Source Sans Pro" w:hAnsi="Source Sans Pro" w:cs="Arial"/>
                <w:sz w:val="24"/>
                <w:szCs w:val="24"/>
              </w:rPr>
            </w:pPr>
          </w:p>
          <w:p w14:paraId="6DB825A1" w14:textId="12EBA15B" w:rsidR="006D1412" w:rsidRPr="006D1412" w:rsidRDefault="006D1412" w:rsidP="600755A6">
            <w:pPr>
              <w:rPr>
                <w:rFonts w:ascii="Source Sans Pro" w:hAnsi="Source Sans Pro" w:cs="Arial"/>
                <w:sz w:val="24"/>
                <w:szCs w:val="24"/>
              </w:rPr>
            </w:pPr>
          </w:p>
          <w:p w14:paraId="60625996" w14:textId="771E034F" w:rsidR="006D1412" w:rsidRPr="006D1412" w:rsidRDefault="006D1412" w:rsidP="600755A6">
            <w:pPr>
              <w:rPr>
                <w:rFonts w:ascii="Source Sans Pro" w:hAnsi="Source Sans Pro" w:cs="Arial"/>
                <w:sz w:val="24"/>
                <w:szCs w:val="24"/>
              </w:rPr>
            </w:pPr>
          </w:p>
          <w:p w14:paraId="6365597F" w14:textId="24E83DD3" w:rsidR="006D1412" w:rsidRPr="006D1412" w:rsidRDefault="006D1412" w:rsidP="600755A6">
            <w:pPr>
              <w:rPr>
                <w:rFonts w:ascii="Source Sans Pro" w:hAnsi="Source Sans Pro" w:cs="Arial"/>
                <w:sz w:val="24"/>
                <w:szCs w:val="24"/>
              </w:rPr>
            </w:pPr>
          </w:p>
          <w:p w14:paraId="04A799F0" w14:textId="58275545" w:rsidR="006D1412" w:rsidRPr="006D1412" w:rsidRDefault="006D1412" w:rsidP="600755A6">
            <w:pPr>
              <w:rPr>
                <w:rFonts w:ascii="Source Sans Pro" w:hAnsi="Source Sans Pro" w:cs="Arial"/>
                <w:sz w:val="24"/>
                <w:szCs w:val="24"/>
              </w:rPr>
            </w:pPr>
          </w:p>
          <w:p w14:paraId="7D520547" w14:textId="5226FBD1" w:rsidR="006D1412" w:rsidRPr="006D1412" w:rsidRDefault="006D1412" w:rsidP="600755A6">
            <w:pPr>
              <w:rPr>
                <w:rFonts w:ascii="Source Sans Pro" w:hAnsi="Source Sans Pro" w:cs="Arial"/>
                <w:sz w:val="24"/>
                <w:szCs w:val="24"/>
              </w:rPr>
            </w:pPr>
          </w:p>
          <w:p w14:paraId="16E65967" w14:textId="41D2EC67" w:rsidR="006D1412" w:rsidRPr="006D1412" w:rsidRDefault="006D1412" w:rsidP="600755A6">
            <w:pPr>
              <w:rPr>
                <w:rFonts w:ascii="Source Sans Pro" w:hAnsi="Source Sans Pro" w:cs="Arial"/>
                <w:sz w:val="24"/>
                <w:szCs w:val="24"/>
              </w:rPr>
            </w:pPr>
          </w:p>
          <w:p w14:paraId="1FC492BA" w14:textId="72E9C0B1" w:rsidR="006D1412" w:rsidRPr="006D1412" w:rsidRDefault="006D1412" w:rsidP="600755A6">
            <w:pPr>
              <w:rPr>
                <w:rFonts w:ascii="Source Sans Pro" w:hAnsi="Source Sans Pro" w:cs="Arial"/>
                <w:sz w:val="24"/>
                <w:szCs w:val="24"/>
              </w:rPr>
            </w:pPr>
          </w:p>
          <w:p w14:paraId="26A3D407" w14:textId="78487AC1" w:rsidR="006D1412" w:rsidRPr="006D1412" w:rsidRDefault="006D1412" w:rsidP="600755A6">
            <w:pPr>
              <w:rPr>
                <w:rFonts w:ascii="Source Sans Pro" w:hAnsi="Source Sans Pro" w:cs="Arial"/>
                <w:sz w:val="24"/>
                <w:szCs w:val="24"/>
              </w:rPr>
            </w:pPr>
          </w:p>
          <w:p w14:paraId="0DAA49E8" w14:textId="62F66A91" w:rsidR="006D1412" w:rsidRPr="006D1412" w:rsidRDefault="006D1412" w:rsidP="600755A6">
            <w:pPr>
              <w:rPr>
                <w:rFonts w:ascii="Source Sans Pro" w:hAnsi="Source Sans Pro" w:cs="Arial"/>
                <w:sz w:val="24"/>
                <w:szCs w:val="24"/>
              </w:rPr>
            </w:pPr>
          </w:p>
          <w:p w14:paraId="774D4AFD" w14:textId="6157E63F" w:rsidR="006D1412" w:rsidRPr="006D1412" w:rsidRDefault="006D1412" w:rsidP="600755A6">
            <w:pPr>
              <w:rPr>
                <w:rFonts w:ascii="Source Sans Pro" w:hAnsi="Source Sans Pro" w:cs="Arial"/>
                <w:sz w:val="24"/>
                <w:szCs w:val="24"/>
              </w:rPr>
            </w:pPr>
          </w:p>
          <w:p w14:paraId="77EA5C90" w14:textId="15BF39B9" w:rsidR="006D1412" w:rsidRPr="006D1412" w:rsidRDefault="006D1412" w:rsidP="600755A6">
            <w:pPr>
              <w:rPr>
                <w:rFonts w:ascii="Source Sans Pro" w:hAnsi="Source Sans Pro" w:cs="Arial"/>
                <w:sz w:val="24"/>
                <w:szCs w:val="24"/>
              </w:rPr>
            </w:pPr>
            <w:r w:rsidRPr="600755A6">
              <w:rPr>
                <w:rFonts w:ascii="Source Sans Pro" w:hAnsi="Source Sans Pro" w:cs="Arial"/>
                <w:sz w:val="24"/>
                <w:szCs w:val="24"/>
              </w:rPr>
              <w:t> </w:t>
            </w:r>
          </w:p>
          <w:p w14:paraId="2106B95D" w14:textId="14EE3CC1" w:rsidR="006D1412" w:rsidRPr="006D1412" w:rsidRDefault="006D1412" w:rsidP="600755A6">
            <w:pPr>
              <w:rPr>
                <w:rFonts w:ascii="Source Sans Pro" w:hAnsi="Source Sans Pro" w:cs="Arial"/>
                <w:sz w:val="24"/>
                <w:szCs w:val="24"/>
              </w:rPr>
            </w:pPr>
          </w:p>
          <w:p w14:paraId="43C229B3" w14:textId="06411504" w:rsidR="006D1412" w:rsidRPr="006D1412" w:rsidRDefault="006D1412" w:rsidP="600755A6">
            <w:pPr>
              <w:rPr>
                <w:rFonts w:ascii="Source Sans Pro" w:hAnsi="Source Sans Pro" w:cs="Arial"/>
                <w:sz w:val="24"/>
                <w:szCs w:val="24"/>
              </w:rPr>
            </w:pPr>
          </w:p>
          <w:p w14:paraId="4B2579B9" w14:textId="6AA07B7E" w:rsidR="006D1412" w:rsidRPr="006D1412" w:rsidRDefault="006D1412" w:rsidP="600755A6">
            <w:pPr>
              <w:rPr>
                <w:rFonts w:ascii="Source Sans Pro" w:hAnsi="Source Sans Pro" w:cs="Arial"/>
                <w:sz w:val="24"/>
                <w:szCs w:val="24"/>
              </w:rPr>
            </w:pPr>
          </w:p>
          <w:p w14:paraId="7F2C4FE5" w14:textId="40C17018" w:rsidR="006D1412" w:rsidRPr="006D1412" w:rsidRDefault="006D1412" w:rsidP="600755A6">
            <w:pPr>
              <w:rPr>
                <w:rFonts w:ascii="Source Sans Pro" w:hAnsi="Source Sans Pro" w:cs="Arial"/>
                <w:sz w:val="24"/>
                <w:szCs w:val="24"/>
              </w:rPr>
            </w:pPr>
          </w:p>
          <w:p w14:paraId="324E39D2" w14:textId="136C815D" w:rsidR="006D1412" w:rsidRPr="006D1412" w:rsidRDefault="006D1412" w:rsidP="600755A6">
            <w:pPr>
              <w:rPr>
                <w:rFonts w:ascii="Source Sans Pro" w:hAnsi="Source Sans Pro" w:cs="Arial"/>
                <w:sz w:val="24"/>
                <w:szCs w:val="24"/>
              </w:rPr>
            </w:pPr>
          </w:p>
          <w:p w14:paraId="44EE08AF" w14:textId="51330ED0" w:rsidR="006D1412" w:rsidRPr="006D1412" w:rsidRDefault="006D1412" w:rsidP="600755A6">
            <w:pPr>
              <w:rPr>
                <w:rFonts w:ascii="Source Sans Pro" w:hAnsi="Source Sans Pro" w:cs="Arial"/>
                <w:sz w:val="24"/>
                <w:szCs w:val="24"/>
              </w:rPr>
            </w:pPr>
          </w:p>
          <w:p w14:paraId="685FD4CE" w14:textId="71B6E88C" w:rsidR="006D1412" w:rsidRPr="006D1412" w:rsidRDefault="006D1412" w:rsidP="600755A6">
            <w:pPr>
              <w:rPr>
                <w:rFonts w:ascii="Source Sans Pro" w:hAnsi="Source Sans Pro" w:cs="Arial"/>
                <w:sz w:val="24"/>
                <w:szCs w:val="24"/>
              </w:rPr>
            </w:pPr>
          </w:p>
          <w:p w14:paraId="5D7B31CC" w14:textId="38A0266C" w:rsidR="006D1412" w:rsidRPr="006D1412" w:rsidRDefault="006D1412" w:rsidP="600755A6">
            <w:pPr>
              <w:rPr>
                <w:rFonts w:ascii="Source Sans Pro" w:hAnsi="Source Sans Pro" w:cs="Arial"/>
                <w:sz w:val="24"/>
                <w:szCs w:val="24"/>
              </w:rPr>
            </w:pPr>
          </w:p>
          <w:p w14:paraId="1048D2C5" w14:textId="61A4B62F" w:rsidR="006D1412" w:rsidRPr="006D1412" w:rsidRDefault="006D1412" w:rsidP="460ACDE9">
            <w:pPr>
              <w:rPr>
                <w:rFonts w:ascii="Source Sans Pro" w:hAnsi="Source Sans Pro" w:cs="Arial"/>
                <w:sz w:val="24"/>
                <w:szCs w:val="24"/>
              </w:rPr>
            </w:pPr>
          </w:p>
          <w:p w14:paraId="7B4AE27A" w14:textId="0F31F6F1" w:rsidR="006D1412" w:rsidRPr="006D1412" w:rsidRDefault="006D1412" w:rsidP="460ACDE9">
            <w:pPr>
              <w:rPr>
                <w:rFonts w:ascii="Source Sans Pro" w:hAnsi="Source Sans Pro" w:cs="Arial"/>
                <w:sz w:val="24"/>
                <w:szCs w:val="24"/>
              </w:rPr>
            </w:pPr>
          </w:p>
          <w:p w14:paraId="0FF8A2F5" w14:textId="3F053A38" w:rsidR="006D1412" w:rsidRPr="006D1412" w:rsidRDefault="006D1412" w:rsidP="460ACDE9">
            <w:pPr>
              <w:rPr>
                <w:rFonts w:ascii="Source Sans Pro" w:hAnsi="Source Sans Pro" w:cs="Arial"/>
                <w:sz w:val="24"/>
                <w:szCs w:val="24"/>
              </w:rPr>
            </w:pPr>
          </w:p>
          <w:p w14:paraId="645DE8D1" w14:textId="327B1053" w:rsidR="006D1412" w:rsidRPr="006D1412" w:rsidRDefault="4690D578" w:rsidP="460ACDE9">
            <w:pPr>
              <w:rPr>
                <w:rFonts w:ascii="Source Sans Pro" w:hAnsi="Source Sans Pro" w:cs="Arial"/>
                <w:sz w:val="24"/>
                <w:szCs w:val="24"/>
              </w:rPr>
            </w:pPr>
            <w:r w:rsidRPr="460ACDE9">
              <w:rPr>
                <w:rFonts w:ascii="Source Sans Pro" w:hAnsi="Source Sans Pro" w:cs="Arial"/>
                <w:sz w:val="24"/>
                <w:szCs w:val="24"/>
              </w:rPr>
              <w:t>Negative</w:t>
            </w:r>
          </w:p>
        </w:tc>
        <w:tc>
          <w:tcPr>
            <w:tcW w:w="4820" w:type="dxa"/>
            <w:tcBorders>
              <w:top w:val="single" w:sz="6" w:space="0" w:color="auto"/>
              <w:left w:val="single" w:sz="6" w:space="0" w:color="auto"/>
              <w:bottom w:val="single" w:sz="6" w:space="0" w:color="auto"/>
              <w:right w:val="single" w:sz="6" w:space="0" w:color="auto"/>
            </w:tcBorders>
            <w:hideMark/>
          </w:tcPr>
          <w:p w14:paraId="740B7D25" w14:textId="7123024D" w:rsidR="007940D4" w:rsidRDefault="00E12CBA" w:rsidP="006D1412">
            <w:pPr>
              <w:rPr>
                <w:rFonts w:ascii="Source Sans Pro" w:hAnsi="Source Sans Pro" w:cs="Arial"/>
                <w:sz w:val="24"/>
                <w:szCs w:val="24"/>
              </w:rPr>
            </w:pPr>
            <w:r w:rsidRPr="460ACDE9">
              <w:rPr>
                <w:rFonts w:ascii="Source Sans Pro" w:hAnsi="Source Sans Pro" w:cs="Arial"/>
                <w:sz w:val="24"/>
                <w:szCs w:val="24"/>
              </w:rPr>
              <w:t>The programme</w:t>
            </w:r>
            <w:r w:rsidR="00DD0135" w:rsidRPr="460ACDE9">
              <w:rPr>
                <w:rFonts w:ascii="Source Sans Pro" w:hAnsi="Source Sans Pro" w:cs="Arial"/>
                <w:sz w:val="24"/>
                <w:szCs w:val="24"/>
              </w:rPr>
              <w:t xml:space="preserve"> includes benefits for all of the adult population requiring ear wax removal, which include</w:t>
            </w:r>
            <w:r w:rsidR="4CDEE634" w:rsidRPr="460ACDE9">
              <w:rPr>
                <w:rFonts w:ascii="Source Sans Pro" w:hAnsi="Source Sans Pro" w:cs="Arial"/>
                <w:sz w:val="24"/>
                <w:szCs w:val="24"/>
              </w:rPr>
              <w:t>s</w:t>
            </w:r>
            <w:r w:rsidR="00DD0135" w:rsidRPr="460ACDE9">
              <w:rPr>
                <w:rFonts w:ascii="Source Sans Pro" w:hAnsi="Source Sans Pro" w:cs="Arial"/>
                <w:sz w:val="24"/>
                <w:szCs w:val="24"/>
              </w:rPr>
              <w:t xml:space="preserve"> those with disability. </w:t>
            </w:r>
            <w:r w:rsidRPr="460ACDE9">
              <w:rPr>
                <w:rFonts w:ascii="Source Sans Pro" w:hAnsi="Source Sans Pro" w:cs="Arial"/>
                <w:sz w:val="24"/>
                <w:szCs w:val="24"/>
              </w:rPr>
              <w:t xml:space="preserve"> </w:t>
            </w:r>
            <w:r w:rsidR="00DD0135" w:rsidRPr="460ACDE9">
              <w:rPr>
                <w:rFonts w:ascii="Source Sans Pro" w:hAnsi="Source Sans Pro" w:cs="Arial"/>
                <w:sz w:val="24"/>
                <w:szCs w:val="24"/>
              </w:rPr>
              <w:t>Ear wax increase</w:t>
            </w:r>
            <w:r w:rsidR="003E4238" w:rsidRPr="460ACDE9">
              <w:rPr>
                <w:rFonts w:ascii="Source Sans Pro" w:hAnsi="Source Sans Pro" w:cs="Arial"/>
                <w:sz w:val="24"/>
                <w:szCs w:val="24"/>
              </w:rPr>
              <w:t xml:space="preserve">s adverse impact of communication challenges, </w:t>
            </w:r>
            <w:r w:rsidR="00565FD0" w:rsidRPr="460ACDE9">
              <w:rPr>
                <w:rFonts w:ascii="Source Sans Pro" w:hAnsi="Source Sans Pro" w:cs="Arial"/>
                <w:sz w:val="24"/>
                <w:szCs w:val="24"/>
              </w:rPr>
              <w:t xml:space="preserve">mental health, </w:t>
            </w:r>
            <w:r w:rsidR="003E4238" w:rsidRPr="460ACDE9">
              <w:rPr>
                <w:rFonts w:ascii="Source Sans Pro" w:hAnsi="Source Sans Pro" w:cs="Arial"/>
                <w:sz w:val="24"/>
                <w:szCs w:val="24"/>
              </w:rPr>
              <w:t xml:space="preserve">risk of fall and social isolation </w:t>
            </w:r>
            <w:r w:rsidR="008A3F67" w:rsidRPr="460ACDE9">
              <w:rPr>
                <w:rFonts w:ascii="Source Sans Pro" w:hAnsi="Source Sans Pro" w:cs="Arial"/>
                <w:sz w:val="24"/>
                <w:szCs w:val="24"/>
              </w:rPr>
              <w:t xml:space="preserve">which may be exacerbated by </w:t>
            </w:r>
            <w:r w:rsidR="000D7EED" w:rsidRPr="460ACDE9">
              <w:rPr>
                <w:rFonts w:ascii="Source Sans Pro" w:hAnsi="Source Sans Pro" w:cs="Arial"/>
                <w:sz w:val="24"/>
                <w:szCs w:val="24"/>
              </w:rPr>
              <w:t xml:space="preserve">hearing loss. </w:t>
            </w:r>
          </w:p>
          <w:p w14:paraId="2AC601A3" w14:textId="37A29A70"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The</w:t>
            </w:r>
            <w:r w:rsidR="000D7EED">
              <w:rPr>
                <w:rFonts w:ascii="Source Sans Pro" w:hAnsi="Source Sans Pro" w:cs="Arial"/>
                <w:sz w:val="24"/>
                <w:szCs w:val="24"/>
              </w:rPr>
              <w:t xml:space="preserve"> digital component of learning</w:t>
            </w:r>
            <w:r w:rsidRPr="006D1412">
              <w:rPr>
                <w:rFonts w:ascii="Source Sans Pro" w:hAnsi="Source Sans Pro" w:cs="Arial"/>
                <w:sz w:val="24"/>
                <w:szCs w:val="24"/>
              </w:rPr>
              <w:t xml:space="preserve"> has been split into parts so that learning can be done at the pace of the learner. It </w:t>
            </w:r>
            <w:r w:rsidR="000D7EED">
              <w:rPr>
                <w:rFonts w:ascii="Source Sans Pro" w:hAnsi="Source Sans Pro" w:cs="Arial"/>
                <w:sz w:val="24"/>
                <w:szCs w:val="24"/>
              </w:rPr>
              <w:t xml:space="preserve">will </w:t>
            </w:r>
            <w:r w:rsidRPr="006D1412">
              <w:rPr>
                <w:rFonts w:ascii="Source Sans Pro" w:hAnsi="Source Sans Pro" w:cs="Arial"/>
                <w:sz w:val="24"/>
                <w:szCs w:val="24"/>
              </w:rPr>
              <w:t>include a variety of text, video, self and group learning activities which aims to meet different learning styles. </w:t>
            </w:r>
          </w:p>
          <w:p w14:paraId="7FCE077E" w14:textId="5A64EEC0" w:rsidR="006D1412" w:rsidRDefault="006D1412" w:rsidP="006D1412">
            <w:pPr>
              <w:rPr>
                <w:rFonts w:ascii="Source Sans Pro" w:hAnsi="Source Sans Pro" w:cs="Arial"/>
                <w:sz w:val="24"/>
                <w:szCs w:val="24"/>
              </w:rPr>
            </w:pPr>
            <w:r w:rsidRPr="006D1412">
              <w:rPr>
                <w:rFonts w:ascii="Source Sans Pro" w:hAnsi="Source Sans Pro" w:cs="Arial"/>
                <w:sz w:val="24"/>
                <w:szCs w:val="24"/>
              </w:rPr>
              <w:t xml:space="preserve">The resource </w:t>
            </w:r>
            <w:r w:rsidR="00565FD0">
              <w:rPr>
                <w:rFonts w:ascii="Source Sans Pro" w:hAnsi="Source Sans Pro" w:cs="Arial"/>
                <w:sz w:val="24"/>
                <w:szCs w:val="24"/>
              </w:rPr>
              <w:t xml:space="preserve">will </w:t>
            </w:r>
            <w:r w:rsidRPr="006D1412">
              <w:rPr>
                <w:rFonts w:ascii="Source Sans Pro" w:hAnsi="Source Sans Pro" w:cs="Arial"/>
                <w:sz w:val="24"/>
                <w:szCs w:val="24"/>
              </w:rPr>
              <w:t>meet accessibility guidelines as it</w:t>
            </w:r>
            <w:r w:rsidR="00565FD0">
              <w:rPr>
                <w:rFonts w:ascii="Source Sans Pro" w:hAnsi="Source Sans Pro" w:cs="Arial"/>
                <w:sz w:val="24"/>
                <w:szCs w:val="24"/>
              </w:rPr>
              <w:t xml:space="preserve"> will be</w:t>
            </w:r>
            <w:r w:rsidRPr="006D1412">
              <w:rPr>
                <w:rFonts w:ascii="Source Sans Pro" w:hAnsi="Source Sans Pro" w:cs="Arial"/>
                <w:sz w:val="24"/>
                <w:szCs w:val="24"/>
              </w:rPr>
              <w:t xml:space="preserve"> built on NES’s e-learning platform. </w:t>
            </w:r>
            <w:r w:rsidR="003C0236">
              <w:rPr>
                <w:rFonts w:ascii="Source Sans Pro" w:hAnsi="Source Sans Pro" w:cs="Arial"/>
                <w:sz w:val="24"/>
                <w:szCs w:val="24"/>
              </w:rPr>
              <w:t xml:space="preserve">We </w:t>
            </w:r>
            <w:r w:rsidR="00565FD0">
              <w:rPr>
                <w:rFonts w:ascii="Source Sans Pro" w:hAnsi="Source Sans Pro" w:cs="Arial"/>
                <w:sz w:val="24"/>
                <w:szCs w:val="24"/>
              </w:rPr>
              <w:t>will</w:t>
            </w:r>
            <w:r w:rsidR="003C0236">
              <w:rPr>
                <w:rFonts w:ascii="Source Sans Pro" w:hAnsi="Source Sans Pro" w:cs="Arial"/>
                <w:sz w:val="24"/>
                <w:szCs w:val="24"/>
              </w:rPr>
              <w:t xml:space="preserve"> enhance the accessibility of the </w:t>
            </w:r>
            <w:r w:rsidR="00565FD0">
              <w:rPr>
                <w:rFonts w:ascii="Source Sans Pro" w:hAnsi="Source Sans Pro" w:cs="Arial"/>
                <w:sz w:val="24"/>
                <w:szCs w:val="24"/>
              </w:rPr>
              <w:t>digital resource</w:t>
            </w:r>
            <w:r w:rsidR="003C0236">
              <w:rPr>
                <w:rFonts w:ascii="Source Sans Pro" w:hAnsi="Source Sans Pro" w:cs="Arial"/>
                <w:sz w:val="24"/>
                <w:szCs w:val="24"/>
              </w:rPr>
              <w:t xml:space="preserve"> by adding descriptive text to the video produced in-house ensuring it meets AAA standards in accordance with NES standards</w:t>
            </w:r>
            <w:r w:rsidR="00565FD0">
              <w:rPr>
                <w:rFonts w:ascii="Source Sans Pro" w:hAnsi="Source Sans Pro" w:cs="Arial"/>
                <w:sz w:val="24"/>
                <w:szCs w:val="24"/>
              </w:rPr>
              <w:t>.</w:t>
            </w:r>
          </w:p>
          <w:p w14:paraId="39324C9A" w14:textId="5F5A55EB" w:rsidR="00565FD0" w:rsidRDefault="00565FD0" w:rsidP="006D1412">
            <w:pPr>
              <w:rPr>
                <w:rFonts w:ascii="Source Sans Pro" w:hAnsi="Source Sans Pro" w:cs="Arial"/>
                <w:sz w:val="24"/>
                <w:szCs w:val="24"/>
              </w:rPr>
            </w:pPr>
            <w:r>
              <w:rPr>
                <w:rFonts w:ascii="Source Sans Pro" w:hAnsi="Source Sans Pro" w:cs="Arial"/>
                <w:sz w:val="24"/>
                <w:szCs w:val="24"/>
              </w:rPr>
              <w:t>The supervised practice component of the programme can be carried out at a pace suitable for the learner</w:t>
            </w:r>
          </w:p>
          <w:p w14:paraId="2C112F90" w14:textId="53897D3B" w:rsidR="00CA57D2" w:rsidRPr="006D1412" w:rsidRDefault="34FB4694" w:rsidP="006D1412">
            <w:r w:rsidRPr="460ACDE9">
              <w:rPr>
                <w:rFonts w:ascii="Source Sans Pro" w:hAnsi="Source Sans Pro" w:cs="Arial"/>
                <w:sz w:val="24"/>
                <w:szCs w:val="24"/>
              </w:rPr>
              <w:t xml:space="preserve">The </w:t>
            </w:r>
            <w:r w:rsidR="11B76599" w:rsidRPr="460ACDE9">
              <w:rPr>
                <w:rFonts w:ascii="Source Sans Pro" w:hAnsi="Source Sans Pro" w:cs="Arial"/>
                <w:sz w:val="24"/>
                <w:szCs w:val="24"/>
              </w:rPr>
              <w:t xml:space="preserve">communication and medico legal issues module and </w:t>
            </w:r>
            <w:r w:rsidRPr="460ACDE9">
              <w:rPr>
                <w:rFonts w:ascii="Source Sans Pro" w:hAnsi="Source Sans Pro" w:cs="Arial"/>
                <w:sz w:val="24"/>
                <w:szCs w:val="24"/>
              </w:rPr>
              <w:t>reflective and case study assessments may invite opportunities for learners to consider impact of communication, provision of information that considers patient population with disability </w:t>
            </w:r>
          </w:p>
          <w:p w14:paraId="2BCB592F" w14:textId="71AAE9FD" w:rsidR="71881A1C" w:rsidRDefault="71881A1C" w:rsidP="460ACDE9">
            <w:r w:rsidRPr="460ACDE9">
              <w:rPr>
                <w:rFonts w:ascii="Source Sans Pro" w:hAnsi="Source Sans Pro" w:cs="Arial"/>
                <w:sz w:val="24"/>
                <w:szCs w:val="24"/>
              </w:rPr>
              <w:t>Person centredness in alignment with principles of Realistic Medicine and Values Based Health and Care (VBHC) are embedded through all programme components to support an individualised approach.</w:t>
            </w:r>
          </w:p>
          <w:p w14:paraId="1E02664F" w14:textId="401514CD" w:rsidR="006D1412" w:rsidRPr="006D1412" w:rsidRDefault="4391CE3D" w:rsidP="006D1412">
            <w:pPr>
              <w:rPr>
                <w:rFonts w:ascii="Source Sans Pro" w:hAnsi="Source Sans Pro" w:cs="Arial"/>
                <w:sz w:val="24"/>
                <w:szCs w:val="24"/>
              </w:rPr>
            </w:pPr>
            <w:r w:rsidRPr="460ACDE9">
              <w:rPr>
                <w:rFonts w:ascii="Source Sans Pro" w:hAnsi="Source Sans Pro" w:cs="Arial"/>
                <w:sz w:val="24"/>
                <w:szCs w:val="24"/>
              </w:rPr>
              <w:t xml:space="preserve">21/05/25 update-patients with certain physical disabilities </w:t>
            </w:r>
            <w:r w:rsidR="189A1CAB" w:rsidRPr="460ACDE9">
              <w:rPr>
                <w:rFonts w:ascii="Source Sans Pro" w:hAnsi="Source Sans Pro" w:cs="Arial"/>
                <w:sz w:val="24"/>
                <w:szCs w:val="24"/>
              </w:rPr>
              <w:t>i.e.</w:t>
            </w:r>
            <w:r w:rsidRPr="460ACDE9">
              <w:rPr>
                <w:rFonts w:ascii="Source Sans Pro" w:hAnsi="Source Sans Pro" w:cs="Arial"/>
                <w:sz w:val="24"/>
                <w:szCs w:val="24"/>
              </w:rPr>
              <w:t xml:space="preserve"> wheelchair use may have trouble positioning correctly for ear wax removal procedure</w:t>
            </w:r>
            <w:r w:rsidR="49989ACE" w:rsidRPr="460ACDE9">
              <w:rPr>
                <w:rFonts w:ascii="Source Sans Pro" w:hAnsi="Source Sans Pro" w:cs="Arial"/>
                <w:sz w:val="24"/>
                <w:szCs w:val="24"/>
              </w:rPr>
              <w:t>. Whilst every effort is made locally to</w:t>
            </w:r>
            <w:r w:rsidR="3F1BB6A9" w:rsidRPr="460ACDE9">
              <w:rPr>
                <w:rFonts w:ascii="Source Sans Pro" w:hAnsi="Source Sans Pro" w:cs="Arial"/>
                <w:sz w:val="24"/>
                <w:szCs w:val="24"/>
              </w:rPr>
              <w:t xml:space="preserve"> develop a</w:t>
            </w:r>
            <w:r w:rsidR="49989ACE" w:rsidRPr="460ACDE9">
              <w:rPr>
                <w:rFonts w:ascii="Source Sans Pro" w:hAnsi="Source Sans Pro" w:cs="Arial"/>
                <w:sz w:val="24"/>
                <w:szCs w:val="24"/>
              </w:rPr>
              <w:t xml:space="preserve"> workaround, depending on local service facilities, this may mean not being able to treat on occasion</w:t>
            </w:r>
          </w:p>
        </w:tc>
      </w:tr>
      <w:tr w:rsidR="006D1412" w:rsidRPr="006D1412" w14:paraId="5B42DC83" w14:textId="77777777" w:rsidTr="1E9AB070">
        <w:trPr>
          <w:trHeight w:val="300"/>
        </w:trPr>
        <w:tc>
          <w:tcPr>
            <w:tcW w:w="2827" w:type="dxa"/>
            <w:tcBorders>
              <w:top w:val="single" w:sz="6" w:space="0" w:color="auto"/>
              <w:left w:val="single" w:sz="6" w:space="0" w:color="auto"/>
              <w:bottom w:val="single" w:sz="6" w:space="0" w:color="auto"/>
              <w:right w:val="single" w:sz="6" w:space="0" w:color="auto"/>
            </w:tcBorders>
            <w:hideMark/>
          </w:tcPr>
          <w:p w14:paraId="0A419EA4"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t>Pregnancy and Maternity</w:t>
            </w:r>
            <w:r w:rsidRPr="006D1412">
              <w:rPr>
                <w:rFonts w:ascii="Source Sans Pro" w:hAnsi="Source Sans Pro" w:cs="Arial"/>
                <w:sz w:val="24"/>
                <w:szCs w:val="24"/>
              </w:rPr>
              <w:t> </w:t>
            </w:r>
          </w:p>
        </w:tc>
        <w:tc>
          <w:tcPr>
            <w:tcW w:w="2268" w:type="dxa"/>
            <w:tcBorders>
              <w:top w:val="single" w:sz="6" w:space="0" w:color="auto"/>
              <w:left w:val="single" w:sz="6" w:space="0" w:color="auto"/>
              <w:bottom w:val="single" w:sz="6" w:space="0" w:color="auto"/>
              <w:right w:val="single" w:sz="6" w:space="0" w:color="auto"/>
            </w:tcBorders>
            <w:hideMark/>
          </w:tcPr>
          <w:p w14:paraId="126F9E39" w14:textId="5D95F0A9" w:rsidR="006D1412" w:rsidRPr="006D1412" w:rsidRDefault="003772DC" w:rsidP="006D1412">
            <w:pPr>
              <w:rPr>
                <w:rFonts w:ascii="Source Sans Pro" w:hAnsi="Source Sans Pro" w:cs="Arial"/>
                <w:sz w:val="24"/>
                <w:szCs w:val="24"/>
              </w:rPr>
            </w:pPr>
            <w:r>
              <w:rPr>
                <w:rFonts w:ascii="Source Sans Pro" w:hAnsi="Source Sans Pro" w:cs="Arial"/>
                <w:sz w:val="24"/>
                <w:szCs w:val="24"/>
              </w:rPr>
              <w:t>Positive</w:t>
            </w:r>
          </w:p>
        </w:tc>
        <w:tc>
          <w:tcPr>
            <w:tcW w:w="4820" w:type="dxa"/>
            <w:tcBorders>
              <w:top w:val="single" w:sz="6" w:space="0" w:color="auto"/>
              <w:left w:val="single" w:sz="6" w:space="0" w:color="auto"/>
              <w:bottom w:val="single" w:sz="6" w:space="0" w:color="auto"/>
              <w:right w:val="single" w:sz="6" w:space="0" w:color="auto"/>
            </w:tcBorders>
            <w:hideMark/>
          </w:tcPr>
          <w:p w14:paraId="1E0E90E1" w14:textId="77777777" w:rsidR="006D1412" w:rsidRDefault="006D1412" w:rsidP="006D1412">
            <w:pPr>
              <w:rPr>
                <w:rFonts w:ascii="Source Sans Pro" w:hAnsi="Source Sans Pro" w:cs="Arial"/>
                <w:sz w:val="24"/>
                <w:szCs w:val="24"/>
              </w:rPr>
            </w:pPr>
            <w:r w:rsidRPr="006D1412">
              <w:rPr>
                <w:rFonts w:ascii="Source Sans Pro" w:hAnsi="Source Sans Pro" w:cs="Arial"/>
                <w:sz w:val="24"/>
                <w:szCs w:val="24"/>
              </w:rPr>
              <w:t xml:space="preserve">The </w:t>
            </w:r>
            <w:r w:rsidR="003772DC">
              <w:rPr>
                <w:rFonts w:ascii="Source Sans Pro" w:hAnsi="Source Sans Pro" w:cs="Arial"/>
                <w:sz w:val="24"/>
                <w:szCs w:val="24"/>
              </w:rPr>
              <w:t>programme</w:t>
            </w:r>
            <w:r w:rsidR="003772DC" w:rsidRPr="003772DC">
              <w:rPr>
                <w:rFonts w:ascii="Source Sans Pro" w:hAnsi="Source Sans Pro" w:cs="Arial"/>
                <w:sz w:val="24"/>
                <w:szCs w:val="24"/>
              </w:rPr>
              <w:t xml:space="preserve"> includes benefits for all of the adult population requiring ear wax removal, which could include those with </w:t>
            </w:r>
            <w:r w:rsidR="00914016">
              <w:rPr>
                <w:rFonts w:ascii="Source Sans Pro" w:hAnsi="Source Sans Pro" w:cs="Arial"/>
                <w:sz w:val="24"/>
                <w:szCs w:val="24"/>
              </w:rPr>
              <w:t>pregnancy/maternity needs.</w:t>
            </w:r>
          </w:p>
          <w:p w14:paraId="2FD8B944" w14:textId="1C8A6B00" w:rsidR="00914016" w:rsidRDefault="00914016" w:rsidP="00914016">
            <w:pPr>
              <w:rPr>
                <w:rFonts w:ascii="Source Sans Pro" w:hAnsi="Source Sans Pro" w:cs="Arial"/>
                <w:sz w:val="24"/>
                <w:szCs w:val="24"/>
              </w:rPr>
            </w:pPr>
            <w:r w:rsidRPr="00914016">
              <w:rPr>
                <w:rFonts w:ascii="Source Sans Pro" w:hAnsi="Source Sans Pro" w:cs="Arial"/>
                <w:sz w:val="24"/>
                <w:szCs w:val="24"/>
              </w:rPr>
              <w:t>The digital component of learning has been split into parts so that learning can be done at the pace of the learner</w:t>
            </w:r>
            <w:r w:rsidR="00FF68AA">
              <w:rPr>
                <w:rFonts w:ascii="Source Sans Pro" w:hAnsi="Source Sans Pro" w:cs="Arial"/>
                <w:sz w:val="24"/>
                <w:szCs w:val="24"/>
              </w:rPr>
              <w:t xml:space="preserve"> in an appropriate environment. </w:t>
            </w:r>
          </w:p>
          <w:p w14:paraId="23BD1788" w14:textId="2623D6FA" w:rsidR="00497D69" w:rsidRDefault="00497D69" w:rsidP="00914016">
            <w:pPr>
              <w:rPr>
                <w:rFonts w:ascii="Source Sans Pro" w:hAnsi="Source Sans Pro" w:cs="Arial"/>
                <w:sz w:val="24"/>
                <w:szCs w:val="24"/>
              </w:rPr>
            </w:pPr>
            <w:r>
              <w:rPr>
                <w:rFonts w:ascii="Source Sans Pro" w:hAnsi="Source Sans Pro" w:cs="Arial"/>
                <w:sz w:val="24"/>
                <w:szCs w:val="24"/>
              </w:rPr>
              <w:t xml:space="preserve">The </w:t>
            </w:r>
            <w:r w:rsidR="007D77E6">
              <w:rPr>
                <w:rFonts w:ascii="Source Sans Pro" w:hAnsi="Source Sans Pro" w:cs="Arial"/>
                <w:sz w:val="24"/>
                <w:szCs w:val="24"/>
              </w:rPr>
              <w:t>face-to-face</w:t>
            </w:r>
            <w:r>
              <w:rPr>
                <w:rFonts w:ascii="Source Sans Pro" w:hAnsi="Source Sans Pro" w:cs="Arial"/>
                <w:sz w:val="24"/>
                <w:szCs w:val="24"/>
              </w:rPr>
              <w:t xml:space="preserve"> component requires no manual lifting and would assess as low risk for </w:t>
            </w:r>
            <w:r w:rsidR="006E5F7F">
              <w:rPr>
                <w:rFonts w:ascii="Source Sans Pro" w:hAnsi="Source Sans Pro" w:cs="Arial"/>
                <w:sz w:val="24"/>
                <w:szCs w:val="24"/>
              </w:rPr>
              <w:t>learners with maternity needs</w:t>
            </w:r>
          </w:p>
          <w:p w14:paraId="3503DDCE" w14:textId="28D7B96B" w:rsidR="006E5F7F" w:rsidRDefault="006E5F7F" w:rsidP="00914016">
            <w:pPr>
              <w:rPr>
                <w:rFonts w:ascii="Source Sans Pro" w:hAnsi="Source Sans Pro" w:cs="Arial"/>
                <w:sz w:val="24"/>
                <w:szCs w:val="24"/>
              </w:rPr>
            </w:pPr>
            <w:r w:rsidRPr="006E5F7F">
              <w:rPr>
                <w:rFonts w:ascii="Source Sans Pro" w:hAnsi="Source Sans Pro" w:cs="Arial"/>
                <w:sz w:val="24"/>
                <w:szCs w:val="24"/>
              </w:rPr>
              <w:t>The supervised practice component of the programme can be carried out at a pace suitable for the learner</w:t>
            </w:r>
          </w:p>
          <w:p w14:paraId="0BA0AFB8" w14:textId="3EB9900B" w:rsidR="00066F69" w:rsidRPr="00914016" w:rsidRDefault="775C4550" w:rsidP="00914016">
            <w:pPr>
              <w:rPr>
                <w:rFonts w:ascii="Source Sans Pro" w:hAnsi="Source Sans Pro" w:cs="Arial"/>
                <w:sz w:val="24"/>
                <w:szCs w:val="24"/>
              </w:rPr>
            </w:pPr>
            <w:r w:rsidRPr="3659BEE0">
              <w:rPr>
                <w:rFonts w:ascii="Source Sans Pro" w:hAnsi="Source Sans Pro" w:cs="Arial"/>
                <w:sz w:val="24"/>
                <w:szCs w:val="24"/>
              </w:rPr>
              <w:t xml:space="preserve">The </w:t>
            </w:r>
            <w:r w:rsidR="75A531EF" w:rsidRPr="3659BEE0">
              <w:rPr>
                <w:rFonts w:ascii="Source Sans Pro" w:hAnsi="Source Sans Pro" w:cs="Arial"/>
                <w:sz w:val="24"/>
                <w:szCs w:val="24"/>
              </w:rPr>
              <w:t xml:space="preserve">communication and medico legal issues module and </w:t>
            </w:r>
            <w:r w:rsidRPr="3659BEE0">
              <w:rPr>
                <w:rFonts w:ascii="Source Sans Pro" w:hAnsi="Source Sans Pro" w:cs="Arial"/>
                <w:sz w:val="24"/>
                <w:szCs w:val="24"/>
              </w:rPr>
              <w:t>reflective and case study assessments may invite opportunities for learners to consider impact of communication, provision of information, risks etc that consider patient population impacted by</w:t>
            </w:r>
            <w:r w:rsidR="34FB4694" w:rsidRPr="3659BEE0">
              <w:rPr>
                <w:rFonts w:ascii="Source Sans Pro" w:hAnsi="Source Sans Pro" w:cs="Arial"/>
                <w:sz w:val="24"/>
                <w:szCs w:val="24"/>
              </w:rPr>
              <w:t xml:space="preserve"> pregnancy/maternity</w:t>
            </w:r>
            <w:r w:rsidRPr="3659BEE0">
              <w:rPr>
                <w:rFonts w:ascii="Source Sans Pro" w:hAnsi="Source Sans Pro" w:cs="Arial"/>
                <w:sz w:val="24"/>
                <w:szCs w:val="24"/>
              </w:rPr>
              <w:t> </w:t>
            </w:r>
          </w:p>
          <w:p w14:paraId="5F159D5D" w14:textId="460E1DB2" w:rsidR="00914016" w:rsidRPr="006D1412" w:rsidRDefault="12CE529C" w:rsidP="006D1412">
            <w:r w:rsidRPr="460ACDE9">
              <w:rPr>
                <w:rFonts w:ascii="Source Sans Pro" w:hAnsi="Source Sans Pro" w:cs="Arial"/>
                <w:sz w:val="24"/>
                <w:szCs w:val="24"/>
              </w:rPr>
              <w:t>Person centredness in alignment with principles of Realistic Medicine and Values Based Health and Care (VBHC) are embedded through all programme components to support an individualised approach.</w:t>
            </w:r>
          </w:p>
        </w:tc>
      </w:tr>
      <w:tr w:rsidR="006D1412" w:rsidRPr="006D1412" w14:paraId="138FB009" w14:textId="77777777" w:rsidTr="1E9AB070">
        <w:trPr>
          <w:trHeight w:val="300"/>
        </w:trPr>
        <w:tc>
          <w:tcPr>
            <w:tcW w:w="2827" w:type="dxa"/>
            <w:tcBorders>
              <w:top w:val="single" w:sz="6" w:space="0" w:color="auto"/>
              <w:left w:val="single" w:sz="6" w:space="0" w:color="auto"/>
              <w:bottom w:val="single" w:sz="6" w:space="0" w:color="auto"/>
              <w:right w:val="single" w:sz="6" w:space="0" w:color="auto"/>
            </w:tcBorders>
            <w:hideMark/>
          </w:tcPr>
          <w:p w14:paraId="2F1284BA"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t>Marriage/civil partnership (Protected characteristic in relation to employment)</w:t>
            </w:r>
            <w:r w:rsidRPr="006D1412">
              <w:rPr>
                <w:rFonts w:ascii="Source Sans Pro" w:hAnsi="Source Sans Pro" w:cs="Arial"/>
                <w:sz w:val="24"/>
                <w:szCs w:val="24"/>
              </w:rPr>
              <w:t> </w:t>
            </w:r>
          </w:p>
        </w:tc>
        <w:tc>
          <w:tcPr>
            <w:tcW w:w="2268" w:type="dxa"/>
            <w:tcBorders>
              <w:top w:val="single" w:sz="6" w:space="0" w:color="auto"/>
              <w:left w:val="single" w:sz="6" w:space="0" w:color="auto"/>
              <w:bottom w:val="single" w:sz="6" w:space="0" w:color="auto"/>
              <w:right w:val="single" w:sz="6" w:space="0" w:color="auto"/>
            </w:tcBorders>
            <w:hideMark/>
          </w:tcPr>
          <w:p w14:paraId="747AA610" w14:textId="7A1A06B6" w:rsidR="006D1412" w:rsidRPr="006D1412" w:rsidRDefault="00E036F7" w:rsidP="006D1412">
            <w:pPr>
              <w:rPr>
                <w:rFonts w:ascii="Source Sans Pro" w:hAnsi="Source Sans Pro" w:cs="Arial"/>
                <w:sz w:val="24"/>
                <w:szCs w:val="24"/>
              </w:rPr>
            </w:pPr>
            <w:r>
              <w:rPr>
                <w:rFonts w:ascii="Source Sans Pro" w:hAnsi="Source Sans Pro" w:cs="Arial"/>
                <w:sz w:val="24"/>
                <w:szCs w:val="24"/>
              </w:rPr>
              <w:t>Neutral</w:t>
            </w:r>
          </w:p>
        </w:tc>
        <w:tc>
          <w:tcPr>
            <w:tcW w:w="4820" w:type="dxa"/>
            <w:tcBorders>
              <w:top w:val="single" w:sz="6" w:space="0" w:color="auto"/>
              <w:left w:val="single" w:sz="6" w:space="0" w:color="auto"/>
              <w:bottom w:val="single" w:sz="6" w:space="0" w:color="auto"/>
              <w:right w:val="single" w:sz="6" w:space="0" w:color="auto"/>
            </w:tcBorders>
            <w:hideMark/>
          </w:tcPr>
          <w:p w14:paraId="2041B37E" w14:textId="4DB21A57" w:rsidR="006D1412" w:rsidRPr="006D1412" w:rsidRDefault="006D1412" w:rsidP="006D1412">
            <w:pPr>
              <w:rPr>
                <w:rFonts w:ascii="Source Sans Pro" w:hAnsi="Source Sans Pro" w:cs="Arial"/>
                <w:sz w:val="24"/>
                <w:szCs w:val="24"/>
              </w:rPr>
            </w:pPr>
            <w:r w:rsidRPr="3659BEE0">
              <w:rPr>
                <w:rFonts w:ascii="Source Sans Pro" w:hAnsi="Source Sans Pro" w:cs="Arial"/>
                <w:sz w:val="24"/>
                <w:szCs w:val="24"/>
              </w:rPr>
              <w:t> </w:t>
            </w:r>
            <w:r w:rsidR="02F75D69" w:rsidRPr="3659BEE0">
              <w:rPr>
                <w:rFonts w:ascii="Source Sans Pro" w:hAnsi="Source Sans Pro" w:cs="Arial"/>
                <w:sz w:val="24"/>
                <w:szCs w:val="24"/>
              </w:rPr>
              <w:t>The programme includes benefits for all of the adult population requiring ear wax removal, which could include those</w:t>
            </w:r>
            <w:r w:rsidR="1384B9A6" w:rsidRPr="3659BEE0">
              <w:rPr>
                <w:rFonts w:ascii="Source Sans Pro" w:hAnsi="Source Sans Pro" w:cs="Arial"/>
                <w:sz w:val="24"/>
                <w:szCs w:val="24"/>
              </w:rPr>
              <w:t xml:space="preserve"> in marriage/civil partnerships</w:t>
            </w:r>
            <w:r w:rsidR="02F75D69" w:rsidRPr="3659BEE0">
              <w:rPr>
                <w:rFonts w:ascii="Source Sans Pro" w:hAnsi="Source Sans Pro" w:cs="Arial"/>
                <w:sz w:val="24"/>
                <w:szCs w:val="24"/>
              </w:rPr>
              <w:t>.</w:t>
            </w:r>
          </w:p>
        </w:tc>
      </w:tr>
      <w:tr w:rsidR="006D1412" w:rsidRPr="006D1412" w14:paraId="5E4EB85C" w14:textId="77777777" w:rsidTr="1E9AB070">
        <w:trPr>
          <w:trHeight w:val="300"/>
        </w:trPr>
        <w:tc>
          <w:tcPr>
            <w:tcW w:w="2827" w:type="dxa"/>
            <w:tcBorders>
              <w:top w:val="single" w:sz="6" w:space="0" w:color="auto"/>
              <w:left w:val="single" w:sz="6" w:space="0" w:color="auto"/>
              <w:bottom w:val="single" w:sz="6" w:space="0" w:color="auto"/>
              <w:right w:val="single" w:sz="6" w:space="0" w:color="auto"/>
            </w:tcBorders>
            <w:hideMark/>
          </w:tcPr>
          <w:p w14:paraId="0A60F2C9"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t>Gender Reassignment</w:t>
            </w:r>
            <w:r w:rsidRPr="006D1412">
              <w:rPr>
                <w:rFonts w:ascii="Source Sans Pro" w:hAnsi="Source Sans Pro" w:cs="Arial"/>
                <w:sz w:val="24"/>
                <w:szCs w:val="24"/>
              </w:rPr>
              <w:t> </w:t>
            </w:r>
          </w:p>
        </w:tc>
        <w:tc>
          <w:tcPr>
            <w:tcW w:w="2268" w:type="dxa"/>
            <w:tcBorders>
              <w:top w:val="single" w:sz="6" w:space="0" w:color="auto"/>
              <w:left w:val="single" w:sz="6" w:space="0" w:color="auto"/>
              <w:bottom w:val="single" w:sz="6" w:space="0" w:color="auto"/>
              <w:right w:val="single" w:sz="6" w:space="0" w:color="auto"/>
            </w:tcBorders>
            <w:hideMark/>
          </w:tcPr>
          <w:p w14:paraId="444EAE42" w14:textId="2B2257CF" w:rsidR="006D1412" w:rsidRPr="006D1412" w:rsidRDefault="007D77E6" w:rsidP="006D1412">
            <w:pPr>
              <w:rPr>
                <w:rFonts w:ascii="Source Sans Pro" w:hAnsi="Source Sans Pro" w:cs="Arial"/>
                <w:sz w:val="24"/>
                <w:szCs w:val="24"/>
              </w:rPr>
            </w:pPr>
            <w:r>
              <w:rPr>
                <w:rFonts w:ascii="Source Sans Pro" w:hAnsi="Source Sans Pro" w:cs="Arial"/>
                <w:sz w:val="24"/>
                <w:szCs w:val="24"/>
              </w:rPr>
              <w:t>Neutral</w:t>
            </w:r>
            <w:r w:rsidR="006D1412" w:rsidRPr="006D1412">
              <w:rPr>
                <w:rFonts w:ascii="Source Sans Pro" w:hAnsi="Source Sans Pro" w:cs="Arial"/>
                <w:sz w:val="24"/>
                <w:szCs w:val="24"/>
              </w:rPr>
              <w:t> </w:t>
            </w:r>
          </w:p>
        </w:tc>
        <w:tc>
          <w:tcPr>
            <w:tcW w:w="4820" w:type="dxa"/>
            <w:tcBorders>
              <w:top w:val="single" w:sz="6" w:space="0" w:color="auto"/>
              <w:left w:val="single" w:sz="6" w:space="0" w:color="auto"/>
              <w:bottom w:val="single" w:sz="6" w:space="0" w:color="auto"/>
              <w:right w:val="single" w:sz="6" w:space="0" w:color="auto"/>
            </w:tcBorders>
            <w:hideMark/>
          </w:tcPr>
          <w:p w14:paraId="14E69836" w14:textId="77777777" w:rsidR="006D1412" w:rsidRDefault="006D1412" w:rsidP="006D1412">
            <w:pPr>
              <w:rPr>
                <w:rFonts w:ascii="Source Sans Pro" w:hAnsi="Source Sans Pro" w:cs="Arial"/>
                <w:sz w:val="24"/>
                <w:szCs w:val="24"/>
              </w:rPr>
            </w:pPr>
            <w:r w:rsidRPr="006D1412">
              <w:rPr>
                <w:rFonts w:ascii="Source Sans Pro" w:hAnsi="Source Sans Pro" w:cs="Arial"/>
                <w:sz w:val="24"/>
                <w:szCs w:val="24"/>
              </w:rPr>
              <w:t> </w:t>
            </w:r>
            <w:r w:rsidR="007D77E6" w:rsidRPr="007D77E6">
              <w:rPr>
                <w:rFonts w:ascii="Source Sans Pro" w:hAnsi="Source Sans Pro" w:cs="Arial"/>
                <w:sz w:val="24"/>
                <w:szCs w:val="24"/>
              </w:rPr>
              <w:t xml:space="preserve">The programme includes benefits for all of the adult population requiring ear wax removal, which could include those with </w:t>
            </w:r>
            <w:r w:rsidR="007D77E6">
              <w:rPr>
                <w:rFonts w:ascii="Source Sans Pro" w:hAnsi="Source Sans Pro" w:cs="Arial"/>
                <w:sz w:val="24"/>
                <w:szCs w:val="24"/>
              </w:rPr>
              <w:t>gender reassignment.</w:t>
            </w:r>
          </w:p>
          <w:p w14:paraId="66500B83" w14:textId="21534C8D" w:rsidR="00216798" w:rsidRPr="006D1412" w:rsidRDefault="76D6A896" w:rsidP="006D1412">
            <w:r w:rsidRPr="460ACDE9">
              <w:rPr>
                <w:rFonts w:ascii="Source Sans Pro" w:hAnsi="Source Sans Pro" w:cs="Arial"/>
                <w:sz w:val="24"/>
                <w:szCs w:val="24"/>
              </w:rPr>
              <w:t xml:space="preserve">The </w:t>
            </w:r>
            <w:r w:rsidR="2BA9E6F9" w:rsidRPr="460ACDE9">
              <w:rPr>
                <w:rFonts w:ascii="Source Sans Pro" w:hAnsi="Source Sans Pro" w:cs="Arial"/>
                <w:sz w:val="24"/>
                <w:szCs w:val="24"/>
              </w:rPr>
              <w:t xml:space="preserve">communication and medico legal issues module and </w:t>
            </w:r>
            <w:r w:rsidRPr="460ACDE9">
              <w:rPr>
                <w:rFonts w:ascii="Source Sans Pro" w:hAnsi="Source Sans Pro" w:cs="Arial"/>
                <w:sz w:val="24"/>
                <w:szCs w:val="24"/>
              </w:rPr>
              <w:t xml:space="preserve">reflective and case study assessments may invite opportunities for learners to consider impact of communication, provision of information that considers </w:t>
            </w:r>
            <w:r w:rsidR="275BC0DF" w:rsidRPr="460ACDE9">
              <w:rPr>
                <w:rFonts w:ascii="Source Sans Pro" w:hAnsi="Source Sans Pro" w:cs="Arial"/>
                <w:sz w:val="24"/>
                <w:szCs w:val="24"/>
              </w:rPr>
              <w:t xml:space="preserve">specific members of the </w:t>
            </w:r>
            <w:r w:rsidRPr="460ACDE9">
              <w:rPr>
                <w:rFonts w:ascii="Source Sans Pro" w:hAnsi="Source Sans Pro" w:cs="Arial"/>
                <w:sz w:val="24"/>
                <w:szCs w:val="24"/>
              </w:rPr>
              <w:t xml:space="preserve">patient </w:t>
            </w:r>
            <w:r w:rsidR="38A956EF" w:rsidRPr="460ACDE9">
              <w:rPr>
                <w:rFonts w:ascii="Source Sans Pro" w:hAnsi="Source Sans Pro" w:cs="Arial"/>
                <w:sz w:val="24"/>
                <w:szCs w:val="24"/>
              </w:rPr>
              <w:t>population i.e.</w:t>
            </w:r>
            <w:r w:rsidR="5596EA3D" w:rsidRPr="460ACDE9">
              <w:rPr>
                <w:rFonts w:ascii="Source Sans Pro" w:hAnsi="Source Sans Pro" w:cs="Arial"/>
                <w:sz w:val="24"/>
                <w:szCs w:val="24"/>
              </w:rPr>
              <w:t xml:space="preserve"> </w:t>
            </w:r>
            <w:r w:rsidR="6EA2ECA4" w:rsidRPr="460ACDE9">
              <w:rPr>
                <w:rFonts w:ascii="Source Sans Pro" w:hAnsi="Source Sans Pro" w:cs="Arial"/>
                <w:sz w:val="24"/>
                <w:szCs w:val="24"/>
              </w:rPr>
              <w:t xml:space="preserve">those undergoing </w:t>
            </w:r>
            <w:r w:rsidRPr="460ACDE9">
              <w:rPr>
                <w:rFonts w:ascii="Source Sans Pro" w:hAnsi="Source Sans Pro" w:cs="Arial"/>
                <w:sz w:val="24"/>
                <w:szCs w:val="24"/>
              </w:rPr>
              <w:t xml:space="preserve">gender </w:t>
            </w:r>
            <w:r w:rsidR="4A1639A5" w:rsidRPr="460ACDE9">
              <w:rPr>
                <w:rFonts w:ascii="Source Sans Pro" w:hAnsi="Source Sans Pro" w:cs="Arial"/>
                <w:sz w:val="24"/>
                <w:szCs w:val="24"/>
              </w:rPr>
              <w:t xml:space="preserve">reassignment. </w:t>
            </w:r>
          </w:p>
          <w:p w14:paraId="197FFE62" w14:textId="01872181" w:rsidR="00216798" w:rsidRPr="006D1412" w:rsidRDefault="4A1639A5" w:rsidP="006D1412">
            <w:pPr>
              <w:rPr>
                <w:rFonts w:ascii="Source Sans Pro" w:hAnsi="Source Sans Pro" w:cs="Arial"/>
                <w:sz w:val="24"/>
                <w:szCs w:val="24"/>
              </w:rPr>
            </w:pPr>
            <w:r w:rsidRPr="460ACDE9">
              <w:rPr>
                <w:rFonts w:ascii="Source Sans Pro" w:hAnsi="Source Sans Pro" w:cs="Arial"/>
                <w:sz w:val="24"/>
                <w:szCs w:val="24"/>
              </w:rPr>
              <w:t>Person centredness in alignment with principles of Realistic Medicine and Values Based Health and Care (VBHC) are embedded through all programme components to support an individualised approach.</w:t>
            </w:r>
          </w:p>
        </w:tc>
      </w:tr>
      <w:tr w:rsidR="006D1412" w:rsidRPr="006D1412" w14:paraId="2E5764FB" w14:textId="77777777" w:rsidTr="1E9AB070">
        <w:trPr>
          <w:trHeight w:val="300"/>
        </w:trPr>
        <w:tc>
          <w:tcPr>
            <w:tcW w:w="2827" w:type="dxa"/>
            <w:tcBorders>
              <w:top w:val="single" w:sz="6" w:space="0" w:color="auto"/>
              <w:left w:val="single" w:sz="6" w:space="0" w:color="auto"/>
              <w:bottom w:val="single" w:sz="6" w:space="0" w:color="auto"/>
              <w:right w:val="single" w:sz="6" w:space="0" w:color="auto"/>
            </w:tcBorders>
            <w:hideMark/>
          </w:tcPr>
          <w:p w14:paraId="0D039B8F"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t>Race/Ethnicity</w:t>
            </w:r>
            <w:r w:rsidRPr="006D1412">
              <w:rPr>
                <w:rFonts w:ascii="Source Sans Pro" w:hAnsi="Source Sans Pro" w:cs="Arial"/>
                <w:sz w:val="24"/>
                <w:szCs w:val="24"/>
              </w:rPr>
              <w:t> </w:t>
            </w:r>
          </w:p>
        </w:tc>
        <w:tc>
          <w:tcPr>
            <w:tcW w:w="2268" w:type="dxa"/>
            <w:tcBorders>
              <w:top w:val="single" w:sz="6" w:space="0" w:color="auto"/>
              <w:left w:val="single" w:sz="6" w:space="0" w:color="auto"/>
              <w:bottom w:val="single" w:sz="6" w:space="0" w:color="auto"/>
              <w:right w:val="single" w:sz="6" w:space="0" w:color="auto"/>
            </w:tcBorders>
            <w:hideMark/>
          </w:tcPr>
          <w:p w14:paraId="5E737345" w14:textId="3D4D9F80" w:rsidR="006D1412" w:rsidRPr="006D1412" w:rsidRDefault="005A6E20" w:rsidP="006D1412">
            <w:pPr>
              <w:rPr>
                <w:rFonts w:ascii="Source Sans Pro" w:hAnsi="Source Sans Pro" w:cs="Arial"/>
                <w:sz w:val="24"/>
                <w:szCs w:val="24"/>
              </w:rPr>
            </w:pPr>
            <w:r>
              <w:rPr>
                <w:rFonts w:ascii="Source Sans Pro" w:hAnsi="Source Sans Pro" w:cs="Arial"/>
                <w:sz w:val="24"/>
                <w:szCs w:val="24"/>
              </w:rPr>
              <w:t>Neutral</w:t>
            </w:r>
            <w:r w:rsidR="006D1412" w:rsidRPr="006D1412">
              <w:rPr>
                <w:rFonts w:ascii="Source Sans Pro" w:hAnsi="Source Sans Pro" w:cs="Arial"/>
                <w:sz w:val="24"/>
                <w:szCs w:val="24"/>
              </w:rPr>
              <w:t> </w:t>
            </w:r>
          </w:p>
        </w:tc>
        <w:tc>
          <w:tcPr>
            <w:tcW w:w="4820" w:type="dxa"/>
            <w:tcBorders>
              <w:top w:val="single" w:sz="6" w:space="0" w:color="auto"/>
              <w:left w:val="single" w:sz="6" w:space="0" w:color="auto"/>
              <w:bottom w:val="single" w:sz="6" w:space="0" w:color="auto"/>
              <w:right w:val="single" w:sz="6" w:space="0" w:color="auto"/>
            </w:tcBorders>
            <w:hideMark/>
          </w:tcPr>
          <w:p w14:paraId="3E08DAD9" w14:textId="372D1136" w:rsidR="00DD41FA" w:rsidRPr="00DD41FA" w:rsidRDefault="00DD41FA" w:rsidP="00DD41FA">
            <w:pPr>
              <w:rPr>
                <w:rFonts w:ascii="Source Sans Pro" w:hAnsi="Source Sans Pro" w:cs="Arial"/>
                <w:sz w:val="24"/>
                <w:szCs w:val="24"/>
              </w:rPr>
            </w:pPr>
            <w:r w:rsidRPr="00DD41FA">
              <w:rPr>
                <w:rFonts w:ascii="Source Sans Pro" w:hAnsi="Source Sans Pro" w:cs="Arial"/>
                <w:sz w:val="24"/>
                <w:szCs w:val="24"/>
              </w:rPr>
              <w:t xml:space="preserve">The programme includes benefits for all of the adult population requiring ear wax removal, which could include those </w:t>
            </w:r>
            <w:r w:rsidR="00216798">
              <w:rPr>
                <w:rFonts w:ascii="Source Sans Pro" w:hAnsi="Source Sans Pro" w:cs="Arial"/>
                <w:sz w:val="24"/>
                <w:szCs w:val="24"/>
              </w:rPr>
              <w:t>from different race/ethnicities</w:t>
            </w:r>
            <w:r w:rsidRPr="00DD41FA">
              <w:rPr>
                <w:rFonts w:ascii="Source Sans Pro" w:hAnsi="Source Sans Pro" w:cs="Arial"/>
                <w:sz w:val="24"/>
                <w:szCs w:val="24"/>
              </w:rPr>
              <w:t>.</w:t>
            </w:r>
            <w:r w:rsidR="00CC689E">
              <w:rPr>
                <w:rFonts w:ascii="Source Sans Pro" w:hAnsi="Source Sans Pro" w:cs="Arial"/>
                <w:sz w:val="24"/>
                <w:szCs w:val="24"/>
              </w:rPr>
              <w:t xml:space="preserve"> </w:t>
            </w:r>
          </w:p>
          <w:p w14:paraId="6B0F045B" w14:textId="102FB0B7" w:rsidR="006D1412" w:rsidRDefault="006D1412" w:rsidP="00DD41FA">
            <w:r w:rsidRPr="460ACDE9">
              <w:rPr>
                <w:rFonts w:ascii="Source Sans Pro" w:hAnsi="Source Sans Pro" w:cs="Arial"/>
                <w:sz w:val="24"/>
                <w:szCs w:val="24"/>
              </w:rPr>
              <w:t xml:space="preserve">The </w:t>
            </w:r>
            <w:r w:rsidR="796D5B53" w:rsidRPr="460ACDE9">
              <w:rPr>
                <w:rFonts w:ascii="Source Sans Pro" w:hAnsi="Source Sans Pro" w:cs="Arial"/>
                <w:sz w:val="24"/>
                <w:szCs w:val="24"/>
              </w:rPr>
              <w:t xml:space="preserve">communication and medico legal issues module and </w:t>
            </w:r>
            <w:r w:rsidRPr="460ACDE9">
              <w:rPr>
                <w:rFonts w:ascii="Source Sans Pro" w:hAnsi="Source Sans Pro" w:cs="Arial"/>
                <w:sz w:val="24"/>
                <w:szCs w:val="24"/>
              </w:rPr>
              <w:t xml:space="preserve">reflective </w:t>
            </w:r>
            <w:r w:rsidR="044F3AF8" w:rsidRPr="460ACDE9">
              <w:rPr>
                <w:rFonts w:ascii="Source Sans Pro" w:hAnsi="Source Sans Pro" w:cs="Arial"/>
                <w:sz w:val="24"/>
                <w:szCs w:val="24"/>
              </w:rPr>
              <w:t xml:space="preserve">and case study </w:t>
            </w:r>
            <w:r w:rsidR="407A67EB" w:rsidRPr="460ACDE9">
              <w:rPr>
                <w:rFonts w:ascii="Source Sans Pro" w:hAnsi="Source Sans Pro" w:cs="Arial"/>
                <w:sz w:val="24"/>
                <w:szCs w:val="24"/>
              </w:rPr>
              <w:t>assessments may invite opportunities for learners to consider impact of communication, provision of information</w:t>
            </w:r>
            <w:r w:rsidR="521AFD02" w:rsidRPr="460ACDE9">
              <w:rPr>
                <w:rFonts w:ascii="Source Sans Pro" w:hAnsi="Source Sans Pro" w:cs="Arial"/>
                <w:sz w:val="24"/>
                <w:szCs w:val="24"/>
              </w:rPr>
              <w:t>/education</w:t>
            </w:r>
            <w:r w:rsidR="1B862632" w:rsidRPr="460ACDE9">
              <w:rPr>
                <w:rFonts w:ascii="Source Sans Pro" w:hAnsi="Source Sans Pro" w:cs="Arial"/>
                <w:sz w:val="24"/>
                <w:szCs w:val="24"/>
              </w:rPr>
              <w:t xml:space="preserve"> that considers race/ethnicity and language</w:t>
            </w:r>
            <w:r w:rsidRPr="460ACDE9">
              <w:rPr>
                <w:rFonts w:ascii="Source Sans Pro" w:hAnsi="Source Sans Pro" w:cs="Arial"/>
                <w:sz w:val="24"/>
                <w:szCs w:val="24"/>
              </w:rPr>
              <w:t> </w:t>
            </w:r>
          </w:p>
          <w:p w14:paraId="63E715A5" w14:textId="261ED515" w:rsidR="19056C6A" w:rsidRDefault="19056C6A">
            <w:r w:rsidRPr="460ACDE9">
              <w:rPr>
                <w:rFonts w:ascii="Source Sans Pro" w:hAnsi="Source Sans Pro" w:cs="Arial"/>
                <w:sz w:val="24"/>
                <w:szCs w:val="24"/>
              </w:rPr>
              <w:t>Person centredness in alignment with principles of Realistic Medicine and Values Based Health and Care (VBHC) are embedded through all programme components to support an individualised approach.</w:t>
            </w:r>
          </w:p>
          <w:p w14:paraId="7D23FABB" w14:textId="4C25F99A" w:rsidR="006D1412" w:rsidRPr="006D1412" w:rsidRDefault="5F1F04F9" w:rsidP="005A6E20">
            <w:r w:rsidRPr="398E64C6">
              <w:rPr>
                <w:rFonts w:ascii="Source Sans Pro" w:hAnsi="Source Sans Pro" w:cs="Arial"/>
                <w:sz w:val="24"/>
                <w:szCs w:val="24"/>
              </w:rPr>
              <w:t>21/05/25 update-seeking confirmation within group about potential differences in ear wax presentation across race and ethnicity</w:t>
            </w:r>
            <w:r w:rsidR="5B036B6C" w:rsidRPr="398E64C6">
              <w:rPr>
                <w:rFonts w:ascii="Source Sans Pro" w:hAnsi="Source Sans Pro" w:cs="Arial"/>
                <w:sz w:val="24"/>
                <w:szCs w:val="24"/>
              </w:rPr>
              <w:t xml:space="preserve"> that may impact on patient experience, length or difficulties with procedure. Awaiting confirmation to determin</w:t>
            </w:r>
            <w:r w:rsidR="37F5146A" w:rsidRPr="398E64C6">
              <w:rPr>
                <w:rFonts w:ascii="Source Sans Pro" w:hAnsi="Source Sans Pro" w:cs="Arial"/>
                <w:sz w:val="24"/>
                <w:szCs w:val="24"/>
              </w:rPr>
              <w:t>e</w:t>
            </w:r>
            <w:r w:rsidR="5B036B6C" w:rsidRPr="398E64C6">
              <w:rPr>
                <w:rFonts w:ascii="Source Sans Pro" w:hAnsi="Source Sans Pro" w:cs="Arial"/>
                <w:sz w:val="24"/>
                <w:szCs w:val="24"/>
              </w:rPr>
              <w:t xml:space="preserve"> whether there would be any </w:t>
            </w:r>
            <w:r w:rsidR="1CEFF8F3" w:rsidRPr="398E64C6">
              <w:rPr>
                <w:rFonts w:ascii="Source Sans Pro" w:hAnsi="Source Sans Pro" w:cs="Arial"/>
                <w:sz w:val="24"/>
                <w:szCs w:val="24"/>
              </w:rPr>
              <w:t>discrepancies</w:t>
            </w:r>
            <w:r w:rsidR="49AF3FB9" w:rsidRPr="398E64C6">
              <w:rPr>
                <w:rFonts w:ascii="Source Sans Pro" w:hAnsi="Source Sans Pro" w:cs="Arial"/>
                <w:sz w:val="24"/>
                <w:szCs w:val="24"/>
              </w:rPr>
              <w:t xml:space="preserve"> or impact to consider</w:t>
            </w:r>
          </w:p>
          <w:p w14:paraId="0392B5DC" w14:textId="61E2D32A" w:rsidR="006D1412" w:rsidRPr="006D1412" w:rsidRDefault="66CCA501" w:rsidP="1E98C0C0">
            <w:pPr>
              <w:rPr>
                <w:rFonts w:ascii="Source Sans Pro" w:hAnsi="Source Sans Pro" w:cs="Arial"/>
                <w:sz w:val="24"/>
                <w:szCs w:val="24"/>
              </w:rPr>
            </w:pPr>
            <w:r w:rsidRPr="1E98C0C0">
              <w:rPr>
                <w:rFonts w:ascii="Source Sans Pro" w:hAnsi="Source Sans Pro" w:cs="Arial"/>
                <w:sz w:val="24"/>
                <w:szCs w:val="24"/>
              </w:rPr>
              <w:t xml:space="preserve">30/12/25 </w:t>
            </w:r>
            <w:r w:rsidR="3D8A6438" w:rsidRPr="1E98C0C0">
              <w:rPr>
                <w:rFonts w:ascii="Source Sans Pro" w:hAnsi="Source Sans Pro" w:cs="Arial"/>
                <w:sz w:val="24"/>
                <w:szCs w:val="24"/>
              </w:rPr>
              <w:t>update-e</w:t>
            </w:r>
            <w:r w:rsidRPr="1E98C0C0">
              <w:rPr>
                <w:rFonts w:ascii="Source Sans Pro" w:hAnsi="Source Sans Pro" w:cs="Arial"/>
                <w:sz w:val="24"/>
                <w:szCs w:val="24"/>
              </w:rPr>
              <w:t>vidence supports differences in earwax between populations and ethnic groups</w:t>
            </w:r>
            <w:r w:rsidR="0C457CB7" w:rsidRPr="1E98C0C0">
              <w:rPr>
                <w:rFonts w:ascii="Source Sans Pro" w:hAnsi="Source Sans Pro" w:cs="Arial"/>
                <w:sz w:val="24"/>
                <w:szCs w:val="24"/>
              </w:rPr>
              <w:t xml:space="preserve"> associated with specific genes</w:t>
            </w:r>
            <w:r w:rsidRPr="1E98C0C0">
              <w:rPr>
                <w:rFonts w:ascii="Source Sans Pro" w:hAnsi="Source Sans Pro" w:cs="Arial"/>
                <w:sz w:val="24"/>
                <w:szCs w:val="24"/>
              </w:rPr>
              <w:t xml:space="preserve"> </w:t>
            </w:r>
            <w:r w:rsidR="0CEDF113" w:rsidRPr="1E98C0C0">
              <w:rPr>
                <w:rFonts w:ascii="Source Sans Pro" w:hAnsi="Source Sans Pro" w:cs="Arial"/>
                <w:sz w:val="24"/>
                <w:szCs w:val="24"/>
              </w:rPr>
              <w:t xml:space="preserve">leading to </w:t>
            </w:r>
            <w:r w:rsidRPr="1E98C0C0">
              <w:rPr>
                <w:rFonts w:ascii="Source Sans Pro" w:hAnsi="Source Sans Pro" w:cs="Arial"/>
                <w:sz w:val="24"/>
                <w:szCs w:val="24"/>
              </w:rPr>
              <w:t>dry vs wet earwax production)</w:t>
            </w:r>
            <w:r w:rsidR="5694A2A4" w:rsidRPr="1E98C0C0">
              <w:rPr>
                <w:rFonts w:ascii="Source Sans Pro" w:hAnsi="Source Sans Pro" w:cs="Arial"/>
                <w:sz w:val="24"/>
                <w:szCs w:val="24"/>
              </w:rPr>
              <w:t xml:space="preserve"> Whilst wet earwax is more likely to become impacted and require removal with treatment, dry flaky earwax falls</w:t>
            </w:r>
            <w:r w:rsidR="0E8F05DF" w:rsidRPr="1E98C0C0">
              <w:rPr>
                <w:rFonts w:ascii="Source Sans Pro" w:hAnsi="Source Sans Pro" w:cs="Arial"/>
                <w:sz w:val="24"/>
                <w:szCs w:val="24"/>
              </w:rPr>
              <w:t xml:space="preserve"> out</w:t>
            </w:r>
            <w:r w:rsidR="5694A2A4" w:rsidRPr="1E98C0C0">
              <w:rPr>
                <w:rFonts w:ascii="Source Sans Pro" w:hAnsi="Source Sans Pro" w:cs="Arial"/>
                <w:sz w:val="24"/>
                <w:szCs w:val="24"/>
              </w:rPr>
              <w:t xml:space="preserve"> more commonly</w:t>
            </w:r>
            <w:r w:rsidR="2B2993BE" w:rsidRPr="1E98C0C0">
              <w:rPr>
                <w:rFonts w:ascii="Source Sans Pro" w:hAnsi="Source Sans Pro" w:cs="Arial"/>
                <w:sz w:val="24"/>
                <w:szCs w:val="24"/>
              </w:rPr>
              <w:t xml:space="preserve"> </w:t>
            </w:r>
            <w:r w:rsidR="5694A2A4" w:rsidRPr="1E98C0C0">
              <w:rPr>
                <w:rFonts w:ascii="Source Sans Pro" w:hAnsi="Source Sans Pro" w:cs="Arial"/>
                <w:sz w:val="24"/>
                <w:szCs w:val="24"/>
              </w:rPr>
              <w:t>naturally</w:t>
            </w:r>
            <w:r w:rsidR="78DA8203" w:rsidRPr="1E98C0C0">
              <w:rPr>
                <w:rFonts w:ascii="Source Sans Pro" w:hAnsi="Source Sans Pro" w:cs="Arial"/>
                <w:sz w:val="24"/>
                <w:szCs w:val="24"/>
              </w:rPr>
              <w:t xml:space="preserve">. Those with wet earwax type may therefore require more </w:t>
            </w:r>
            <w:r w:rsidR="41C3CE3B" w:rsidRPr="1E98C0C0">
              <w:rPr>
                <w:rFonts w:ascii="Source Sans Pro" w:hAnsi="Source Sans Pro" w:cs="Arial"/>
                <w:sz w:val="24"/>
                <w:szCs w:val="24"/>
              </w:rPr>
              <w:t>clinical input</w:t>
            </w:r>
            <w:r w:rsidR="6104CD1E" w:rsidRPr="1E98C0C0">
              <w:rPr>
                <w:rFonts w:ascii="Source Sans Pro" w:hAnsi="Source Sans Pro" w:cs="Arial"/>
                <w:sz w:val="24"/>
                <w:szCs w:val="24"/>
              </w:rPr>
              <w:t>.</w:t>
            </w:r>
          </w:p>
        </w:tc>
      </w:tr>
      <w:tr w:rsidR="006D1412" w:rsidRPr="006D1412" w14:paraId="61DD8E84" w14:textId="77777777" w:rsidTr="1E9AB070">
        <w:trPr>
          <w:trHeight w:val="300"/>
        </w:trPr>
        <w:tc>
          <w:tcPr>
            <w:tcW w:w="2827" w:type="dxa"/>
            <w:tcBorders>
              <w:top w:val="single" w:sz="6" w:space="0" w:color="auto"/>
              <w:left w:val="single" w:sz="6" w:space="0" w:color="auto"/>
              <w:bottom w:val="single" w:sz="6" w:space="0" w:color="auto"/>
              <w:right w:val="single" w:sz="6" w:space="0" w:color="auto"/>
            </w:tcBorders>
            <w:hideMark/>
          </w:tcPr>
          <w:p w14:paraId="69C9C387"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t>Religion/Faith (including none)</w:t>
            </w:r>
            <w:r w:rsidRPr="006D1412">
              <w:rPr>
                <w:rFonts w:ascii="Source Sans Pro" w:hAnsi="Source Sans Pro" w:cs="Arial"/>
                <w:sz w:val="24"/>
                <w:szCs w:val="24"/>
              </w:rPr>
              <w:t> </w:t>
            </w:r>
          </w:p>
        </w:tc>
        <w:tc>
          <w:tcPr>
            <w:tcW w:w="2268" w:type="dxa"/>
            <w:tcBorders>
              <w:top w:val="single" w:sz="6" w:space="0" w:color="auto"/>
              <w:left w:val="single" w:sz="6" w:space="0" w:color="auto"/>
              <w:bottom w:val="single" w:sz="6" w:space="0" w:color="auto"/>
              <w:right w:val="single" w:sz="6" w:space="0" w:color="auto"/>
            </w:tcBorders>
            <w:hideMark/>
          </w:tcPr>
          <w:p w14:paraId="7C5F03C8" w14:textId="47E27AE2" w:rsidR="006D1412" w:rsidRPr="006D1412" w:rsidRDefault="00D2000E" w:rsidP="006D1412">
            <w:pPr>
              <w:rPr>
                <w:rFonts w:ascii="Source Sans Pro" w:hAnsi="Source Sans Pro" w:cs="Arial"/>
                <w:sz w:val="24"/>
                <w:szCs w:val="24"/>
              </w:rPr>
            </w:pPr>
            <w:r>
              <w:rPr>
                <w:rFonts w:ascii="Source Sans Pro" w:hAnsi="Source Sans Pro" w:cs="Arial"/>
                <w:sz w:val="24"/>
                <w:szCs w:val="24"/>
              </w:rPr>
              <w:t>Neutral</w:t>
            </w:r>
            <w:r w:rsidR="006D1412" w:rsidRPr="006D1412">
              <w:rPr>
                <w:rFonts w:ascii="Source Sans Pro" w:hAnsi="Source Sans Pro" w:cs="Arial"/>
                <w:sz w:val="24"/>
                <w:szCs w:val="24"/>
              </w:rPr>
              <w:t> </w:t>
            </w:r>
          </w:p>
        </w:tc>
        <w:tc>
          <w:tcPr>
            <w:tcW w:w="4820" w:type="dxa"/>
            <w:tcBorders>
              <w:top w:val="single" w:sz="6" w:space="0" w:color="auto"/>
              <w:left w:val="single" w:sz="6" w:space="0" w:color="auto"/>
              <w:bottom w:val="single" w:sz="6" w:space="0" w:color="auto"/>
              <w:right w:val="single" w:sz="6" w:space="0" w:color="auto"/>
            </w:tcBorders>
            <w:hideMark/>
          </w:tcPr>
          <w:p w14:paraId="64B705A5" w14:textId="194613D0" w:rsidR="009600C1" w:rsidRDefault="006D1412" w:rsidP="009600C1">
            <w:pPr>
              <w:rPr>
                <w:rFonts w:ascii="Source Sans Pro" w:hAnsi="Source Sans Pro" w:cs="Arial"/>
                <w:sz w:val="24"/>
                <w:szCs w:val="24"/>
              </w:rPr>
            </w:pPr>
            <w:r w:rsidRPr="006D1412">
              <w:rPr>
                <w:rFonts w:ascii="Source Sans Pro" w:hAnsi="Source Sans Pro" w:cs="Arial"/>
                <w:sz w:val="24"/>
                <w:szCs w:val="24"/>
              </w:rPr>
              <w:t> </w:t>
            </w:r>
            <w:r w:rsidR="009600C1" w:rsidRPr="00DD41FA">
              <w:rPr>
                <w:rFonts w:ascii="Source Sans Pro" w:hAnsi="Source Sans Pro" w:cs="Arial"/>
                <w:sz w:val="24"/>
                <w:szCs w:val="24"/>
              </w:rPr>
              <w:t xml:space="preserve">The programme includes benefits for all of the adult population requiring ear wax removal, which could include those </w:t>
            </w:r>
            <w:r w:rsidR="009600C1" w:rsidRPr="009600C1">
              <w:rPr>
                <w:rFonts w:ascii="Source Sans Pro" w:hAnsi="Source Sans Pro" w:cs="Arial"/>
                <w:sz w:val="24"/>
                <w:szCs w:val="24"/>
              </w:rPr>
              <w:t xml:space="preserve">from different </w:t>
            </w:r>
            <w:r w:rsidR="009600C1">
              <w:rPr>
                <w:rFonts w:ascii="Source Sans Pro" w:hAnsi="Source Sans Pro" w:cs="Arial"/>
                <w:sz w:val="24"/>
                <w:szCs w:val="24"/>
              </w:rPr>
              <w:t>religions/faiths</w:t>
            </w:r>
            <w:r w:rsidR="009600C1" w:rsidRPr="00DD41FA">
              <w:rPr>
                <w:rFonts w:ascii="Source Sans Pro" w:hAnsi="Source Sans Pro" w:cs="Arial"/>
                <w:sz w:val="24"/>
                <w:szCs w:val="24"/>
              </w:rPr>
              <w:t>.</w:t>
            </w:r>
            <w:r w:rsidR="009600C1" w:rsidRPr="009600C1">
              <w:rPr>
                <w:rFonts w:ascii="Source Sans Pro" w:hAnsi="Source Sans Pro" w:cs="Arial"/>
                <w:sz w:val="24"/>
                <w:szCs w:val="24"/>
              </w:rPr>
              <w:t xml:space="preserve"> </w:t>
            </w:r>
          </w:p>
          <w:p w14:paraId="1D3E3F47" w14:textId="11FC1701" w:rsidR="003C0236" w:rsidRPr="006D1412" w:rsidRDefault="521AFD02" w:rsidP="006D1412">
            <w:r w:rsidRPr="460ACDE9">
              <w:rPr>
                <w:rFonts w:ascii="Source Sans Pro" w:hAnsi="Source Sans Pro" w:cs="Arial"/>
                <w:sz w:val="24"/>
                <w:szCs w:val="24"/>
              </w:rPr>
              <w:t xml:space="preserve">The </w:t>
            </w:r>
            <w:r w:rsidR="61906775" w:rsidRPr="460ACDE9">
              <w:rPr>
                <w:rFonts w:ascii="Source Sans Pro" w:hAnsi="Source Sans Pro" w:cs="Arial"/>
                <w:sz w:val="24"/>
                <w:szCs w:val="24"/>
              </w:rPr>
              <w:t xml:space="preserve">communication and medico legal issues module and </w:t>
            </w:r>
            <w:r w:rsidRPr="460ACDE9">
              <w:rPr>
                <w:rFonts w:ascii="Source Sans Pro" w:hAnsi="Source Sans Pro" w:cs="Arial"/>
                <w:sz w:val="24"/>
                <w:szCs w:val="24"/>
              </w:rPr>
              <w:t xml:space="preserve">reflective and case study assessments may invite opportunities for learners to consider impact of communication, provision of information/education that considers </w:t>
            </w:r>
            <w:r w:rsidR="356FEE8F" w:rsidRPr="460ACDE9">
              <w:rPr>
                <w:rFonts w:ascii="Source Sans Pro" w:hAnsi="Source Sans Pro" w:cs="Arial"/>
                <w:sz w:val="24"/>
                <w:szCs w:val="24"/>
              </w:rPr>
              <w:t>religious custom</w:t>
            </w:r>
            <w:r w:rsidR="2DC82060" w:rsidRPr="460ACDE9">
              <w:rPr>
                <w:rFonts w:ascii="Source Sans Pro" w:hAnsi="Source Sans Pro" w:cs="Arial"/>
                <w:sz w:val="24"/>
                <w:szCs w:val="24"/>
              </w:rPr>
              <w:t xml:space="preserve"> and</w:t>
            </w:r>
            <w:r w:rsidR="356FEE8F" w:rsidRPr="460ACDE9">
              <w:rPr>
                <w:rFonts w:ascii="Source Sans Pro" w:hAnsi="Source Sans Pro" w:cs="Arial"/>
                <w:sz w:val="24"/>
                <w:szCs w:val="24"/>
              </w:rPr>
              <w:t xml:space="preserve"> faith</w:t>
            </w:r>
            <w:r w:rsidRPr="460ACDE9">
              <w:rPr>
                <w:rFonts w:ascii="Source Sans Pro" w:hAnsi="Source Sans Pro" w:cs="Arial"/>
                <w:sz w:val="24"/>
                <w:szCs w:val="24"/>
              </w:rPr>
              <w:t> </w:t>
            </w:r>
          </w:p>
          <w:p w14:paraId="64210584" w14:textId="63824D7D" w:rsidR="003C0236" w:rsidRPr="006D1412" w:rsidRDefault="74B43E1D" w:rsidP="006D1412">
            <w:r w:rsidRPr="460ACDE9">
              <w:rPr>
                <w:rFonts w:ascii="Source Sans Pro" w:hAnsi="Source Sans Pro" w:cs="Arial"/>
                <w:sz w:val="24"/>
                <w:szCs w:val="24"/>
              </w:rPr>
              <w:t>Person centredness in alignment with principles of Realistic Medicine and Values Based Health and Care (VBHC) are embedded through all programme components to support an individualised approach.</w:t>
            </w:r>
          </w:p>
        </w:tc>
      </w:tr>
      <w:tr w:rsidR="006D1412" w:rsidRPr="006D1412" w14:paraId="7AA5F9F4" w14:textId="77777777" w:rsidTr="1E9AB070">
        <w:trPr>
          <w:trHeight w:val="300"/>
        </w:trPr>
        <w:tc>
          <w:tcPr>
            <w:tcW w:w="2827" w:type="dxa"/>
            <w:tcBorders>
              <w:top w:val="single" w:sz="6" w:space="0" w:color="auto"/>
              <w:left w:val="single" w:sz="6" w:space="0" w:color="auto"/>
              <w:bottom w:val="single" w:sz="6" w:space="0" w:color="auto"/>
              <w:right w:val="single" w:sz="6" w:space="0" w:color="auto"/>
            </w:tcBorders>
            <w:hideMark/>
          </w:tcPr>
          <w:p w14:paraId="0BB13792"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t>Sex</w:t>
            </w:r>
            <w:r w:rsidRPr="006D1412">
              <w:rPr>
                <w:rFonts w:ascii="Source Sans Pro" w:hAnsi="Source Sans Pro" w:cs="Arial"/>
                <w:sz w:val="24"/>
                <w:szCs w:val="24"/>
              </w:rPr>
              <w:t> </w:t>
            </w:r>
          </w:p>
        </w:tc>
        <w:tc>
          <w:tcPr>
            <w:tcW w:w="2268" w:type="dxa"/>
            <w:tcBorders>
              <w:top w:val="single" w:sz="6" w:space="0" w:color="auto"/>
              <w:left w:val="single" w:sz="6" w:space="0" w:color="auto"/>
              <w:bottom w:val="single" w:sz="6" w:space="0" w:color="auto"/>
              <w:right w:val="single" w:sz="6" w:space="0" w:color="auto"/>
            </w:tcBorders>
            <w:hideMark/>
          </w:tcPr>
          <w:p w14:paraId="28AD98CF" w14:textId="26BEF831" w:rsidR="006D1412" w:rsidRPr="006D1412" w:rsidRDefault="00D2000E" w:rsidP="006D1412">
            <w:pPr>
              <w:rPr>
                <w:rFonts w:ascii="Source Sans Pro" w:hAnsi="Source Sans Pro" w:cs="Arial"/>
                <w:sz w:val="24"/>
                <w:szCs w:val="24"/>
              </w:rPr>
            </w:pPr>
            <w:r>
              <w:rPr>
                <w:rFonts w:ascii="Source Sans Pro" w:hAnsi="Source Sans Pro" w:cs="Arial"/>
                <w:sz w:val="24"/>
                <w:szCs w:val="24"/>
              </w:rPr>
              <w:t>Neutral</w:t>
            </w:r>
          </w:p>
        </w:tc>
        <w:tc>
          <w:tcPr>
            <w:tcW w:w="4820" w:type="dxa"/>
            <w:tcBorders>
              <w:top w:val="single" w:sz="6" w:space="0" w:color="auto"/>
              <w:left w:val="single" w:sz="6" w:space="0" w:color="auto"/>
              <w:bottom w:val="single" w:sz="6" w:space="0" w:color="auto"/>
              <w:right w:val="single" w:sz="6" w:space="0" w:color="auto"/>
            </w:tcBorders>
            <w:hideMark/>
          </w:tcPr>
          <w:p w14:paraId="07444A18" w14:textId="501FDF9F" w:rsidR="00D2000E" w:rsidRPr="00D2000E" w:rsidRDefault="006D1412" w:rsidP="00D2000E">
            <w:pPr>
              <w:rPr>
                <w:rFonts w:ascii="Source Sans Pro" w:hAnsi="Source Sans Pro" w:cs="Arial"/>
                <w:sz w:val="24"/>
                <w:szCs w:val="24"/>
              </w:rPr>
            </w:pPr>
            <w:r w:rsidRPr="006D1412">
              <w:rPr>
                <w:rFonts w:ascii="Source Sans Pro" w:hAnsi="Source Sans Pro" w:cs="Arial"/>
                <w:sz w:val="24"/>
                <w:szCs w:val="24"/>
              </w:rPr>
              <w:t> </w:t>
            </w:r>
            <w:r w:rsidR="00D2000E" w:rsidRPr="00DD41FA">
              <w:rPr>
                <w:rFonts w:ascii="Source Sans Pro" w:hAnsi="Source Sans Pro" w:cs="Arial"/>
                <w:sz w:val="24"/>
                <w:szCs w:val="24"/>
              </w:rPr>
              <w:t xml:space="preserve">The programme includes benefits for all of the adult population requiring ear wax removal, which could include those </w:t>
            </w:r>
            <w:r w:rsidR="00D2000E" w:rsidRPr="00D2000E">
              <w:rPr>
                <w:rFonts w:ascii="Source Sans Pro" w:hAnsi="Source Sans Pro" w:cs="Arial"/>
                <w:sz w:val="24"/>
                <w:szCs w:val="24"/>
              </w:rPr>
              <w:t>from differen</w:t>
            </w:r>
            <w:r w:rsidR="003D05B5">
              <w:rPr>
                <w:rFonts w:ascii="Source Sans Pro" w:hAnsi="Source Sans Pro" w:cs="Arial"/>
                <w:sz w:val="24"/>
                <w:szCs w:val="24"/>
              </w:rPr>
              <w:t>t sexes.</w:t>
            </w:r>
          </w:p>
          <w:p w14:paraId="26CBFC97" w14:textId="7F9ACF11" w:rsidR="006D1412" w:rsidRPr="006D1412" w:rsidRDefault="5C033BF3" w:rsidP="006D1412">
            <w:r w:rsidRPr="460ACDE9">
              <w:rPr>
                <w:rFonts w:ascii="Source Sans Pro" w:hAnsi="Source Sans Pro" w:cs="Arial"/>
                <w:sz w:val="24"/>
                <w:szCs w:val="24"/>
              </w:rPr>
              <w:t>Person centredness in alignment with principles of Realistic Medicine and Values Based Health and Care (VBHC) are embedded through all programme components to support an individualised approach.</w:t>
            </w:r>
          </w:p>
        </w:tc>
      </w:tr>
      <w:tr w:rsidR="006D1412" w:rsidRPr="006D1412" w14:paraId="07025F71" w14:textId="77777777" w:rsidTr="1E9AB070">
        <w:trPr>
          <w:trHeight w:val="300"/>
        </w:trPr>
        <w:tc>
          <w:tcPr>
            <w:tcW w:w="2827" w:type="dxa"/>
            <w:tcBorders>
              <w:top w:val="single" w:sz="6" w:space="0" w:color="auto"/>
              <w:left w:val="single" w:sz="6" w:space="0" w:color="auto"/>
              <w:bottom w:val="single" w:sz="6" w:space="0" w:color="auto"/>
              <w:right w:val="single" w:sz="6" w:space="0" w:color="auto"/>
            </w:tcBorders>
            <w:hideMark/>
          </w:tcPr>
          <w:p w14:paraId="4C730252"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t>Sexual Orientation</w:t>
            </w:r>
            <w:r w:rsidRPr="006D1412">
              <w:rPr>
                <w:rFonts w:ascii="Source Sans Pro" w:hAnsi="Source Sans Pro" w:cs="Arial"/>
                <w:sz w:val="24"/>
                <w:szCs w:val="24"/>
              </w:rPr>
              <w:t> </w:t>
            </w:r>
          </w:p>
        </w:tc>
        <w:tc>
          <w:tcPr>
            <w:tcW w:w="2268" w:type="dxa"/>
            <w:tcBorders>
              <w:top w:val="single" w:sz="6" w:space="0" w:color="auto"/>
              <w:left w:val="single" w:sz="6" w:space="0" w:color="auto"/>
              <w:bottom w:val="single" w:sz="6" w:space="0" w:color="auto"/>
              <w:right w:val="single" w:sz="6" w:space="0" w:color="auto"/>
            </w:tcBorders>
            <w:hideMark/>
          </w:tcPr>
          <w:p w14:paraId="732CE737" w14:textId="1B08DBE8" w:rsidR="006D1412" w:rsidRPr="006D1412" w:rsidRDefault="003D05B5" w:rsidP="006D1412">
            <w:pPr>
              <w:rPr>
                <w:rFonts w:ascii="Source Sans Pro" w:hAnsi="Source Sans Pro" w:cs="Arial"/>
                <w:sz w:val="24"/>
                <w:szCs w:val="24"/>
              </w:rPr>
            </w:pPr>
            <w:r>
              <w:rPr>
                <w:rFonts w:ascii="Source Sans Pro" w:hAnsi="Source Sans Pro" w:cs="Arial"/>
                <w:sz w:val="24"/>
                <w:szCs w:val="24"/>
              </w:rPr>
              <w:t>Neutral</w:t>
            </w:r>
          </w:p>
        </w:tc>
        <w:tc>
          <w:tcPr>
            <w:tcW w:w="4820" w:type="dxa"/>
            <w:tcBorders>
              <w:top w:val="single" w:sz="6" w:space="0" w:color="auto"/>
              <w:left w:val="single" w:sz="6" w:space="0" w:color="auto"/>
              <w:bottom w:val="single" w:sz="6" w:space="0" w:color="auto"/>
              <w:right w:val="single" w:sz="6" w:space="0" w:color="auto"/>
            </w:tcBorders>
            <w:hideMark/>
          </w:tcPr>
          <w:p w14:paraId="52690C37" w14:textId="5A5B96EB" w:rsidR="006D1412" w:rsidRPr="006D1412" w:rsidRDefault="006D1412" w:rsidP="006D1412">
            <w:r w:rsidRPr="460ACDE9">
              <w:rPr>
                <w:rFonts w:ascii="Source Sans Pro" w:hAnsi="Source Sans Pro" w:cs="Arial"/>
                <w:sz w:val="24"/>
                <w:szCs w:val="24"/>
              </w:rPr>
              <w:t> </w:t>
            </w:r>
            <w:r w:rsidR="003D05B5" w:rsidRPr="460ACDE9">
              <w:rPr>
                <w:rFonts w:ascii="Source Sans Pro" w:hAnsi="Source Sans Pro" w:cs="Arial"/>
                <w:sz w:val="24"/>
                <w:szCs w:val="24"/>
              </w:rPr>
              <w:t>The programme includes benefits for all of the adult population requiring ear wax removal, which could include those with different sexual orientation</w:t>
            </w:r>
          </w:p>
          <w:p w14:paraId="1CAF2A9C" w14:textId="5E9FA158" w:rsidR="006D1412" w:rsidRPr="006D1412" w:rsidRDefault="355AE939" w:rsidP="006D1412">
            <w:r w:rsidRPr="460ACDE9">
              <w:rPr>
                <w:rFonts w:ascii="Source Sans Pro" w:hAnsi="Source Sans Pro" w:cs="Arial"/>
                <w:sz w:val="24"/>
                <w:szCs w:val="24"/>
              </w:rPr>
              <w:t>Person centredness in alignment with principles of Realistic Medicine and Values Based Health and Care (VBHC) are embedded through all programme components to support an individualised approach.</w:t>
            </w:r>
          </w:p>
        </w:tc>
      </w:tr>
      <w:tr w:rsidR="006D1412" w:rsidRPr="006D1412" w14:paraId="678E4B03" w14:textId="77777777" w:rsidTr="1E9AB070">
        <w:trPr>
          <w:trHeight w:val="300"/>
        </w:trPr>
        <w:tc>
          <w:tcPr>
            <w:tcW w:w="2827" w:type="dxa"/>
            <w:tcBorders>
              <w:top w:val="single" w:sz="6" w:space="0" w:color="auto"/>
              <w:left w:val="single" w:sz="6" w:space="0" w:color="auto"/>
              <w:bottom w:val="single" w:sz="6" w:space="0" w:color="auto"/>
              <w:right w:val="single" w:sz="6" w:space="0" w:color="auto"/>
            </w:tcBorders>
            <w:hideMark/>
          </w:tcPr>
          <w:p w14:paraId="01143172"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t>Socio-economic status</w:t>
            </w:r>
            <w:r w:rsidRPr="006D1412">
              <w:rPr>
                <w:rFonts w:ascii="Source Sans Pro" w:hAnsi="Source Sans Pro" w:cs="Arial"/>
                <w:sz w:val="24"/>
                <w:szCs w:val="24"/>
              </w:rPr>
              <w:t> </w:t>
            </w:r>
          </w:p>
        </w:tc>
        <w:tc>
          <w:tcPr>
            <w:tcW w:w="2268" w:type="dxa"/>
            <w:tcBorders>
              <w:top w:val="single" w:sz="6" w:space="0" w:color="auto"/>
              <w:left w:val="single" w:sz="6" w:space="0" w:color="auto"/>
              <w:bottom w:val="single" w:sz="6" w:space="0" w:color="auto"/>
              <w:right w:val="single" w:sz="6" w:space="0" w:color="auto"/>
            </w:tcBorders>
            <w:hideMark/>
          </w:tcPr>
          <w:p w14:paraId="7EB98926"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Positive </w:t>
            </w:r>
          </w:p>
        </w:tc>
        <w:tc>
          <w:tcPr>
            <w:tcW w:w="4820" w:type="dxa"/>
            <w:tcBorders>
              <w:top w:val="single" w:sz="6" w:space="0" w:color="auto"/>
              <w:left w:val="single" w:sz="6" w:space="0" w:color="auto"/>
              <w:bottom w:val="single" w:sz="6" w:space="0" w:color="auto"/>
              <w:right w:val="single" w:sz="6" w:space="0" w:color="auto"/>
            </w:tcBorders>
            <w:hideMark/>
          </w:tcPr>
          <w:p w14:paraId="118A0A67" w14:textId="4B4EC3DB" w:rsidR="007C3EF0" w:rsidRDefault="006D1412" w:rsidP="006D1412">
            <w:pPr>
              <w:rPr>
                <w:rFonts w:ascii="Source Sans Pro" w:hAnsi="Source Sans Pro" w:cs="Arial"/>
                <w:sz w:val="24"/>
                <w:szCs w:val="24"/>
              </w:rPr>
            </w:pPr>
            <w:r w:rsidRPr="006D1412">
              <w:rPr>
                <w:rFonts w:ascii="Source Sans Pro" w:hAnsi="Source Sans Pro" w:cs="Arial"/>
                <w:sz w:val="24"/>
                <w:szCs w:val="24"/>
              </w:rPr>
              <w:t> </w:t>
            </w:r>
            <w:r w:rsidR="00324ACF" w:rsidRPr="00324ACF">
              <w:rPr>
                <w:rFonts w:ascii="Source Sans Pro" w:hAnsi="Source Sans Pro" w:cs="Arial"/>
                <w:sz w:val="24"/>
                <w:szCs w:val="24"/>
              </w:rPr>
              <w:t xml:space="preserve">The programme includes benefits for all of the adult population requiring ear wax removal, which could include those </w:t>
            </w:r>
            <w:r w:rsidR="00324ACF">
              <w:rPr>
                <w:rFonts w:ascii="Source Sans Pro" w:hAnsi="Source Sans Pro" w:cs="Arial"/>
                <w:sz w:val="24"/>
                <w:szCs w:val="24"/>
              </w:rPr>
              <w:t>from different socioeconomic backgrounds</w:t>
            </w:r>
            <w:r w:rsidR="00324ACF" w:rsidRPr="00324ACF">
              <w:rPr>
                <w:rFonts w:ascii="Source Sans Pro" w:hAnsi="Source Sans Pro" w:cs="Arial"/>
                <w:sz w:val="24"/>
                <w:szCs w:val="24"/>
              </w:rPr>
              <w:t>.  Ear wax increases adverse impact o</w:t>
            </w:r>
            <w:r w:rsidR="00A02EF2">
              <w:rPr>
                <w:rFonts w:ascii="Source Sans Pro" w:hAnsi="Source Sans Pro" w:cs="Arial"/>
                <w:sz w:val="24"/>
                <w:szCs w:val="24"/>
              </w:rPr>
              <w:t xml:space="preserve">f several QoL issues which are </w:t>
            </w:r>
            <w:r w:rsidR="007C3EF0">
              <w:rPr>
                <w:rFonts w:ascii="Source Sans Pro" w:hAnsi="Source Sans Pro" w:cs="Arial"/>
                <w:sz w:val="24"/>
                <w:szCs w:val="24"/>
              </w:rPr>
              <w:t xml:space="preserve">recognised to be </w:t>
            </w:r>
            <w:r w:rsidR="00A02EF2">
              <w:rPr>
                <w:rFonts w:ascii="Source Sans Pro" w:hAnsi="Source Sans Pro" w:cs="Arial"/>
                <w:sz w:val="24"/>
                <w:szCs w:val="24"/>
              </w:rPr>
              <w:t xml:space="preserve">exacerbated </w:t>
            </w:r>
            <w:r w:rsidR="000F52E1">
              <w:rPr>
                <w:rFonts w:ascii="Source Sans Pro" w:hAnsi="Source Sans Pro" w:cs="Arial"/>
                <w:sz w:val="24"/>
                <w:szCs w:val="24"/>
              </w:rPr>
              <w:t xml:space="preserve">in individuals from socially deprived </w:t>
            </w:r>
            <w:r w:rsidR="007C3EF0">
              <w:rPr>
                <w:rFonts w:ascii="Source Sans Pro" w:hAnsi="Source Sans Pro" w:cs="Arial"/>
                <w:sz w:val="24"/>
                <w:szCs w:val="24"/>
              </w:rPr>
              <w:t>backgrounds</w:t>
            </w:r>
            <w:r w:rsidR="00324ACF" w:rsidRPr="00324ACF">
              <w:rPr>
                <w:rFonts w:ascii="Source Sans Pro" w:hAnsi="Source Sans Pro" w:cs="Arial"/>
                <w:sz w:val="24"/>
                <w:szCs w:val="24"/>
              </w:rPr>
              <w:t xml:space="preserve">. </w:t>
            </w:r>
            <w:r w:rsidR="00E21B9C">
              <w:rPr>
                <w:rFonts w:ascii="Source Sans Pro" w:hAnsi="Source Sans Pro" w:cs="Arial"/>
                <w:sz w:val="24"/>
                <w:szCs w:val="24"/>
              </w:rPr>
              <w:t xml:space="preserve">The programme aims to reduce health inequalities by delivering more equitable and accessible </w:t>
            </w:r>
            <w:r w:rsidR="00E26A0A">
              <w:rPr>
                <w:rFonts w:ascii="Source Sans Pro" w:hAnsi="Source Sans Pro" w:cs="Arial"/>
                <w:sz w:val="24"/>
                <w:szCs w:val="24"/>
              </w:rPr>
              <w:t xml:space="preserve">ear wax removal services. </w:t>
            </w:r>
          </w:p>
          <w:p w14:paraId="55030C86" w14:textId="5A2DD455" w:rsidR="006D1412" w:rsidRDefault="00324ACF" w:rsidP="006D1412">
            <w:r w:rsidRPr="460ACDE9">
              <w:rPr>
                <w:rFonts w:ascii="Source Sans Pro" w:hAnsi="Source Sans Pro" w:cs="Arial"/>
                <w:sz w:val="24"/>
                <w:szCs w:val="24"/>
              </w:rPr>
              <w:t>The digital component of learning</w:t>
            </w:r>
            <w:r w:rsidR="00CB4575" w:rsidRPr="460ACDE9">
              <w:rPr>
                <w:rFonts w:ascii="Source Sans Pro" w:hAnsi="Source Sans Pro" w:cs="Arial"/>
                <w:sz w:val="24"/>
                <w:szCs w:val="24"/>
              </w:rPr>
              <w:t xml:space="preserve"> </w:t>
            </w:r>
            <w:r w:rsidR="00A03F13" w:rsidRPr="460ACDE9">
              <w:rPr>
                <w:rFonts w:ascii="Source Sans Pro" w:hAnsi="Source Sans Pro" w:cs="Arial"/>
                <w:sz w:val="24"/>
                <w:szCs w:val="24"/>
              </w:rPr>
              <w:t xml:space="preserve">and regional delivery models </w:t>
            </w:r>
            <w:r w:rsidR="00E26A0A" w:rsidRPr="460ACDE9">
              <w:rPr>
                <w:rFonts w:ascii="Source Sans Pro" w:hAnsi="Source Sans Pro" w:cs="Arial"/>
                <w:sz w:val="24"/>
                <w:szCs w:val="24"/>
              </w:rPr>
              <w:t>reduces</w:t>
            </w:r>
            <w:r w:rsidR="00A03F13" w:rsidRPr="460ACDE9">
              <w:rPr>
                <w:rFonts w:ascii="Source Sans Pro" w:hAnsi="Source Sans Pro" w:cs="Arial"/>
                <w:sz w:val="24"/>
                <w:szCs w:val="24"/>
              </w:rPr>
              <w:t xml:space="preserve"> unnecessary cost of travel and expenses</w:t>
            </w:r>
            <w:r w:rsidR="00E26A0A" w:rsidRPr="460ACDE9">
              <w:rPr>
                <w:rFonts w:ascii="Source Sans Pro" w:hAnsi="Source Sans Pro" w:cs="Arial"/>
                <w:sz w:val="24"/>
                <w:szCs w:val="24"/>
              </w:rPr>
              <w:t xml:space="preserve"> for learners</w:t>
            </w:r>
          </w:p>
          <w:p w14:paraId="296620E0" w14:textId="7ED9F2EE" w:rsidR="34B4352F" w:rsidRDefault="34B4352F">
            <w:r w:rsidRPr="460ACDE9">
              <w:rPr>
                <w:rFonts w:ascii="Source Sans Pro" w:hAnsi="Source Sans Pro" w:cs="Arial"/>
                <w:sz w:val="24"/>
                <w:szCs w:val="24"/>
              </w:rPr>
              <w:t>Person centredness in alignment with principles of Realistic Medicine and Values Based Health and Care (VBHC) are embedded through all programme components to support an individualised approach.</w:t>
            </w:r>
          </w:p>
          <w:p w14:paraId="2ECF737D" w14:textId="4BA99EB5" w:rsidR="00E26A0A" w:rsidRPr="006D1412" w:rsidRDefault="00E26A0A" w:rsidP="006D1412">
            <w:pPr>
              <w:rPr>
                <w:rFonts w:ascii="Source Sans Pro" w:hAnsi="Source Sans Pro" w:cs="Arial"/>
                <w:sz w:val="24"/>
                <w:szCs w:val="24"/>
              </w:rPr>
            </w:pPr>
            <w:r>
              <w:rPr>
                <w:rFonts w:ascii="Source Sans Pro" w:hAnsi="Source Sans Pro" w:cs="Arial"/>
                <w:sz w:val="24"/>
                <w:szCs w:val="24"/>
              </w:rPr>
              <w:t>There is no direct cost for learners</w:t>
            </w:r>
          </w:p>
        </w:tc>
      </w:tr>
      <w:tr w:rsidR="006D1412" w:rsidRPr="006D1412" w14:paraId="37002258" w14:textId="77777777" w:rsidTr="1E9AB070">
        <w:trPr>
          <w:trHeight w:val="300"/>
        </w:trPr>
        <w:tc>
          <w:tcPr>
            <w:tcW w:w="2827" w:type="dxa"/>
            <w:tcBorders>
              <w:top w:val="single" w:sz="6" w:space="0" w:color="auto"/>
              <w:left w:val="single" w:sz="6" w:space="0" w:color="auto"/>
              <w:bottom w:val="single" w:sz="6" w:space="0" w:color="auto"/>
              <w:right w:val="single" w:sz="6" w:space="0" w:color="auto"/>
            </w:tcBorders>
            <w:hideMark/>
          </w:tcPr>
          <w:p w14:paraId="58E0B2AA"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t>Staff</w:t>
            </w:r>
            <w:r w:rsidRPr="006D1412">
              <w:rPr>
                <w:rFonts w:ascii="Source Sans Pro" w:hAnsi="Source Sans Pro" w:cs="Arial"/>
                <w:sz w:val="24"/>
                <w:szCs w:val="24"/>
              </w:rPr>
              <w:t> </w:t>
            </w:r>
          </w:p>
        </w:tc>
        <w:tc>
          <w:tcPr>
            <w:tcW w:w="2268" w:type="dxa"/>
            <w:tcBorders>
              <w:top w:val="single" w:sz="6" w:space="0" w:color="auto"/>
              <w:left w:val="single" w:sz="6" w:space="0" w:color="auto"/>
              <w:bottom w:val="single" w:sz="6" w:space="0" w:color="auto"/>
              <w:right w:val="single" w:sz="6" w:space="0" w:color="auto"/>
            </w:tcBorders>
            <w:hideMark/>
          </w:tcPr>
          <w:p w14:paraId="5E0DA403" w14:textId="77777777" w:rsidR="006D1412" w:rsidRDefault="006D1412" w:rsidP="006D1412">
            <w:pPr>
              <w:rPr>
                <w:rFonts w:ascii="Source Sans Pro" w:hAnsi="Source Sans Pro" w:cs="Arial"/>
                <w:sz w:val="24"/>
                <w:szCs w:val="24"/>
              </w:rPr>
            </w:pPr>
            <w:r w:rsidRPr="006D1412">
              <w:rPr>
                <w:rFonts w:ascii="Source Sans Pro" w:hAnsi="Source Sans Pro" w:cs="Arial"/>
                <w:sz w:val="24"/>
                <w:szCs w:val="24"/>
              </w:rPr>
              <w:t>Positive </w:t>
            </w:r>
          </w:p>
          <w:p w14:paraId="2E8162DC" w14:textId="77777777" w:rsidR="00DB1EB9" w:rsidRDefault="00DB1EB9" w:rsidP="006D1412">
            <w:pPr>
              <w:rPr>
                <w:rFonts w:ascii="Source Sans Pro" w:hAnsi="Source Sans Pro" w:cs="Arial"/>
                <w:sz w:val="24"/>
                <w:szCs w:val="24"/>
              </w:rPr>
            </w:pPr>
          </w:p>
          <w:p w14:paraId="6C5245B4" w14:textId="77777777" w:rsidR="00DB1EB9" w:rsidRDefault="00DB1EB9" w:rsidP="006D1412">
            <w:pPr>
              <w:rPr>
                <w:rFonts w:ascii="Source Sans Pro" w:hAnsi="Source Sans Pro" w:cs="Arial"/>
                <w:sz w:val="24"/>
                <w:szCs w:val="24"/>
              </w:rPr>
            </w:pPr>
          </w:p>
          <w:p w14:paraId="28BE6248" w14:textId="77777777" w:rsidR="00DB1EB9" w:rsidRDefault="00DB1EB9" w:rsidP="006D1412">
            <w:pPr>
              <w:rPr>
                <w:rFonts w:ascii="Source Sans Pro" w:hAnsi="Source Sans Pro" w:cs="Arial"/>
                <w:sz w:val="24"/>
                <w:szCs w:val="24"/>
              </w:rPr>
            </w:pPr>
          </w:p>
          <w:p w14:paraId="1DD05CD2" w14:textId="77777777" w:rsidR="00DB1EB9" w:rsidRDefault="00DB1EB9" w:rsidP="006D1412">
            <w:pPr>
              <w:rPr>
                <w:rFonts w:ascii="Source Sans Pro" w:hAnsi="Source Sans Pro" w:cs="Arial"/>
                <w:sz w:val="24"/>
                <w:szCs w:val="24"/>
              </w:rPr>
            </w:pPr>
          </w:p>
          <w:p w14:paraId="6C43C788" w14:textId="77777777" w:rsidR="00DB1EB9" w:rsidRDefault="00DB1EB9" w:rsidP="006D1412">
            <w:pPr>
              <w:rPr>
                <w:rFonts w:ascii="Source Sans Pro" w:hAnsi="Source Sans Pro" w:cs="Arial"/>
                <w:sz w:val="24"/>
                <w:szCs w:val="24"/>
              </w:rPr>
            </w:pPr>
          </w:p>
          <w:p w14:paraId="6DAA5B8E" w14:textId="77777777" w:rsidR="00DB1EB9" w:rsidRDefault="00DB1EB9" w:rsidP="006D1412">
            <w:pPr>
              <w:rPr>
                <w:rFonts w:ascii="Source Sans Pro" w:hAnsi="Source Sans Pro" w:cs="Arial"/>
                <w:sz w:val="24"/>
                <w:szCs w:val="24"/>
              </w:rPr>
            </w:pPr>
          </w:p>
          <w:p w14:paraId="4D8489E5" w14:textId="77777777" w:rsidR="00DB1EB9" w:rsidRDefault="00DB1EB9" w:rsidP="006D1412">
            <w:pPr>
              <w:rPr>
                <w:rFonts w:ascii="Source Sans Pro" w:hAnsi="Source Sans Pro" w:cs="Arial"/>
                <w:sz w:val="24"/>
                <w:szCs w:val="24"/>
              </w:rPr>
            </w:pPr>
          </w:p>
          <w:p w14:paraId="68C454B5" w14:textId="77777777" w:rsidR="00DB1EB9" w:rsidRDefault="00DB1EB9" w:rsidP="006D1412">
            <w:pPr>
              <w:rPr>
                <w:rFonts w:ascii="Source Sans Pro" w:hAnsi="Source Sans Pro" w:cs="Arial"/>
                <w:sz w:val="24"/>
                <w:szCs w:val="24"/>
              </w:rPr>
            </w:pPr>
          </w:p>
          <w:p w14:paraId="4858BB6D" w14:textId="77777777" w:rsidR="00DB1EB9" w:rsidRDefault="00DB1EB9" w:rsidP="006D1412">
            <w:pPr>
              <w:rPr>
                <w:rFonts w:ascii="Source Sans Pro" w:hAnsi="Source Sans Pro" w:cs="Arial"/>
                <w:sz w:val="24"/>
                <w:szCs w:val="24"/>
              </w:rPr>
            </w:pPr>
          </w:p>
          <w:p w14:paraId="1C3819B6" w14:textId="77777777" w:rsidR="00DB1EB9" w:rsidRDefault="00DB1EB9" w:rsidP="006D1412">
            <w:pPr>
              <w:rPr>
                <w:rFonts w:ascii="Source Sans Pro" w:hAnsi="Source Sans Pro" w:cs="Arial"/>
                <w:sz w:val="24"/>
                <w:szCs w:val="24"/>
              </w:rPr>
            </w:pPr>
          </w:p>
          <w:p w14:paraId="215EEC0C" w14:textId="77777777" w:rsidR="00DB1EB9" w:rsidRDefault="00DB1EB9" w:rsidP="006D1412">
            <w:pPr>
              <w:rPr>
                <w:rFonts w:ascii="Source Sans Pro" w:hAnsi="Source Sans Pro" w:cs="Arial"/>
                <w:sz w:val="24"/>
                <w:szCs w:val="24"/>
              </w:rPr>
            </w:pPr>
          </w:p>
          <w:p w14:paraId="75A62907" w14:textId="77777777" w:rsidR="00DB1EB9" w:rsidRDefault="00DB1EB9" w:rsidP="006D1412">
            <w:pPr>
              <w:rPr>
                <w:rFonts w:ascii="Source Sans Pro" w:hAnsi="Source Sans Pro" w:cs="Arial"/>
                <w:sz w:val="24"/>
                <w:szCs w:val="24"/>
              </w:rPr>
            </w:pPr>
          </w:p>
          <w:p w14:paraId="258DD7BE" w14:textId="77777777" w:rsidR="00DB1EB9" w:rsidRDefault="00DB1EB9" w:rsidP="006D1412">
            <w:pPr>
              <w:rPr>
                <w:rFonts w:ascii="Source Sans Pro" w:hAnsi="Source Sans Pro" w:cs="Arial"/>
                <w:sz w:val="24"/>
                <w:szCs w:val="24"/>
              </w:rPr>
            </w:pPr>
          </w:p>
          <w:p w14:paraId="353CA514" w14:textId="77777777" w:rsidR="00DB1EB9" w:rsidRDefault="00DB1EB9" w:rsidP="006D1412">
            <w:pPr>
              <w:rPr>
                <w:rFonts w:ascii="Source Sans Pro" w:hAnsi="Source Sans Pro" w:cs="Arial"/>
                <w:sz w:val="24"/>
                <w:szCs w:val="24"/>
              </w:rPr>
            </w:pPr>
          </w:p>
          <w:p w14:paraId="4C69CE32" w14:textId="77777777" w:rsidR="002B64C8" w:rsidRDefault="002B64C8" w:rsidP="006D1412">
            <w:pPr>
              <w:rPr>
                <w:rFonts w:ascii="Source Sans Pro" w:hAnsi="Source Sans Pro" w:cs="Arial"/>
                <w:sz w:val="24"/>
                <w:szCs w:val="24"/>
              </w:rPr>
            </w:pPr>
          </w:p>
          <w:p w14:paraId="76854A01" w14:textId="77777777" w:rsidR="002B64C8" w:rsidRDefault="002B64C8" w:rsidP="006D1412">
            <w:pPr>
              <w:rPr>
                <w:rFonts w:ascii="Source Sans Pro" w:hAnsi="Source Sans Pro" w:cs="Arial"/>
                <w:sz w:val="24"/>
                <w:szCs w:val="24"/>
              </w:rPr>
            </w:pPr>
            <w:r>
              <w:rPr>
                <w:rFonts w:ascii="Source Sans Pro" w:hAnsi="Source Sans Pro" w:cs="Arial"/>
                <w:sz w:val="24"/>
                <w:szCs w:val="24"/>
              </w:rPr>
              <w:t>Negative</w:t>
            </w:r>
          </w:p>
          <w:p w14:paraId="0BBFF7EA" w14:textId="77777777" w:rsidR="002B64C8" w:rsidRDefault="002B64C8" w:rsidP="006D1412">
            <w:pPr>
              <w:rPr>
                <w:rFonts w:ascii="Source Sans Pro" w:hAnsi="Source Sans Pro" w:cs="Arial"/>
                <w:sz w:val="24"/>
                <w:szCs w:val="24"/>
              </w:rPr>
            </w:pPr>
          </w:p>
          <w:p w14:paraId="51B3668B" w14:textId="77777777" w:rsidR="002B64C8" w:rsidRDefault="002B64C8" w:rsidP="006D1412">
            <w:pPr>
              <w:rPr>
                <w:rFonts w:ascii="Source Sans Pro" w:hAnsi="Source Sans Pro" w:cs="Arial"/>
                <w:sz w:val="24"/>
                <w:szCs w:val="24"/>
              </w:rPr>
            </w:pPr>
          </w:p>
          <w:p w14:paraId="26FFD02D" w14:textId="77777777" w:rsidR="002B64C8" w:rsidRDefault="002B64C8" w:rsidP="006D1412">
            <w:pPr>
              <w:rPr>
                <w:rFonts w:ascii="Source Sans Pro" w:hAnsi="Source Sans Pro" w:cs="Arial"/>
                <w:sz w:val="24"/>
                <w:szCs w:val="24"/>
              </w:rPr>
            </w:pPr>
          </w:p>
          <w:p w14:paraId="033E215C" w14:textId="77777777" w:rsidR="002B64C8" w:rsidRDefault="002B64C8" w:rsidP="006D1412">
            <w:pPr>
              <w:rPr>
                <w:rFonts w:ascii="Source Sans Pro" w:hAnsi="Source Sans Pro" w:cs="Arial"/>
                <w:sz w:val="24"/>
                <w:szCs w:val="24"/>
              </w:rPr>
            </w:pPr>
          </w:p>
          <w:p w14:paraId="6847A1A9" w14:textId="77777777" w:rsidR="002B64C8" w:rsidRDefault="002B64C8" w:rsidP="006D1412">
            <w:pPr>
              <w:rPr>
                <w:rFonts w:ascii="Source Sans Pro" w:hAnsi="Source Sans Pro" w:cs="Arial"/>
                <w:sz w:val="24"/>
                <w:szCs w:val="24"/>
              </w:rPr>
            </w:pPr>
          </w:p>
          <w:p w14:paraId="099BB45D" w14:textId="77777777" w:rsidR="002B64C8" w:rsidRDefault="002B64C8" w:rsidP="006D1412">
            <w:pPr>
              <w:rPr>
                <w:rFonts w:ascii="Source Sans Pro" w:hAnsi="Source Sans Pro" w:cs="Arial"/>
                <w:sz w:val="24"/>
                <w:szCs w:val="24"/>
              </w:rPr>
            </w:pPr>
          </w:p>
          <w:p w14:paraId="35E906AE" w14:textId="77777777" w:rsidR="002B64C8" w:rsidRDefault="002B64C8" w:rsidP="006D1412">
            <w:pPr>
              <w:rPr>
                <w:rFonts w:ascii="Source Sans Pro" w:hAnsi="Source Sans Pro" w:cs="Arial"/>
                <w:sz w:val="24"/>
                <w:szCs w:val="24"/>
              </w:rPr>
            </w:pPr>
          </w:p>
          <w:p w14:paraId="17880A9A" w14:textId="77777777" w:rsidR="002B64C8" w:rsidRDefault="002B64C8" w:rsidP="006D1412">
            <w:pPr>
              <w:rPr>
                <w:rFonts w:ascii="Source Sans Pro" w:hAnsi="Source Sans Pro" w:cs="Arial"/>
                <w:sz w:val="24"/>
                <w:szCs w:val="24"/>
              </w:rPr>
            </w:pPr>
          </w:p>
          <w:p w14:paraId="29C638A5" w14:textId="77777777" w:rsidR="002B64C8" w:rsidRDefault="002B64C8" w:rsidP="006D1412">
            <w:pPr>
              <w:rPr>
                <w:rFonts w:ascii="Source Sans Pro" w:hAnsi="Source Sans Pro" w:cs="Arial"/>
                <w:sz w:val="24"/>
                <w:szCs w:val="24"/>
              </w:rPr>
            </w:pPr>
          </w:p>
          <w:p w14:paraId="741C51AD" w14:textId="77777777" w:rsidR="002B64C8" w:rsidRDefault="002B64C8" w:rsidP="006D1412">
            <w:pPr>
              <w:rPr>
                <w:rFonts w:ascii="Source Sans Pro" w:hAnsi="Source Sans Pro" w:cs="Arial"/>
                <w:sz w:val="24"/>
                <w:szCs w:val="24"/>
              </w:rPr>
            </w:pPr>
          </w:p>
          <w:p w14:paraId="3D8F5752" w14:textId="77777777" w:rsidR="002B64C8" w:rsidRDefault="002B64C8" w:rsidP="006D1412">
            <w:pPr>
              <w:rPr>
                <w:rFonts w:ascii="Source Sans Pro" w:hAnsi="Source Sans Pro" w:cs="Arial"/>
                <w:sz w:val="24"/>
                <w:szCs w:val="24"/>
              </w:rPr>
            </w:pPr>
          </w:p>
          <w:p w14:paraId="3D1FDC1D" w14:textId="77777777" w:rsidR="002B64C8" w:rsidRDefault="002B64C8" w:rsidP="006D1412">
            <w:pPr>
              <w:rPr>
                <w:rFonts w:ascii="Source Sans Pro" w:hAnsi="Source Sans Pro" w:cs="Arial"/>
                <w:sz w:val="24"/>
                <w:szCs w:val="24"/>
              </w:rPr>
            </w:pPr>
          </w:p>
          <w:p w14:paraId="3F331846" w14:textId="1C159D02" w:rsidR="002B64C8" w:rsidRPr="006D1412" w:rsidRDefault="002B64C8" w:rsidP="006D1412">
            <w:pPr>
              <w:rPr>
                <w:rFonts w:ascii="Source Sans Pro" w:hAnsi="Source Sans Pro" w:cs="Arial"/>
                <w:sz w:val="24"/>
                <w:szCs w:val="24"/>
              </w:rPr>
            </w:pPr>
            <w:r>
              <w:rPr>
                <w:rFonts w:ascii="Source Sans Pro" w:hAnsi="Source Sans Pro" w:cs="Arial"/>
                <w:sz w:val="24"/>
                <w:szCs w:val="24"/>
              </w:rPr>
              <w:t>Negative</w:t>
            </w:r>
          </w:p>
        </w:tc>
        <w:tc>
          <w:tcPr>
            <w:tcW w:w="4820" w:type="dxa"/>
            <w:tcBorders>
              <w:top w:val="single" w:sz="6" w:space="0" w:color="auto"/>
              <w:left w:val="single" w:sz="6" w:space="0" w:color="auto"/>
              <w:bottom w:val="single" w:sz="6" w:space="0" w:color="auto"/>
              <w:right w:val="single" w:sz="6" w:space="0" w:color="auto"/>
            </w:tcBorders>
            <w:hideMark/>
          </w:tcPr>
          <w:p w14:paraId="2629E015" w14:textId="55E516A7" w:rsidR="006D1412" w:rsidRDefault="006D1412" w:rsidP="006D1412">
            <w:pPr>
              <w:rPr>
                <w:rFonts w:ascii="Source Sans Pro" w:hAnsi="Source Sans Pro" w:cs="Arial"/>
                <w:sz w:val="24"/>
                <w:szCs w:val="24"/>
              </w:rPr>
            </w:pPr>
            <w:r w:rsidRPr="006D1412">
              <w:rPr>
                <w:rFonts w:ascii="Source Sans Pro" w:hAnsi="Source Sans Pro" w:cs="Arial"/>
                <w:sz w:val="24"/>
                <w:szCs w:val="24"/>
              </w:rPr>
              <w:t>The resource is aimed at all health and social care staff</w:t>
            </w:r>
            <w:r w:rsidR="00910FDF">
              <w:rPr>
                <w:rFonts w:ascii="Source Sans Pro" w:hAnsi="Source Sans Pro" w:cs="Arial"/>
                <w:sz w:val="24"/>
                <w:szCs w:val="24"/>
              </w:rPr>
              <w:t xml:space="preserve"> and in particular </w:t>
            </w:r>
            <w:r w:rsidR="003F6B10">
              <w:rPr>
                <w:rFonts w:ascii="Source Sans Pro" w:hAnsi="Source Sans Pro" w:cs="Arial"/>
                <w:sz w:val="24"/>
                <w:szCs w:val="24"/>
              </w:rPr>
              <w:t>registered nurses delivering ear care services</w:t>
            </w:r>
            <w:r w:rsidRPr="006D1412">
              <w:rPr>
                <w:rFonts w:ascii="Source Sans Pro" w:hAnsi="Source Sans Pro" w:cs="Arial"/>
                <w:sz w:val="24"/>
                <w:szCs w:val="24"/>
              </w:rPr>
              <w:t xml:space="preserve">. It is recognised that staff will have different starting points in knowledge in this area and will have different access to space for learning, including access to technology to access the </w:t>
            </w:r>
            <w:r w:rsidR="003F6B10">
              <w:rPr>
                <w:rFonts w:ascii="Source Sans Pro" w:hAnsi="Source Sans Pro" w:cs="Arial"/>
                <w:sz w:val="24"/>
                <w:szCs w:val="24"/>
              </w:rPr>
              <w:t>digital components</w:t>
            </w:r>
            <w:r w:rsidRPr="006D1412">
              <w:rPr>
                <w:rFonts w:ascii="Source Sans Pro" w:hAnsi="Source Sans Pro" w:cs="Arial"/>
                <w:sz w:val="24"/>
                <w:szCs w:val="24"/>
              </w:rPr>
              <w:t xml:space="preserve"> on Turas Learn. </w:t>
            </w:r>
          </w:p>
          <w:p w14:paraId="5D7E064F" w14:textId="3276634A" w:rsidR="0094329E" w:rsidRPr="0094329E" w:rsidRDefault="0094329E" w:rsidP="0094329E">
            <w:pPr>
              <w:rPr>
                <w:rFonts w:ascii="Source Sans Pro" w:hAnsi="Source Sans Pro" w:cs="Arial"/>
                <w:sz w:val="24"/>
                <w:szCs w:val="24"/>
              </w:rPr>
            </w:pPr>
            <w:r w:rsidRPr="0094329E">
              <w:rPr>
                <w:rFonts w:ascii="Source Sans Pro" w:hAnsi="Source Sans Pro" w:cs="Arial"/>
                <w:sz w:val="24"/>
                <w:szCs w:val="24"/>
              </w:rPr>
              <w:t>The digital component of learning and regional delivery models reduces unnecessary cost of travel and expenses for learners</w:t>
            </w:r>
            <w:r w:rsidR="00CF6117">
              <w:rPr>
                <w:rFonts w:ascii="Source Sans Pro" w:hAnsi="Source Sans Pro" w:cs="Arial"/>
                <w:sz w:val="24"/>
                <w:szCs w:val="24"/>
              </w:rPr>
              <w:t xml:space="preserve"> and facilitates widening access opportunities for remote and rural leaners</w:t>
            </w:r>
          </w:p>
          <w:p w14:paraId="0EDA0853" w14:textId="46C4DA58" w:rsidR="0094329E" w:rsidRPr="006D1412" w:rsidRDefault="0094329E" w:rsidP="0094329E">
            <w:pPr>
              <w:rPr>
                <w:rFonts w:ascii="Source Sans Pro" w:hAnsi="Source Sans Pro" w:cs="Arial"/>
                <w:sz w:val="24"/>
                <w:szCs w:val="24"/>
              </w:rPr>
            </w:pPr>
            <w:r w:rsidRPr="0094329E">
              <w:rPr>
                <w:rFonts w:ascii="Source Sans Pro" w:hAnsi="Source Sans Pro" w:cs="Arial"/>
                <w:sz w:val="24"/>
                <w:szCs w:val="24"/>
              </w:rPr>
              <w:t>There is no direct cost for learners</w:t>
            </w:r>
          </w:p>
          <w:p w14:paraId="2F863FC6" w14:textId="6BFE2D34"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 xml:space="preserve">Potential for </w:t>
            </w:r>
            <w:r w:rsidR="005A7A98">
              <w:rPr>
                <w:rFonts w:ascii="Source Sans Pro" w:hAnsi="Source Sans Pro" w:cs="Arial"/>
                <w:sz w:val="24"/>
                <w:szCs w:val="24"/>
              </w:rPr>
              <w:t xml:space="preserve">roll out of the programme to </w:t>
            </w:r>
            <w:r w:rsidR="00102EC7">
              <w:rPr>
                <w:rFonts w:ascii="Source Sans Pro" w:hAnsi="Source Sans Pro" w:cs="Arial"/>
                <w:sz w:val="24"/>
                <w:szCs w:val="24"/>
              </w:rPr>
              <w:t xml:space="preserve">health </w:t>
            </w:r>
            <w:r w:rsidRPr="006D1412">
              <w:rPr>
                <w:rFonts w:ascii="Source Sans Pro" w:hAnsi="Source Sans Pro" w:cs="Arial"/>
                <w:sz w:val="24"/>
                <w:szCs w:val="24"/>
              </w:rPr>
              <w:t xml:space="preserve">care </w:t>
            </w:r>
            <w:r w:rsidR="00102EC7">
              <w:rPr>
                <w:rFonts w:ascii="Source Sans Pro" w:hAnsi="Source Sans Pro" w:cs="Arial"/>
                <w:sz w:val="24"/>
                <w:szCs w:val="24"/>
              </w:rPr>
              <w:t xml:space="preserve">support </w:t>
            </w:r>
            <w:r w:rsidRPr="006D1412">
              <w:rPr>
                <w:rFonts w:ascii="Source Sans Pro" w:hAnsi="Source Sans Pro" w:cs="Arial"/>
                <w:sz w:val="24"/>
                <w:szCs w:val="24"/>
              </w:rPr>
              <w:t>work</w:t>
            </w:r>
            <w:r w:rsidR="005A7A98">
              <w:rPr>
                <w:rFonts w:ascii="Source Sans Pro" w:hAnsi="Source Sans Pro" w:cs="Arial"/>
                <w:sz w:val="24"/>
                <w:szCs w:val="24"/>
              </w:rPr>
              <w:t>ers</w:t>
            </w:r>
            <w:r w:rsidRPr="006D1412">
              <w:rPr>
                <w:rFonts w:ascii="Source Sans Pro" w:hAnsi="Source Sans Pro" w:cs="Arial"/>
                <w:sz w:val="24"/>
                <w:szCs w:val="24"/>
              </w:rPr>
              <w:t xml:space="preserve"> </w:t>
            </w:r>
            <w:r w:rsidR="00102EC7">
              <w:rPr>
                <w:rFonts w:ascii="Source Sans Pro" w:hAnsi="Source Sans Pro" w:cs="Arial"/>
                <w:sz w:val="24"/>
                <w:szCs w:val="24"/>
              </w:rPr>
              <w:t>will be a future consideration during ongoing programme evaluation</w:t>
            </w:r>
            <w:r w:rsidRPr="006D1412">
              <w:rPr>
                <w:rFonts w:ascii="Source Sans Pro" w:hAnsi="Source Sans Pro" w:cs="Arial"/>
                <w:sz w:val="24"/>
                <w:szCs w:val="24"/>
              </w:rPr>
              <w:t>.</w:t>
            </w:r>
          </w:p>
          <w:p w14:paraId="03600805" w14:textId="775A3F56" w:rsidR="006D1412" w:rsidRPr="006D1412" w:rsidRDefault="00910FDF" w:rsidP="600755A6">
            <w:pPr>
              <w:rPr>
                <w:rFonts w:ascii="Source Sans Pro" w:hAnsi="Source Sans Pro" w:cs="Arial"/>
                <w:sz w:val="24"/>
                <w:szCs w:val="24"/>
              </w:rPr>
            </w:pPr>
            <w:r w:rsidRPr="600755A6">
              <w:rPr>
                <w:rFonts w:ascii="Source Sans Pro" w:hAnsi="Source Sans Pro" w:cs="Arial"/>
                <w:sz w:val="24"/>
                <w:szCs w:val="24"/>
              </w:rPr>
              <w:t>Health</w:t>
            </w:r>
            <w:r w:rsidR="006D1412" w:rsidRPr="600755A6">
              <w:rPr>
                <w:rFonts w:ascii="Source Sans Pro" w:hAnsi="Source Sans Pro" w:cs="Arial"/>
                <w:sz w:val="24"/>
                <w:szCs w:val="24"/>
              </w:rPr>
              <w:t xml:space="preserve">care colleagues </w:t>
            </w:r>
            <w:r w:rsidR="0094329E" w:rsidRPr="600755A6">
              <w:rPr>
                <w:rFonts w:ascii="Source Sans Pro" w:hAnsi="Source Sans Pro" w:cs="Arial"/>
                <w:sz w:val="24"/>
                <w:szCs w:val="24"/>
              </w:rPr>
              <w:t xml:space="preserve">and those from HEI and tertiary sectors </w:t>
            </w:r>
            <w:r w:rsidR="006D1412" w:rsidRPr="600755A6">
              <w:rPr>
                <w:rFonts w:ascii="Source Sans Pro" w:hAnsi="Source Sans Pro" w:cs="Arial"/>
                <w:sz w:val="24"/>
                <w:szCs w:val="24"/>
              </w:rPr>
              <w:t>have been involved in the development and testing of the resource.  </w:t>
            </w:r>
          </w:p>
          <w:p w14:paraId="0AEC54B3" w14:textId="3ACEE52A" w:rsidR="006D1412" w:rsidRPr="006D1412" w:rsidRDefault="67B1AE70" w:rsidP="006D1412">
            <w:r w:rsidRPr="460ACDE9">
              <w:rPr>
                <w:rFonts w:ascii="Source Sans Pro" w:hAnsi="Source Sans Pro" w:cs="Arial"/>
                <w:sz w:val="24"/>
                <w:szCs w:val="24"/>
              </w:rPr>
              <w:t xml:space="preserve">21/05/25 Update-learners/NHS staff from remote and rural and those out with training sites may not have equality of access to the programme depending on </w:t>
            </w:r>
            <w:r w:rsidR="09D979A7" w:rsidRPr="460ACDE9">
              <w:rPr>
                <w:rFonts w:ascii="Source Sans Pro" w:hAnsi="Source Sans Pro" w:cs="Arial"/>
                <w:sz w:val="24"/>
                <w:szCs w:val="24"/>
              </w:rPr>
              <w:t>confirmation of practice-based component of service delivery. To be reviewed on confirmation of practice-based learning sites</w:t>
            </w:r>
            <w:r w:rsidR="7B96770F" w:rsidRPr="460ACDE9">
              <w:rPr>
                <w:rFonts w:ascii="Source Sans Pro" w:hAnsi="Source Sans Pro" w:cs="Arial"/>
                <w:sz w:val="24"/>
                <w:szCs w:val="24"/>
              </w:rPr>
              <w:t>.</w:t>
            </w:r>
          </w:p>
          <w:p w14:paraId="05C372B9" w14:textId="3A9BC474" w:rsidR="006D1412" w:rsidRPr="006D1412" w:rsidRDefault="7B96770F" w:rsidP="700A3232">
            <w:pPr>
              <w:rPr>
                <w:rFonts w:ascii="Source Sans Pro" w:hAnsi="Source Sans Pro" w:cs="Arial"/>
                <w:sz w:val="24"/>
                <w:szCs w:val="24"/>
              </w:rPr>
            </w:pPr>
            <w:r w:rsidRPr="700A3232">
              <w:rPr>
                <w:rFonts w:ascii="Source Sans Pro" w:hAnsi="Source Sans Pro" w:cs="Arial"/>
                <w:sz w:val="24"/>
                <w:szCs w:val="24"/>
              </w:rPr>
              <w:t xml:space="preserve">19/12/25 NHS Grampian has been confirmed as a site for practice-based component of programme, supporting a more equitable approach and access for </w:t>
            </w:r>
            <w:r w:rsidR="09897014" w:rsidRPr="700A3232">
              <w:rPr>
                <w:rFonts w:ascii="Source Sans Pro" w:hAnsi="Source Sans Pro" w:cs="Arial"/>
                <w:sz w:val="24"/>
                <w:szCs w:val="24"/>
              </w:rPr>
              <w:t>learners</w:t>
            </w:r>
            <w:r w:rsidRPr="700A3232">
              <w:rPr>
                <w:rFonts w:ascii="Source Sans Pro" w:hAnsi="Source Sans Pro" w:cs="Arial"/>
                <w:sz w:val="24"/>
                <w:szCs w:val="24"/>
              </w:rPr>
              <w:t xml:space="preserve"> living in remote and rural area</w:t>
            </w:r>
            <w:r w:rsidR="2D279815" w:rsidRPr="700A3232">
              <w:rPr>
                <w:rFonts w:ascii="Source Sans Pro" w:hAnsi="Source Sans Pro" w:cs="Arial"/>
                <w:sz w:val="24"/>
                <w:szCs w:val="24"/>
              </w:rPr>
              <w:t>s</w:t>
            </w:r>
            <w:r w:rsidR="03BE44DE" w:rsidRPr="700A3232">
              <w:rPr>
                <w:rFonts w:ascii="Source Sans Pro" w:hAnsi="Source Sans Pro" w:cs="Arial"/>
                <w:sz w:val="24"/>
                <w:szCs w:val="24"/>
              </w:rPr>
              <w:t>. Although additional challenges in relation to travel an</w:t>
            </w:r>
            <w:r w:rsidR="4DC8F3F2" w:rsidRPr="700A3232">
              <w:rPr>
                <w:rFonts w:ascii="Source Sans Pro" w:hAnsi="Source Sans Pro" w:cs="Arial"/>
                <w:sz w:val="24"/>
                <w:szCs w:val="24"/>
              </w:rPr>
              <w:t>d</w:t>
            </w:r>
            <w:r w:rsidR="03BE44DE" w:rsidRPr="700A3232">
              <w:rPr>
                <w:rFonts w:ascii="Source Sans Pro" w:hAnsi="Source Sans Pro" w:cs="Arial"/>
                <w:sz w:val="24"/>
                <w:szCs w:val="24"/>
              </w:rPr>
              <w:t xml:space="preserve"> support in practice will remain, </w:t>
            </w:r>
            <w:r w:rsidR="34D1B6A8" w:rsidRPr="700A3232">
              <w:rPr>
                <w:rFonts w:ascii="Source Sans Pro" w:hAnsi="Source Sans Pro" w:cs="Arial"/>
                <w:sz w:val="24"/>
                <w:szCs w:val="24"/>
              </w:rPr>
              <w:t>affected NHS Boards have continge</w:t>
            </w:r>
            <w:r w:rsidR="1B119AD8" w:rsidRPr="700A3232">
              <w:rPr>
                <w:rFonts w:ascii="Source Sans Pro" w:hAnsi="Source Sans Pro" w:cs="Arial"/>
                <w:sz w:val="24"/>
                <w:szCs w:val="24"/>
              </w:rPr>
              <w:t xml:space="preserve">ncy arrangements in place to support learners </w:t>
            </w:r>
            <w:r w:rsidR="3335E4C9" w:rsidRPr="700A3232">
              <w:rPr>
                <w:rFonts w:ascii="Source Sans Pro" w:hAnsi="Source Sans Pro" w:cs="Arial"/>
                <w:sz w:val="24"/>
                <w:szCs w:val="24"/>
              </w:rPr>
              <w:t xml:space="preserve">and promote inclusivity </w:t>
            </w:r>
            <w:r w:rsidR="1B119AD8" w:rsidRPr="700A3232">
              <w:rPr>
                <w:rFonts w:ascii="Source Sans Pro" w:hAnsi="Source Sans Pro" w:cs="Arial"/>
                <w:sz w:val="24"/>
                <w:szCs w:val="24"/>
              </w:rPr>
              <w:t xml:space="preserve">(i.e. additional funding in place </w:t>
            </w:r>
            <w:r w:rsidR="07FD4C59" w:rsidRPr="700A3232">
              <w:rPr>
                <w:rFonts w:ascii="Source Sans Pro" w:hAnsi="Source Sans Pro" w:cs="Arial"/>
                <w:sz w:val="24"/>
                <w:szCs w:val="24"/>
              </w:rPr>
              <w:t>f</w:t>
            </w:r>
            <w:r w:rsidR="1B119AD8" w:rsidRPr="700A3232">
              <w:rPr>
                <w:rFonts w:ascii="Source Sans Pro" w:hAnsi="Source Sans Pro" w:cs="Arial"/>
                <w:sz w:val="24"/>
                <w:szCs w:val="24"/>
              </w:rPr>
              <w:t>or travel)</w:t>
            </w:r>
          </w:p>
          <w:p w14:paraId="4C4966F8" w14:textId="4C93B092" w:rsidR="006D1412" w:rsidRPr="006D1412" w:rsidRDefault="3C3090EF" w:rsidP="006D1412">
            <w:pPr>
              <w:rPr>
                <w:rFonts w:ascii="Source Sans Pro" w:hAnsi="Source Sans Pro" w:cs="Arial"/>
                <w:sz w:val="24"/>
                <w:szCs w:val="24"/>
              </w:rPr>
            </w:pPr>
            <w:r w:rsidRPr="283DA672">
              <w:rPr>
                <w:rFonts w:ascii="Source Sans Pro" w:hAnsi="Source Sans Pro" w:cs="Arial"/>
                <w:sz w:val="24"/>
                <w:szCs w:val="24"/>
              </w:rPr>
              <w:t>Feb 2026 no recruits to North cohort-this may impact negatively on training opportunities for staff and service development for boards</w:t>
            </w:r>
          </w:p>
        </w:tc>
      </w:tr>
      <w:tr w:rsidR="006D1412" w:rsidRPr="006D1412" w14:paraId="75186E93" w14:textId="77777777" w:rsidTr="1E9AB070">
        <w:trPr>
          <w:trHeight w:val="300"/>
        </w:trPr>
        <w:tc>
          <w:tcPr>
            <w:tcW w:w="2827" w:type="dxa"/>
            <w:tcBorders>
              <w:top w:val="single" w:sz="6" w:space="0" w:color="auto"/>
              <w:left w:val="single" w:sz="6" w:space="0" w:color="auto"/>
              <w:bottom w:val="single" w:sz="6" w:space="0" w:color="auto"/>
              <w:right w:val="single" w:sz="6" w:space="0" w:color="auto"/>
            </w:tcBorders>
            <w:hideMark/>
          </w:tcPr>
          <w:p w14:paraId="1B32532D"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t>Other groups who experience inequalities: </w:t>
            </w:r>
            <w:r w:rsidRPr="006D1412">
              <w:rPr>
                <w:rFonts w:ascii="Source Sans Pro" w:hAnsi="Source Sans Pro" w:cs="Arial"/>
                <w:sz w:val="24"/>
                <w:szCs w:val="24"/>
              </w:rPr>
              <w:t xml:space="preserve"> People experiencing homelessness and housing insecurity. </w:t>
            </w:r>
          </w:p>
          <w:p w14:paraId="74ADAA94"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 </w:t>
            </w:r>
          </w:p>
          <w:p w14:paraId="4575E9AD"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People with low literacy levels. </w:t>
            </w:r>
          </w:p>
          <w:p w14:paraId="579259B4"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 </w:t>
            </w:r>
          </w:p>
          <w:p w14:paraId="24882FA6"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People who are or have been affected by traumatic events in early life. </w:t>
            </w:r>
          </w:p>
          <w:p w14:paraId="1798C44E"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 </w:t>
            </w:r>
          </w:p>
          <w:p w14:paraId="5AAFA55F"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Remote and Rural communities </w:t>
            </w:r>
          </w:p>
        </w:tc>
        <w:tc>
          <w:tcPr>
            <w:tcW w:w="2268" w:type="dxa"/>
            <w:tcBorders>
              <w:top w:val="single" w:sz="6" w:space="0" w:color="auto"/>
              <w:left w:val="single" w:sz="6" w:space="0" w:color="auto"/>
              <w:bottom w:val="single" w:sz="6" w:space="0" w:color="auto"/>
              <w:right w:val="single" w:sz="6" w:space="0" w:color="auto"/>
            </w:tcBorders>
            <w:hideMark/>
          </w:tcPr>
          <w:p w14:paraId="4D4F7356" w14:textId="77777777" w:rsidR="006D1412" w:rsidRDefault="006D1412" w:rsidP="006D1412">
            <w:pPr>
              <w:rPr>
                <w:rFonts w:ascii="Source Sans Pro" w:hAnsi="Source Sans Pro" w:cs="Arial"/>
                <w:sz w:val="24"/>
                <w:szCs w:val="24"/>
              </w:rPr>
            </w:pPr>
            <w:r w:rsidRPr="006D1412">
              <w:rPr>
                <w:rFonts w:ascii="Source Sans Pro" w:hAnsi="Source Sans Pro" w:cs="Arial"/>
                <w:sz w:val="24"/>
                <w:szCs w:val="24"/>
              </w:rPr>
              <w:t> </w:t>
            </w:r>
            <w:r w:rsidR="00AB14A1">
              <w:rPr>
                <w:rFonts w:ascii="Source Sans Pro" w:hAnsi="Source Sans Pro" w:cs="Arial"/>
                <w:sz w:val="24"/>
                <w:szCs w:val="24"/>
              </w:rPr>
              <w:t xml:space="preserve">Positive </w:t>
            </w:r>
          </w:p>
          <w:p w14:paraId="70664CC7" w14:textId="77777777" w:rsidR="00342794" w:rsidRDefault="00342794" w:rsidP="006D1412">
            <w:pPr>
              <w:rPr>
                <w:rFonts w:ascii="Source Sans Pro" w:hAnsi="Source Sans Pro" w:cs="Arial"/>
                <w:sz w:val="24"/>
                <w:szCs w:val="24"/>
              </w:rPr>
            </w:pPr>
          </w:p>
          <w:p w14:paraId="4D36E7AE" w14:textId="77777777" w:rsidR="00342794" w:rsidRDefault="00342794" w:rsidP="006D1412">
            <w:pPr>
              <w:rPr>
                <w:rFonts w:ascii="Source Sans Pro" w:hAnsi="Source Sans Pro" w:cs="Arial"/>
                <w:sz w:val="24"/>
                <w:szCs w:val="24"/>
              </w:rPr>
            </w:pPr>
          </w:p>
          <w:p w14:paraId="40A860AA" w14:textId="77777777" w:rsidR="00342794" w:rsidRDefault="00342794" w:rsidP="006D1412">
            <w:pPr>
              <w:rPr>
                <w:rFonts w:ascii="Source Sans Pro" w:hAnsi="Source Sans Pro" w:cs="Arial"/>
                <w:sz w:val="24"/>
                <w:szCs w:val="24"/>
              </w:rPr>
            </w:pPr>
          </w:p>
          <w:p w14:paraId="58C64529" w14:textId="77777777" w:rsidR="00342794" w:rsidRDefault="00342794" w:rsidP="006D1412">
            <w:pPr>
              <w:rPr>
                <w:rFonts w:ascii="Source Sans Pro" w:hAnsi="Source Sans Pro" w:cs="Arial"/>
                <w:sz w:val="24"/>
                <w:szCs w:val="24"/>
              </w:rPr>
            </w:pPr>
          </w:p>
          <w:p w14:paraId="562EE520" w14:textId="77777777" w:rsidR="00342794" w:rsidRDefault="00342794" w:rsidP="006D1412">
            <w:pPr>
              <w:rPr>
                <w:rFonts w:ascii="Source Sans Pro" w:hAnsi="Source Sans Pro" w:cs="Arial"/>
                <w:sz w:val="24"/>
                <w:szCs w:val="24"/>
              </w:rPr>
            </w:pPr>
          </w:p>
          <w:p w14:paraId="37329F03" w14:textId="77777777" w:rsidR="00342794" w:rsidRDefault="00342794" w:rsidP="006D1412">
            <w:pPr>
              <w:rPr>
                <w:rFonts w:ascii="Source Sans Pro" w:hAnsi="Source Sans Pro" w:cs="Arial"/>
                <w:sz w:val="24"/>
                <w:szCs w:val="24"/>
              </w:rPr>
            </w:pPr>
          </w:p>
          <w:p w14:paraId="3CA32F56" w14:textId="77777777" w:rsidR="00342794" w:rsidRDefault="00342794" w:rsidP="006D1412">
            <w:pPr>
              <w:rPr>
                <w:rFonts w:ascii="Source Sans Pro" w:hAnsi="Source Sans Pro" w:cs="Arial"/>
                <w:sz w:val="24"/>
                <w:szCs w:val="24"/>
              </w:rPr>
            </w:pPr>
          </w:p>
          <w:p w14:paraId="6AC678C2" w14:textId="77777777" w:rsidR="00342794" w:rsidRDefault="00342794" w:rsidP="006D1412">
            <w:pPr>
              <w:rPr>
                <w:rFonts w:ascii="Source Sans Pro" w:hAnsi="Source Sans Pro" w:cs="Arial"/>
                <w:sz w:val="24"/>
                <w:szCs w:val="24"/>
              </w:rPr>
            </w:pPr>
          </w:p>
          <w:p w14:paraId="199968CA" w14:textId="77777777" w:rsidR="00342794" w:rsidRDefault="00342794" w:rsidP="006D1412">
            <w:pPr>
              <w:rPr>
                <w:rFonts w:ascii="Source Sans Pro" w:hAnsi="Source Sans Pro" w:cs="Arial"/>
                <w:sz w:val="24"/>
                <w:szCs w:val="24"/>
              </w:rPr>
            </w:pPr>
          </w:p>
          <w:p w14:paraId="50108FDB" w14:textId="77777777" w:rsidR="00342794" w:rsidRDefault="00342794" w:rsidP="006D1412">
            <w:pPr>
              <w:rPr>
                <w:rFonts w:ascii="Source Sans Pro" w:hAnsi="Source Sans Pro" w:cs="Arial"/>
                <w:sz w:val="24"/>
                <w:szCs w:val="24"/>
              </w:rPr>
            </w:pPr>
          </w:p>
          <w:p w14:paraId="0D2C3840" w14:textId="77777777" w:rsidR="00342794" w:rsidRDefault="00342794" w:rsidP="006D1412">
            <w:pPr>
              <w:rPr>
                <w:rFonts w:ascii="Source Sans Pro" w:hAnsi="Source Sans Pro" w:cs="Arial"/>
                <w:sz w:val="24"/>
                <w:szCs w:val="24"/>
              </w:rPr>
            </w:pPr>
          </w:p>
          <w:p w14:paraId="08671310" w14:textId="77777777" w:rsidR="00342794" w:rsidRDefault="00342794" w:rsidP="006D1412">
            <w:pPr>
              <w:rPr>
                <w:rFonts w:ascii="Source Sans Pro" w:hAnsi="Source Sans Pro" w:cs="Arial"/>
                <w:sz w:val="24"/>
                <w:szCs w:val="24"/>
              </w:rPr>
            </w:pPr>
          </w:p>
          <w:p w14:paraId="0BAF2F06" w14:textId="77777777" w:rsidR="00342794" w:rsidRDefault="00342794" w:rsidP="006D1412">
            <w:pPr>
              <w:rPr>
                <w:rFonts w:ascii="Source Sans Pro" w:hAnsi="Source Sans Pro" w:cs="Arial"/>
                <w:sz w:val="24"/>
                <w:szCs w:val="24"/>
              </w:rPr>
            </w:pPr>
          </w:p>
          <w:p w14:paraId="091C62E9" w14:textId="77777777" w:rsidR="00342794" w:rsidRDefault="00342794" w:rsidP="006D1412">
            <w:pPr>
              <w:rPr>
                <w:rFonts w:ascii="Source Sans Pro" w:hAnsi="Source Sans Pro" w:cs="Arial"/>
                <w:sz w:val="24"/>
                <w:szCs w:val="24"/>
              </w:rPr>
            </w:pPr>
          </w:p>
          <w:p w14:paraId="47BC8031" w14:textId="77777777" w:rsidR="00342794" w:rsidRDefault="00342794" w:rsidP="006D1412">
            <w:pPr>
              <w:rPr>
                <w:rFonts w:ascii="Source Sans Pro" w:hAnsi="Source Sans Pro" w:cs="Arial"/>
                <w:sz w:val="24"/>
                <w:szCs w:val="24"/>
              </w:rPr>
            </w:pPr>
          </w:p>
          <w:p w14:paraId="6CC64352" w14:textId="77777777" w:rsidR="00342794" w:rsidRDefault="00342794" w:rsidP="006D1412">
            <w:pPr>
              <w:rPr>
                <w:rFonts w:ascii="Source Sans Pro" w:hAnsi="Source Sans Pro" w:cs="Arial"/>
                <w:sz w:val="24"/>
                <w:szCs w:val="24"/>
              </w:rPr>
            </w:pPr>
          </w:p>
          <w:p w14:paraId="7391791C" w14:textId="77777777" w:rsidR="00342794" w:rsidRDefault="00342794" w:rsidP="006D1412">
            <w:pPr>
              <w:rPr>
                <w:rFonts w:ascii="Source Sans Pro" w:hAnsi="Source Sans Pro" w:cs="Arial"/>
                <w:sz w:val="24"/>
                <w:szCs w:val="24"/>
              </w:rPr>
            </w:pPr>
          </w:p>
          <w:p w14:paraId="67EEC412" w14:textId="77777777" w:rsidR="00342794" w:rsidRDefault="00342794" w:rsidP="006D1412">
            <w:pPr>
              <w:rPr>
                <w:rFonts w:ascii="Source Sans Pro" w:hAnsi="Source Sans Pro" w:cs="Arial"/>
                <w:sz w:val="24"/>
                <w:szCs w:val="24"/>
              </w:rPr>
            </w:pPr>
          </w:p>
          <w:p w14:paraId="60020960" w14:textId="77777777" w:rsidR="00342794" w:rsidRDefault="00342794" w:rsidP="006D1412">
            <w:pPr>
              <w:rPr>
                <w:rFonts w:ascii="Source Sans Pro" w:hAnsi="Source Sans Pro" w:cs="Arial"/>
                <w:sz w:val="24"/>
                <w:szCs w:val="24"/>
              </w:rPr>
            </w:pPr>
          </w:p>
          <w:p w14:paraId="1D0FC328" w14:textId="77777777" w:rsidR="00342794" w:rsidRDefault="00342794" w:rsidP="006D1412">
            <w:pPr>
              <w:rPr>
                <w:rFonts w:ascii="Source Sans Pro" w:hAnsi="Source Sans Pro" w:cs="Arial"/>
                <w:sz w:val="24"/>
                <w:szCs w:val="24"/>
              </w:rPr>
            </w:pPr>
          </w:p>
          <w:p w14:paraId="2B5563F9" w14:textId="77777777" w:rsidR="00342794" w:rsidRDefault="00342794" w:rsidP="006D1412">
            <w:pPr>
              <w:rPr>
                <w:rFonts w:ascii="Source Sans Pro" w:hAnsi="Source Sans Pro" w:cs="Arial"/>
                <w:sz w:val="24"/>
                <w:szCs w:val="24"/>
              </w:rPr>
            </w:pPr>
          </w:p>
          <w:p w14:paraId="5B05A569" w14:textId="77777777" w:rsidR="00342794" w:rsidRDefault="00342794" w:rsidP="006D1412">
            <w:pPr>
              <w:rPr>
                <w:rFonts w:ascii="Source Sans Pro" w:hAnsi="Source Sans Pro" w:cs="Arial"/>
                <w:sz w:val="24"/>
                <w:szCs w:val="24"/>
              </w:rPr>
            </w:pPr>
          </w:p>
          <w:p w14:paraId="7404444C" w14:textId="77777777" w:rsidR="00342794" w:rsidRDefault="00342794" w:rsidP="006D1412">
            <w:pPr>
              <w:rPr>
                <w:rFonts w:ascii="Source Sans Pro" w:hAnsi="Source Sans Pro" w:cs="Arial"/>
                <w:sz w:val="24"/>
                <w:szCs w:val="24"/>
              </w:rPr>
            </w:pPr>
          </w:p>
          <w:p w14:paraId="0B083216" w14:textId="77777777" w:rsidR="00342794" w:rsidRDefault="00342794" w:rsidP="006D1412">
            <w:pPr>
              <w:rPr>
                <w:rFonts w:ascii="Source Sans Pro" w:hAnsi="Source Sans Pro" w:cs="Arial"/>
                <w:sz w:val="24"/>
                <w:szCs w:val="24"/>
              </w:rPr>
            </w:pPr>
          </w:p>
          <w:p w14:paraId="54CB4AA2" w14:textId="77777777" w:rsidR="00342794" w:rsidRDefault="00342794" w:rsidP="006D1412">
            <w:pPr>
              <w:rPr>
                <w:rFonts w:ascii="Source Sans Pro" w:hAnsi="Source Sans Pro" w:cs="Arial"/>
                <w:sz w:val="24"/>
                <w:szCs w:val="24"/>
              </w:rPr>
            </w:pPr>
          </w:p>
          <w:p w14:paraId="5D6046E8" w14:textId="77777777" w:rsidR="00342794" w:rsidRDefault="00342794" w:rsidP="006D1412">
            <w:pPr>
              <w:rPr>
                <w:rFonts w:ascii="Source Sans Pro" w:hAnsi="Source Sans Pro" w:cs="Arial"/>
                <w:sz w:val="24"/>
                <w:szCs w:val="24"/>
              </w:rPr>
            </w:pPr>
          </w:p>
          <w:p w14:paraId="2C55E494" w14:textId="77777777" w:rsidR="00342794" w:rsidRDefault="00342794" w:rsidP="006D1412">
            <w:pPr>
              <w:rPr>
                <w:rFonts w:ascii="Source Sans Pro" w:hAnsi="Source Sans Pro" w:cs="Arial"/>
                <w:sz w:val="24"/>
                <w:szCs w:val="24"/>
              </w:rPr>
            </w:pPr>
          </w:p>
          <w:p w14:paraId="7F0A76B6" w14:textId="77777777" w:rsidR="00342794" w:rsidRDefault="00342794" w:rsidP="006D1412">
            <w:pPr>
              <w:rPr>
                <w:rFonts w:ascii="Source Sans Pro" w:hAnsi="Source Sans Pro" w:cs="Arial"/>
                <w:sz w:val="24"/>
                <w:szCs w:val="24"/>
              </w:rPr>
            </w:pPr>
          </w:p>
          <w:p w14:paraId="7242D443" w14:textId="77777777" w:rsidR="00342794" w:rsidRDefault="00342794" w:rsidP="006D1412">
            <w:pPr>
              <w:rPr>
                <w:rFonts w:ascii="Source Sans Pro" w:hAnsi="Source Sans Pro" w:cs="Arial"/>
                <w:sz w:val="24"/>
                <w:szCs w:val="24"/>
              </w:rPr>
            </w:pPr>
          </w:p>
          <w:p w14:paraId="151E71A9" w14:textId="77777777" w:rsidR="00342794" w:rsidRDefault="00342794" w:rsidP="006D1412">
            <w:pPr>
              <w:rPr>
                <w:rFonts w:ascii="Source Sans Pro" w:hAnsi="Source Sans Pro" w:cs="Arial"/>
                <w:sz w:val="24"/>
                <w:szCs w:val="24"/>
              </w:rPr>
            </w:pPr>
          </w:p>
          <w:p w14:paraId="7AA63EA3" w14:textId="77777777" w:rsidR="00342794" w:rsidRDefault="00342794" w:rsidP="006D1412">
            <w:pPr>
              <w:rPr>
                <w:rFonts w:ascii="Source Sans Pro" w:hAnsi="Source Sans Pro" w:cs="Arial"/>
                <w:sz w:val="24"/>
                <w:szCs w:val="24"/>
              </w:rPr>
            </w:pPr>
          </w:p>
          <w:p w14:paraId="4F080EDD" w14:textId="77777777" w:rsidR="00342794" w:rsidRDefault="00342794" w:rsidP="006D1412">
            <w:pPr>
              <w:rPr>
                <w:rFonts w:ascii="Source Sans Pro" w:hAnsi="Source Sans Pro" w:cs="Arial"/>
                <w:sz w:val="24"/>
                <w:szCs w:val="24"/>
              </w:rPr>
            </w:pPr>
          </w:p>
          <w:p w14:paraId="3F8B4FCE" w14:textId="77777777" w:rsidR="00342794" w:rsidRDefault="00342794" w:rsidP="006D1412">
            <w:pPr>
              <w:rPr>
                <w:rFonts w:ascii="Source Sans Pro" w:hAnsi="Source Sans Pro" w:cs="Arial"/>
                <w:sz w:val="24"/>
                <w:szCs w:val="24"/>
              </w:rPr>
            </w:pPr>
          </w:p>
          <w:p w14:paraId="268E0EB4" w14:textId="77777777" w:rsidR="00342794" w:rsidRDefault="00342794" w:rsidP="006D1412">
            <w:pPr>
              <w:rPr>
                <w:rFonts w:ascii="Source Sans Pro" w:hAnsi="Source Sans Pro" w:cs="Arial"/>
                <w:sz w:val="24"/>
                <w:szCs w:val="24"/>
              </w:rPr>
            </w:pPr>
          </w:p>
          <w:p w14:paraId="79459389" w14:textId="77777777" w:rsidR="00342794" w:rsidRDefault="00342794" w:rsidP="006D1412">
            <w:pPr>
              <w:rPr>
                <w:rFonts w:ascii="Source Sans Pro" w:hAnsi="Source Sans Pro" w:cs="Arial"/>
                <w:sz w:val="24"/>
                <w:szCs w:val="24"/>
              </w:rPr>
            </w:pPr>
          </w:p>
          <w:p w14:paraId="2FB1B950" w14:textId="77777777" w:rsidR="00342794" w:rsidRDefault="00342794" w:rsidP="006D1412">
            <w:pPr>
              <w:rPr>
                <w:rFonts w:ascii="Source Sans Pro" w:hAnsi="Source Sans Pro" w:cs="Arial"/>
                <w:sz w:val="24"/>
                <w:szCs w:val="24"/>
              </w:rPr>
            </w:pPr>
          </w:p>
          <w:p w14:paraId="1F6820D4" w14:textId="5051E370" w:rsidR="00342794" w:rsidRPr="006D1412" w:rsidRDefault="00342794" w:rsidP="006D1412">
            <w:pPr>
              <w:rPr>
                <w:rFonts w:ascii="Source Sans Pro" w:hAnsi="Source Sans Pro" w:cs="Arial"/>
                <w:sz w:val="24"/>
                <w:szCs w:val="24"/>
              </w:rPr>
            </w:pPr>
            <w:r>
              <w:rPr>
                <w:rFonts w:ascii="Source Sans Pro" w:hAnsi="Source Sans Pro" w:cs="Arial"/>
                <w:sz w:val="24"/>
                <w:szCs w:val="24"/>
              </w:rPr>
              <w:t>Negative</w:t>
            </w:r>
          </w:p>
        </w:tc>
        <w:tc>
          <w:tcPr>
            <w:tcW w:w="4820" w:type="dxa"/>
            <w:tcBorders>
              <w:top w:val="single" w:sz="6" w:space="0" w:color="auto"/>
              <w:left w:val="single" w:sz="6" w:space="0" w:color="auto"/>
              <w:bottom w:val="single" w:sz="6" w:space="0" w:color="auto"/>
              <w:right w:val="single" w:sz="6" w:space="0" w:color="auto"/>
            </w:tcBorders>
            <w:hideMark/>
          </w:tcPr>
          <w:p w14:paraId="70E8EE3B" w14:textId="41D098ED" w:rsidR="005A7A98" w:rsidRPr="005A7A98" w:rsidRDefault="006D1412" w:rsidP="005A7A98">
            <w:pPr>
              <w:rPr>
                <w:rFonts w:ascii="Source Sans Pro" w:hAnsi="Source Sans Pro" w:cs="Arial"/>
                <w:sz w:val="24"/>
                <w:szCs w:val="24"/>
              </w:rPr>
            </w:pPr>
            <w:r w:rsidRPr="006D1412">
              <w:rPr>
                <w:rFonts w:ascii="Source Sans Pro" w:hAnsi="Source Sans Pro" w:cs="Arial"/>
                <w:sz w:val="24"/>
                <w:szCs w:val="24"/>
              </w:rPr>
              <w:t> </w:t>
            </w:r>
            <w:r w:rsidR="005A7A98" w:rsidRPr="005A7A98">
              <w:rPr>
                <w:rFonts w:ascii="Source Sans Pro" w:hAnsi="Source Sans Pro" w:cs="Arial"/>
                <w:sz w:val="24"/>
                <w:szCs w:val="24"/>
              </w:rPr>
              <w:t xml:space="preserve">The programme includes benefits for all of the adult population requiring ear wax removal, which could include those </w:t>
            </w:r>
            <w:r w:rsidR="00AB14A1">
              <w:rPr>
                <w:rFonts w:ascii="Source Sans Pro" w:hAnsi="Source Sans Pro" w:cs="Arial"/>
                <w:sz w:val="24"/>
                <w:szCs w:val="24"/>
              </w:rPr>
              <w:t>experiencing homelessness and housing insecurity; people with low literacy levels, people affected by trauma and people from remote and rural communities</w:t>
            </w:r>
            <w:r w:rsidR="005A7A98" w:rsidRPr="005A7A98">
              <w:rPr>
                <w:rFonts w:ascii="Source Sans Pro" w:hAnsi="Source Sans Pro" w:cs="Arial"/>
                <w:sz w:val="24"/>
                <w:szCs w:val="24"/>
              </w:rPr>
              <w:t>.  Ear wax increases adverse impact of several QoL issues which are recognised to be exacerbated in individuals from socially deprived backgrounds</w:t>
            </w:r>
            <w:r w:rsidR="00515419">
              <w:rPr>
                <w:rFonts w:ascii="Source Sans Pro" w:hAnsi="Source Sans Pro" w:cs="Arial"/>
                <w:sz w:val="24"/>
                <w:szCs w:val="24"/>
              </w:rPr>
              <w:t xml:space="preserve"> which are linked to additional factors such as homelessness, </w:t>
            </w:r>
            <w:r w:rsidR="00342E8F">
              <w:rPr>
                <w:rFonts w:ascii="Source Sans Pro" w:hAnsi="Source Sans Pro" w:cs="Arial"/>
                <w:sz w:val="24"/>
                <w:szCs w:val="24"/>
              </w:rPr>
              <w:t>trauma and low literacy</w:t>
            </w:r>
            <w:r w:rsidR="005A7A98" w:rsidRPr="005A7A98">
              <w:rPr>
                <w:rFonts w:ascii="Source Sans Pro" w:hAnsi="Source Sans Pro" w:cs="Arial"/>
                <w:sz w:val="24"/>
                <w:szCs w:val="24"/>
              </w:rPr>
              <w:t xml:space="preserve">. The programme aims to reduce health inequalities by delivering more equitable and accessible ear wax removal services. </w:t>
            </w:r>
          </w:p>
          <w:p w14:paraId="247CFFA7" w14:textId="2009407C" w:rsidR="00342E8F" w:rsidRPr="00342E8F" w:rsidRDefault="00342E8F" w:rsidP="00342E8F">
            <w:r w:rsidRPr="460ACDE9">
              <w:rPr>
                <w:rFonts w:ascii="Source Sans Pro" w:hAnsi="Source Sans Pro" w:cs="Arial"/>
                <w:sz w:val="24"/>
                <w:szCs w:val="24"/>
              </w:rPr>
              <w:t>The digital component of learning and regional delivery models reduces unnecessary cost of travel and expenses for learners</w:t>
            </w:r>
            <w:r w:rsidR="00CF6117" w:rsidRPr="460ACDE9">
              <w:rPr>
                <w:rFonts w:ascii="Source Sans Pro" w:hAnsi="Source Sans Pro" w:cs="Arial"/>
                <w:sz w:val="24"/>
                <w:szCs w:val="24"/>
              </w:rPr>
              <w:t xml:space="preserve"> and facilitates widening access opportunities for remote and rural leaners</w:t>
            </w:r>
          </w:p>
          <w:p w14:paraId="3BB4DBE1" w14:textId="48D18F3F" w:rsidR="7D3F50AE" w:rsidRDefault="7D3F50AE" w:rsidP="700A3232">
            <w:pPr>
              <w:rPr>
                <w:rFonts w:ascii="Source Sans Pro" w:hAnsi="Source Sans Pro" w:cs="Arial"/>
                <w:sz w:val="24"/>
                <w:szCs w:val="24"/>
              </w:rPr>
            </w:pPr>
            <w:r w:rsidRPr="700A3232">
              <w:rPr>
                <w:rFonts w:ascii="Source Sans Pro" w:hAnsi="Source Sans Pro" w:cs="Arial"/>
                <w:sz w:val="24"/>
                <w:szCs w:val="24"/>
              </w:rPr>
              <w:t>Person centredness in alignment with principles of Realistic Medicine and Values Based Health and Care (VBHC) are embedded through all programme components to support an individualised approach.</w:t>
            </w:r>
          </w:p>
          <w:p w14:paraId="7F9A675C" w14:textId="6A68708C" w:rsidR="005A7A98" w:rsidRDefault="00342E8F" w:rsidP="700A3232">
            <w:pPr>
              <w:rPr>
                <w:rFonts w:ascii="Source Sans Pro" w:hAnsi="Source Sans Pro" w:cs="Arial"/>
                <w:sz w:val="24"/>
                <w:szCs w:val="24"/>
              </w:rPr>
            </w:pPr>
            <w:r w:rsidRPr="700A3232">
              <w:rPr>
                <w:rFonts w:ascii="Source Sans Pro" w:hAnsi="Source Sans Pro" w:cs="Arial"/>
                <w:sz w:val="24"/>
                <w:szCs w:val="24"/>
              </w:rPr>
              <w:t>There is no direct cost for learners</w:t>
            </w:r>
          </w:p>
          <w:p w14:paraId="41E998DD" w14:textId="32C703B4" w:rsidR="00342E8F" w:rsidRDefault="00342E8F" w:rsidP="00342E8F">
            <w:pPr>
              <w:rPr>
                <w:rFonts w:ascii="Source Sans Pro" w:hAnsi="Source Sans Pro" w:cs="Arial"/>
                <w:sz w:val="24"/>
                <w:szCs w:val="24"/>
              </w:rPr>
            </w:pPr>
            <w:r w:rsidRPr="700A3232">
              <w:rPr>
                <w:rFonts w:ascii="Source Sans Pro" w:hAnsi="Source Sans Pro" w:cs="Arial"/>
                <w:sz w:val="24"/>
                <w:szCs w:val="24"/>
              </w:rPr>
              <w:t>Trauma-Informed Practice Principles are embedded in all NES/NHSSA educational programmes</w:t>
            </w:r>
          </w:p>
          <w:p w14:paraId="5F9E4B3B" w14:textId="77777777" w:rsidR="00342E8F" w:rsidRPr="00342E8F" w:rsidRDefault="00342E8F" w:rsidP="00342E8F">
            <w:pPr>
              <w:rPr>
                <w:rFonts w:ascii="Source Sans Pro" w:hAnsi="Source Sans Pro" w:cs="Arial"/>
                <w:sz w:val="24"/>
                <w:szCs w:val="24"/>
              </w:rPr>
            </w:pPr>
            <w:r w:rsidRPr="00342E8F">
              <w:rPr>
                <w:rFonts w:ascii="Source Sans Pro" w:hAnsi="Source Sans Pro" w:cs="Arial"/>
                <w:sz w:val="24"/>
                <w:szCs w:val="24"/>
              </w:rPr>
              <w:t>The digital component of learning has been split into parts so that learning can be done at the pace of the learner. It will include a variety of text, video, self and group learning activities which aims to meet different learning styles. </w:t>
            </w:r>
          </w:p>
          <w:p w14:paraId="56B8FD16" w14:textId="77777777" w:rsidR="00342E8F" w:rsidRPr="00342E8F" w:rsidRDefault="00342E8F" w:rsidP="00342E8F">
            <w:pPr>
              <w:rPr>
                <w:rFonts w:ascii="Source Sans Pro" w:hAnsi="Source Sans Pro" w:cs="Arial"/>
                <w:sz w:val="24"/>
                <w:szCs w:val="24"/>
              </w:rPr>
            </w:pPr>
            <w:r w:rsidRPr="00342E8F">
              <w:rPr>
                <w:rFonts w:ascii="Source Sans Pro" w:hAnsi="Source Sans Pro" w:cs="Arial"/>
                <w:sz w:val="24"/>
                <w:szCs w:val="24"/>
              </w:rPr>
              <w:t>The resource will meet accessibility guidelines as it will be built on NES’s e-learning platform. We will enhance the accessibility of the digital resource by adding descriptive text to the video produced in-house ensuring it meets AAA standards in accordance with NES standards.</w:t>
            </w:r>
          </w:p>
          <w:p w14:paraId="11D208FD" w14:textId="77777777" w:rsidR="00342E8F" w:rsidRPr="00342E8F" w:rsidRDefault="00342E8F" w:rsidP="00342E8F">
            <w:pPr>
              <w:rPr>
                <w:rFonts w:ascii="Source Sans Pro" w:hAnsi="Source Sans Pro" w:cs="Arial"/>
                <w:sz w:val="24"/>
                <w:szCs w:val="24"/>
              </w:rPr>
            </w:pPr>
            <w:r w:rsidRPr="00342E8F">
              <w:rPr>
                <w:rFonts w:ascii="Source Sans Pro" w:hAnsi="Source Sans Pro" w:cs="Arial"/>
                <w:sz w:val="24"/>
                <w:szCs w:val="24"/>
              </w:rPr>
              <w:t>The supervised practice component of the programme can be carried out at a pace suitable for the learner</w:t>
            </w:r>
          </w:p>
          <w:p w14:paraId="38D85E16" w14:textId="14C1C91B" w:rsidR="00342E8F" w:rsidRPr="006D1412" w:rsidRDefault="6B9A808F" w:rsidP="00342E8F">
            <w:pPr>
              <w:rPr>
                <w:rFonts w:ascii="Source Sans Pro" w:hAnsi="Source Sans Pro" w:cs="Arial"/>
                <w:sz w:val="24"/>
                <w:szCs w:val="24"/>
              </w:rPr>
            </w:pPr>
            <w:r w:rsidRPr="1E9AB070">
              <w:rPr>
                <w:rFonts w:ascii="Source Sans Pro" w:hAnsi="Source Sans Pro" w:cs="Arial"/>
                <w:sz w:val="24"/>
                <w:szCs w:val="24"/>
              </w:rPr>
              <w:t xml:space="preserve">The </w:t>
            </w:r>
            <w:r w:rsidR="2668DE16" w:rsidRPr="1E9AB070">
              <w:rPr>
                <w:rFonts w:ascii="Source Sans Pro" w:hAnsi="Source Sans Pro" w:cs="Arial"/>
                <w:sz w:val="24"/>
                <w:szCs w:val="24"/>
              </w:rPr>
              <w:t xml:space="preserve">communication and medico legal issues module and </w:t>
            </w:r>
            <w:r w:rsidRPr="1E9AB070">
              <w:rPr>
                <w:rFonts w:ascii="Source Sans Pro" w:hAnsi="Source Sans Pro" w:cs="Arial"/>
                <w:sz w:val="24"/>
                <w:szCs w:val="24"/>
              </w:rPr>
              <w:t xml:space="preserve">reflective and case study assessments may invite opportunities for learners to consider </w:t>
            </w:r>
            <w:r w:rsidR="30D12CF2" w:rsidRPr="1E9AB070">
              <w:rPr>
                <w:rFonts w:ascii="Source Sans Pro" w:hAnsi="Source Sans Pro" w:cs="Arial"/>
                <w:sz w:val="24"/>
                <w:szCs w:val="24"/>
              </w:rPr>
              <w:t>specific</w:t>
            </w:r>
            <w:r w:rsidRPr="1E9AB070">
              <w:rPr>
                <w:rFonts w:ascii="Source Sans Pro" w:hAnsi="Source Sans Pro" w:cs="Arial"/>
                <w:sz w:val="24"/>
                <w:szCs w:val="24"/>
              </w:rPr>
              <w:t xml:space="preserve"> communication</w:t>
            </w:r>
            <w:r w:rsidR="540C2B4F" w:rsidRPr="1E9AB070">
              <w:rPr>
                <w:rFonts w:ascii="Source Sans Pro" w:hAnsi="Source Sans Pro" w:cs="Arial"/>
                <w:sz w:val="24"/>
                <w:szCs w:val="24"/>
              </w:rPr>
              <w:t xml:space="preserve"> and</w:t>
            </w:r>
            <w:r w:rsidRPr="1E9AB070">
              <w:rPr>
                <w:rFonts w:ascii="Source Sans Pro" w:hAnsi="Source Sans Pro" w:cs="Arial"/>
                <w:sz w:val="24"/>
                <w:szCs w:val="24"/>
              </w:rPr>
              <w:t xml:space="preserve"> provision of information that considers patient population with low literacy, homelessness etc. </w:t>
            </w:r>
          </w:p>
          <w:p w14:paraId="7C4BD1F0" w14:textId="2CA76AA6" w:rsidR="0C7668B7" w:rsidRDefault="0C7668B7" w:rsidP="1E9AB070">
            <w:pPr>
              <w:rPr>
                <w:rFonts w:ascii="Source Sans Pro" w:hAnsi="Source Sans Pro" w:cs="Arial"/>
                <w:sz w:val="24"/>
                <w:szCs w:val="24"/>
              </w:rPr>
            </w:pPr>
            <w:r w:rsidRPr="1E9AB070">
              <w:rPr>
                <w:rFonts w:ascii="Source Sans Pro" w:hAnsi="Source Sans Pro" w:cs="Arial"/>
                <w:sz w:val="24"/>
                <w:szCs w:val="24"/>
              </w:rPr>
              <w:t>Feb 2026: no recruitment to north cohort; this could negatively impact on service access for patients in remote and rural regions</w:t>
            </w:r>
          </w:p>
          <w:p w14:paraId="617C355F" w14:textId="462D66AD" w:rsidR="006D1412" w:rsidRPr="006D1412" w:rsidRDefault="006D1412" w:rsidP="006D1412">
            <w:pPr>
              <w:rPr>
                <w:rFonts w:ascii="Source Sans Pro" w:hAnsi="Source Sans Pro" w:cs="Arial"/>
                <w:sz w:val="24"/>
                <w:szCs w:val="24"/>
              </w:rPr>
            </w:pPr>
          </w:p>
        </w:tc>
      </w:tr>
    </w:tbl>
    <w:p w14:paraId="5058E569" w14:textId="77777777" w:rsidR="00B609B6" w:rsidRDefault="00B609B6" w:rsidP="00DE7A7D">
      <w:pPr>
        <w:rPr>
          <w:rFonts w:ascii="Source Sans Pro" w:hAnsi="Source Sans Pro" w:cs="Arial"/>
          <w:sz w:val="24"/>
          <w:szCs w:val="24"/>
        </w:rPr>
      </w:pPr>
    </w:p>
    <w:p w14:paraId="745B9023" w14:textId="77777777" w:rsidR="006D1412" w:rsidRPr="00E87630" w:rsidRDefault="006D1412" w:rsidP="006D1412">
      <w:pPr>
        <w:pStyle w:val="Heading1"/>
      </w:pPr>
      <w:r w:rsidRPr="00E87630">
        <w:t>Next Steps</w:t>
      </w:r>
    </w:p>
    <w:p w14:paraId="77B589D2" w14:textId="77777777" w:rsidR="006D1412" w:rsidRPr="00E87630" w:rsidRDefault="006D1412" w:rsidP="006D1412">
      <w:pPr>
        <w:rPr>
          <w:rFonts w:ascii="Source Sans Pro" w:hAnsi="Source Sans Pro" w:cs="Arial"/>
          <w:sz w:val="24"/>
          <w:szCs w:val="24"/>
        </w:rPr>
      </w:pPr>
      <w:r w:rsidRPr="00E87630">
        <w:rPr>
          <w:rFonts w:ascii="Source Sans Pro" w:hAnsi="Source Sans Pro" w:cs="Arial"/>
          <w:sz w:val="24"/>
          <w:szCs w:val="24"/>
        </w:rPr>
        <w:t>The Equality Impact Assessment has informed the following actions:</w:t>
      </w:r>
    </w:p>
    <w:p w14:paraId="51E83AF4" w14:textId="77777777" w:rsidR="008932E2" w:rsidRDefault="006D1412" w:rsidP="00331884">
      <w:pPr>
        <w:rPr>
          <w:rFonts w:ascii="Source Sans Pro" w:hAnsi="Source Sans Pro" w:cs="Arial"/>
          <w:sz w:val="24"/>
          <w:szCs w:val="24"/>
        </w:rPr>
      </w:pPr>
      <w:r w:rsidRPr="00E87630">
        <w:rPr>
          <w:rFonts w:ascii="Source Sans Pro" w:hAnsi="Source Sans Pro" w:cs="Arial"/>
          <w:sz w:val="24"/>
          <w:szCs w:val="24"/>
        </w:rPr>
        <w:t xml:space="preserve">The evidence shows that there is no potential for unlawful </w:t>
      </w:r>
      <w:r w:rsidR="008932E2" w:rsidRPr="00E87630">
        <w:rPr>
          <w:rFonts w:ascii="Source Sans Pro" w:hAnsi="Source Sans Pro" w:cs="Arial"/>
          <w:sz w:val="24"/>
          <w:szCs w:val="24"/>
        </w:rPr>
        <w:t>discrimination,</w:t>
      </w:r>
      <w:r w:rsidRPr="00E87630">
        <w:rPr>
          <w:rFonts w:ascii="Source Sans Pro" w:hAnsi="Source Sans Pro" w:cs="Arial"/>
          <w:sz w:val="24"/>
          <w:szCs w:val="24"/>
        </w:rPr>
        <w:t xml:space="preserve"> and we have built in actions to advance equality of opportunity and foster good relations.</w:t>
      </w:r>
      <w:r w:rsidR="00331884" w:rsidRPr="00331884">
        <w:rPr>
          <w:rFonts w:ascii="Source Sans Pro" w:hAnsi="Source Sans Pro" w:cs="Arial"/>
          <w:sz w:val="24"/>
          <w:szCs w:val="24"/>
        </w:rPr>
        <w:t xml:space="preserve"> </w:t>
      </w:r>
    </w:p>
    <w:p w14:paraId="24402A66" w14:textId="51054300" w:rsidR="00331884" w:rsidRPr="00331884" w:rsidRDefault="00331884" w:rsidP="00331884">
      <w:pPr>
        <w:rPr>
          <w:rFonts w:ascii="Source Sans Pro" w:hAnsi="Source Sans Pro" w:cs="Arial"/>
          <w:sz w:val="24"/>
          <w:szCs w:val="24"/>
        </w:rPr>
      </w:pPr>
      <w:r w:rsidRPr="00331884">
        <w:rPr>
          <w:rFonts w:ascii="Source Sans Pro" w:hAnsi="Source Sans Pro" w:cs="Arial"/>
          <w:sz w:val="24"/>
          <w:szCs w:val="24"/>
        </w:rPr>
        <w:t>We have identified the following actions to better advance equality and meet the Public Sector Equality Duty:</w:t>
      </w:r>
    </w:p>
    <w:p w14:paraId="25302186" w14:textId="77777777" w:rsidR="00FA7338" w:rsidRPr="00E87630" w:rsidRDefault="00FA7338" w:rsidP="006D1412">
      <w:pPr>
        <w:rPr>
          <w:rFonts w:ascii="Source Sans Pro" w:hAnsi="Source Sans Pro" w:cs="Arial"/>
          <w:sz w:val="24"/>
          <w:szCs w:val="24"/>
        </w:rPr>
      </w:pPr>
    </w:p>
    <w:tbl>
      <w:tblPr>
        <w:tblStyle w:val="TableGrid"/>
        <w:tblW w:w="0" w:type="auto"/>
        <w:tblLook w:val="0420" w:firstRow="1" w:lastRow="0" w:firstColumn="0" w:lastColumn="0" w:noHBand="0" w:noVBand="1"/>
      </w:tblPr>
      <w:tblGrid>
        <w:gridCol w:w="1800"/>
        <w:gridCol w:w="1727"/>
        <w:gridCol w:w="2044"/>
        <w:gridCol w:w="1854"/>
        <w:gridCol w:w="1591"/>
      </w:tblGrid>
      <w:tr w:rsidR="00285BBC" w:rsidRPr="00E87630" w14:paraId="4D70C4CE" w14:textId="77777777" w:rsidTr="460ACDE9">
        <w:tc>
          <w:tcPr>
            <w:tcW w:w="1851" w:type="dxa"/>
          </w:tcPr>
          <w:p w14:paraId="0247FCF9" w14:textId="77777777" w:rsidR="006D1412" w:rsidRPr="00131EF3" w:rsidRDefault="006D1412" w:rsidP="00C41971">
            <w:pPr>
              <w:rPr>
                <w:rFonts w:ascii="Source Sans Pro" w:hAnsi="Source Sans Pro" w:cs="Arial"/>
                <w:b/>
                <w:bCs/>
                <w:sz w:val="24"/>
                <w:szCs w:val="24"/>
              </w:rPr>
            </w:pPr>
            <w:r w:rsidRPr="00131EF3">
              <w:rPr>
                <w:rFonts w:ascii="Source Sans Pro" w:hAnsi="Source Sans Pro" w:cs="Arial"/>
                <w:b/>
                <w:bCs/>
                <w:sz w:val="24"/>
                <w:szCs w:val="24"/>
              </w:rPr>
              <w:t>Issue or risk identified</w:t>
            </w:r>
          </w:p>
        </w:tc>
        <w:tc>
          <w:tcPr>
            <w:tcW w:w="1796" w:type="dxa"/>
          </w:tcPr>
          <w:p w14:paraId="1EC07FFA" w14:textId="77777777" w:rsidR="006D1412" w:rsidRPr="00131EF3" w:rsidRDefault="006D1412" w:rsidP="00C41971">
            <w:pPr>
              <w:rPr>
                <w:rFonts w:ascii="Source Sans Pro" w:hAnsi="Source Sans Pro" w:cs="Arial"/>
                <w:b/>
                <w:bCs/>
                <w:sz w:val="24"/>
                <w:szCs w:val="24"/>
              </w:rPr>
            </w:pPr>
            <w:r w:rsidRPr="00131EF3">
              <w:rPr>
                <w:rFonts w:ascii="Source Sans Pro" w:hAnsi="Source Sans Pro" w:cs="Arial"/>
                <w:b/>
                <w:bCs/>
                <w:sz w:val="24"/>
                <w:szCs w:val="24"/>
              </w:rPr>
              <w:t xml:space="preserve">Action </w:t>
            </w:r>
          </w:p>
        </w:tc>
        <w:tc>
          <w:tcPr>
            <w:tcW w:w="2090" w:type="dxa"/>
          </w:tcPr>
          <w:p w14:paraId="59FA510B" w14:textId="77777777" w:rsidR="006D1412" w:rsidRPr="00131EF3" w:rsidRDefault="006D1412" w:rsidP="00C41971">
            <w:pPr>
              <w:rPr>
                <w:rFonts w:ascii="Source Sans Pro" w:hAnsi="Source Sans Pro" w:cs="Arial"/>
                <w:b/>
                <w:bCs/>
                <w:sz w:val="24"/>
                <w:szCs w:val="24"/>
              </w:rPr>
            </w:pPr>
            <w:r w:rsidRPr="00131EF3">
              <w:rPr>
                <w:rFonts w:ascii="Source Sans Pro" w:hAnsi="Source Sans Pro" w:cs="Arial"/>
                <w:b/>
                <w:bCs/>
                <w:sz w:val="24"/>
                <w:szCs w:val="24"/>
              </w:rPr>
              <w:t>Responsibility</w:t>
            </w:r>
          </w:p>
        </w:tc>
        <w:tc>
          <w:tcPr>
            <w:tcW w:w="1919" w:type="dxa"/>
          </w:tcPr>
          <w:p w14:paraId="7303FED1" w14:textId="77777777" w:rsidR="006D1412" w:rsidRPr="00131EF3" w:rsidRDefault="006D1412" w:rsidP="00C41971">
            <w:pPr>
              <w:rPr>
                <w:rFonts w:ascii="Source Sans Pro" w:hAnsi="Source Sans Pro" w:cs="Arial"/>
                <w:b/>
                <w:bCs/>
                <w:sz w:val="24"/>
                <w:szCs w:val="24"/>
              </w:rPr>
            </w:pPr>
            <w:r w:rsidRPr="00131EF3">
              <w:rPr>
                <w:rFonts w:ascii="Source Sans Pro" w:hAnsi="Source Sans Pro" w:cs="Arial"/>
                <w:b/>
                <w:bCs/>
                <w:sz w:val="24"/>
                <w:szCs w:val="24"/>
              </w:rPr>
              <w:t>Timescale</w:t>
            </w:r>
          </w:p>
        </w:tc>
        <w:tc>
          <w:tcPr>
            <w:tcW w:w="1360" w:type="dxa"/>
          </w:tcPr>
          <w:p w14:paraId="7B53805F" w14:textId="77777777" w:rsidR="006D1412" w:rsidRPr="00131EF3" w:rsidRDefault="006D1412" w:rsidP="00C41971">
            <w:pPr>
              <w:rPr>
                <w:rFonts w:ascii="Source Sans Pro" w:hAnsi="Source Sans Pro" w:cs="Arial"/>
                <w:b/>
                <w:bCs/>
                <w:sz w:val="24"/>
                <w:szCs w:val="24"/>
              </w:rPr>
            </w:pPr>
            <w:r w:rsidRPr="00131EF3">
              <w:rPr>
                <w:rFonts w:ascii="Source Sans Pro" w:hAnsi="Source Sans Pro" w:cs="Arial"/>
                <w:b/>
                <w:bCs/>
                <w:sz w:val="24"/>
                <w:szCs w:val="24"/>
              </w:rPr>
              <w:t>Resource required</w:t>
            </w:r>
          </w:p>
        </w:tc>
      </w:tr>
      <w:tr w:rsidR="00FF77F2" w:rsidRPr="00E87630" w14:paraId="38323D1E" w14:textId="77777777" w:rsidTr="460ACDE9">
        <w:tc>
          <w:tcPr>
            <w:tcW w:w="1851" w:type="dxa"/>
          </w:tcPr>
          <w:p w14:paraId="660A31E2" w14:textId="6FF596F9" w:rsidR="00FF77F2" w:rsidRDefault="00FF77F2" w:rsidP="00FA7338">
            <w:pPr>
              <w:rPr>
                <w:rFonts w:ascii="Source Sans Pro" w:hAnsi="Source Sans Pro" w:cs="Arial"/>
                <w:sz w:val="24"/>
                <w:szCs w:val="24"/>
              </w:rPr>
            </w:pPr>
            <w:r w:rsidRPr="00FF77F2">
              <w:rPr>
                <w:rFonts w:ascii="Source Sans Pro" w:hAnsi="Source Sans Pro" w:cs="Arial"/>
                <w:sz w:val="24"/>
                <w:szCs w:val="24"/>
              </w:rPr>
              <w:t xml:space="preserve">Identify actual impacts </w:t>
            </w:r>
            <w:r>
              <w:rPr>
                <w:rFonts w:ascii="Source Sans Pro" w:hAnsi="Source Sans Pro" w:cs="Arial"/>
                <w:sz w:val="24"/>
                <w:szCs w:val="24"/>
              </w:rPr>
              <w:t>via the programme design and development stages</w:t>
            </w:r>
          </w:p>
        </w:tc>
        <w:tc>
          <w:tcPr>
            <w:tcW w:w="1796" w:type="dxa"/>
          </w:tcPr>
          <w:p w14:paraId="30289726" w14:textId="43AF7627" w:rsidR="00FF77F2" w:rsidRDefault="00FF77F2" w:rsidP="00FA7338">
            <w:pPr>
              <w:rPr>
                <w:rFonts w:ascii="Source Sans Pro" w:hAnsi="Source Sans Pro" w:cs="Arial"/>
                <w:sz w:val="24"/>
                <w:szCs w:val="24"/>
              </w:rPr>
            </w:pPr>
            <w:r w:rsidRPr="00FF77F2">
              <w:rPr>
                <w:rFonts w:ascii="Source Sans Pro" w:hAnsi="Source Sans Pro" w:cs="Arial"/>
                <w:sz w:val="24"/>
                <w:szCs w:val="24"/>
              </w:rPr>
              <w:t>Include equality impacts as part of the programme</w:t>
            </w:r>
          </w:p>
        </w:tc>
        <w:tc>
          <w:tcPr>
            <w:tcW w:w="2090" w:type="dxa"/>
          </w:tcPr>
          <w:p w14:paraId="203B63CC" w14:textId="5C4846E2" w:rsidR="00FF77F2" w:rsidRDefault="00FF77F2" w:rsidP="00FA7338">
            <w:pPr>
              <w:rPr>
                <w:rFonts w:ascii="Source Sans Pro" w:hAnsi="Source Sans Pro" w:cs="Arial"/>
                <w:sz w:val="24"/>
                <w:szCs w:val="24"/>
              </w:rPr>
            </w:pPr>
            <w:r>
              <w:rPr>
                <w:rFonts w:ascii="Source Sans Pro" w:hAnsi="Source Sans Pro" w:cs="Arial"/>
                <w:sz w:val="24"/>
                <w:szCs w:val="24"/>
              </w:rPr>
              <w:t>Programme Team</w:t>
            </w:r>
            <w:r w:rsidR="0062037B">
              <w:rPr>
                <w:rFonts w:ascii="Source Sans Pro" w:hAnsi="Source Sans Pro" w:cs="Arial"/>
                <w:sz w:val="24"/>
                <w:szCs w:val="24"/>
              </w:rPr>
              <w:t>/SLWG</w:t>
            </w:r>
          </w:p>
        </w:tc>
        <w:tc>
          <w:tcPr>
            <w:tcW w:w="1919" w:type="dxa"/>
          </w:tcPr>
          <w:p w14:paraId="123D56CC" w14:textId="77777777" w:rsidR="00FF77F2" w:rsidRDefault="0062037B" w:rsidP="00FA7338">
            <w:pPr>
              <w:rPr>
                <w:rFonts w:ascii="Source Sans Pro" w:hAnsi="Source Sans Pro" w:cs="Arial"/>
                <w:sz w:val="24"/>
                <w:szCs w:val="24"/>
              </w:rPr>
            </w:pPr>
            <w:r>
              <w:rPr>
                <w:rFonts w:ascii="Source Sans Pro" w:hAnsi="Source Sans Pro" w:cs="Arial"/>
                <w:sz w:val="24"/>
                <w:szCs w:val="24"/>
              </w:rPr>
              <w:t>During design and development stages</w:t>
            </w:r>
          </w:p>
          <w:p w14:paraId="21705E88" w14:textId="4570B01F" w:rsidR="0062037B" w:rsidRDefault="0062037B" w:rsidP="00FA7338">
            <w:pPr>
              <w:rPr>
                <w:rFonts w:ascii="Source Sans Pro" w:hAnsi="Source Sans Pro" w:cs="Arial"/>
                <w:sz w:val="24"/>
                <w:szCs w:val="24"/>
              </w:rPr>
            </w:pPr>
            <w:r>
              <w:rPr>
                <w:rFonts w:ascii="Source Sans Pro" w:hAnsi="Source Sans Pro" w:cs="Arial"/>
                <w:sz w:val="24"/>
                <w:szCs w:val="24"/>
              </w:rPr>
              <w:t>June 2025</w:t>
            </w:r>
          </w:p>
        </w:tc>
        <w:tc>
          <w:tcPr>
            <w:tcW w:w="1360" w:type="dxa"/>
          </w:tcPr>
          <w:p w14:paraId="6EE73D94" w14:textId="4451D4E9" w:rsidR="00FF77F2" w:rsidRPr="00E87630" w:rsidRDefault="55780846" w:rsidP="00FA7338">
            <w:r w:rsidRPr="460ACDE9">
              <w:rPr>
                <w:rFonts w:ascii="Source Sans Pro" w:hAnsi="Source Sans Pro" w:cs="Arial"/>
                <w:sz w:val="24"/>
                <w:szCs w:val="24"/>
              </w:rPr>
              <w:t>Design and development team; all impacts considered</w:t>
            </w:r>
          </w:p>
        </w:tc>
      </w:tr>
      <w:tr w:rsidR="00285BBC" w:rsidRPr="00E87630" w14:paraId="6FFD1A1B" w14:textId="77777777" w:rsidTr="460ACDE9">
        <w:tc>
          <w:tcPr>
            <w:tcW w:w="1851" w:type="dxa"/>
          </w:tcPr>
          <w:p w14:paraId="7A3AFC42" w14:textId="32AB3089" w:rsidR="00FA7338" w:rsidRPr="00E87630" w:rsidRDefault="00FA7338" w:rsidP="00FA7338">
            <w:pPr>
              <w:rPr>
                <w:rFonts w:ascii="Source Sans Pro" w:hAnsi="Source Sans Pro" w:cs="Arial"/>
                <w:sz w:val="24"/>
                <w:szCs w:val="24"/>
              </w:rPr>
            </w:pPr>
            <w:r>
              <w:rPr>
                <w:rFonts w:ascii="Source Sans Pro" w:hAnsi="Source Sans Pro" w:cs="Arial"/>
                <w:sz w:val="24"/>
                <w:szCs w:val="24"/>
              </w:rPr>
              <w:t>Identify actual impacts via the evaluation of the</w:t>
            </w:r>
            <w:r w:rsidR="0005434A">
              <w:rPr>
                <w:rFonts w:ascii="Source Sans Pro" w:hAnsi="Source Sans Pro" w:cs="Arial"/>
                <w:sz w:val="24"/>
                <w:szCs w:val="24"/>
              </w:rPr>
              <w:t xml:space="preserve"> programme </w:t>
            </w:r>
            <w:r>
              <w:rPr>
                <w:rFonts w:ascii="Source Sans Pro" w:hAnsi="Source Sans Pro" w:cs="Arial"/>
                <w:sz w:val="24"/>
                <w:szCs w:val="24"/>
              </w:rPr>
              <w:t>once it is launched.</w:t>
            </w:r>
          </w:p>
        </w:tc>
        <w:tc>
          <w:tcPr>
            <w:tcW w:w="1796" w:type="dxa"/>
          </w:tcPr>
          <w:p w14:paraId="43EC5F9F" w14:textId="57768F4E" w:rsidR="00FA7338" w:rsidRPr="00E87630" w:rsidRDefault="00FA7338" w:rsidP="00FA7338">
            <w:pPr>
              <w:rPr>
                <w:rFonts w:ascii="Source Sans Pro" w:hAnsi="Source Sans Pro" w:cs="Arial"/>
                <w:sz w:val="24"/>
                <w:szCs w:val="24"/>
              </w:rPr>
            </w:pPr>
            <w:r>
              <w:rPr>
                <w:rFonts w:ascii="Source Sans Pro" w:hAnsi="Source Sans Pro" w:cs="Arial"/>
                <w:sz w:val="24"/>
                <w:szCs w:val="24"/>
              </w:rPr>
              <w:t>Include equality impacts as part of the p</w:t>
            </w:r>
            <w:r>
              <w:rPr>
                <w:rFonts w:ascii="Source Sans Pro" w:hAnsi="Source Sans Pro"/>
                <w:sz w:val="24"/>
                <w:szCs w:val="24"/>
              </w:rPr>
              <w:t>rogramme evaluation</w:t>
            </w:r>
            <w:r>
              <w:rPr>
                <w:rFonts w:ascii="Source Sans Pro" w:hAnsi="Source Sans Pro" w:cs="Arial"/>
                <w:sz w:val="24"/>
                <w:szCs w:val="24"/>
              </w:rPr>
              <w:t xml:space="preserve"> and ongoing review processes.</w:t>
            </w:r>
          </w:p>
        </w:tc>
        <w:tc>
          <w:tcPr>
            <w:tcW w:w="2090" w:type="dxa"/>
          </w:tcPr>
          <w:p w14:paraId="5E1D231D" w14:textId="7A649167" w:rsidR="00FA7338" w:rsidRPr="00E87630" w:rsidRDefault="00FA7338" w:rsidP="00FA7338">
            <w:pPr>
              <w:rPr>
                <w:rFonts w:ascii="Source Sans Pro" w:hAnsi="Source Sans Pro" w:cs="Arial"/>
                <w:sz w:val="24"/>
                <w:szCs w:val="24"/>
              </w:rPr>
            </w:pPr>
            <w:r>
              <w:rPr>
                <w:rFonts w:ascii="Source Sans Pro" w:hAnsi="Source Sans Pro" w:cs="Arial"/>
                <w:sz w:val="24"/>
                <w:szCs w:val="24"/>
              </w:rPr>
              <w:t>Programme Team</w:t>
            </w:r>
          </w:p>
        </w:tc>
        <w:tc>
          <w:tcPr>
            <w:tcW w:w="1919" w:type="dxa"/>
          </w:tcPr>
          <w:p w14:paraId="1ED8ECE6" w14:textId="43445A41" w:rsidR="00FA7338" w:rsidRPr="00E87630" w:rsidRDefault="00FA7338" w:rsidP="00FA7338">
            <w:pPr>
              <w:rPr>
                <w:rFonts w:ascii="Source Sans Pro" w:hAnsi="Source Sans Pro" w:cs="Arial"/>
                <w:sz w:val="24"/>
                <w:szCs w:val="24"/>
              </w:rPr>
            </w:pPr>
            <w:r>
              <w:rPr>
                <w:rFonts w:ascii="Source Sans Pro" w:hAnsi="Source Sans Pro" w:cs="Arial"/>
                <w:sz w:val="24"/>
                <w:szCs w:val="24"/>
              </w:rPr>
              <w:t>Annual review (formal process</w:t>
            </w:r>
            <w:r w:rsidR="00615D03">
              <w:rPr>
                <w:rFonts w:ascii="Source Sans Pro" w:hAnsi="Source Sans Pro" w:cs="Arial"/>
                <w:sz w:val="24"/>
                <w:szCs w:val="24"/>
              </w:rPr>
              <w:t>)</w:t>
            </w:r>
            <w:r>
              <w:rPr>
                <w:rFonts w:ascii="Source Sans Pro" w:hAnsi="Source Sans Pro" w:cs="Arial"/>
                <w:sz w:val="24"/>
                <w:szCs w:val="24"/>
              </w:rPr>
              <w:t xml:space="preserve"> </w:t>
            </w:r>
            <w:r w:rsidR="00331C3F">
              <w:rPr>
                <w:rFonts w:ascii="Source Sans Pro" w:hAnsi="Source Sans Pro" w:cs="Arial"/>
                <w:sz w:val="24"/>
                <w:szCs w:val="24"/>
              </w:rPr>
              <w:t>Feb 2027</w:t>
            </w:r>
            <w:r w:rsidR="00AA5480">
              <w:rPr>
                <w:rFonts w:ascii="Source Sans Pro" w:hAnsi="Source Sans Pro" w:cs="Arial"/>
                <w:sz w:val="24"/>
                <w:szCs w:val="24"/>
              </w:rPr>
              <w:t xml:space="preserve"> </w:t>
            </w:r>
            <w:r>
              <w:rPr>
                <w:rFonts w:ascii="Source Sans Pro" w:hAnsi="Source Sans Pro" w:cs="Arial"/>
                <w:sz w:val="24"/>
                <w:szCs w:val="24"/>
              </w:rPr>
              <w:t>and ongoing (informal)</w:t>
            </w:r>
          </w:p>
        </w:tc>
        <w:tc>
          <w:tcPr>
            <w:tcW w:w="1360" w:type="dxa"/>
          </w:tcPr>
          <w:p w14:paraId="0304F379" w14:textId="77777777" w:rsidR="00FA7338" w:rsidRPr="00E87630" w:rsidRDefault="00FA7338" w:rsidP="00FA7338">
            <w:pPr>
              <w:rPr>
                <w:rFonts w:ascii="Source Sans Pro" w:hAnsi="Source Sans Pro" w:cs="Arial"/>
                <w:sz w:val="24"/>
                <w:szCs w:val="24"/>
              </w:rPr>
            </w:pPr>
          </w:p>
        </w:tc>
      </w:tr>
      <w:tr w:rsidR="00285BBC" w:rsidRPr="00E87630" w14:paraId="07AF0096" w14:textId="77777777" w:rsidTr="460ACDE9">
        <w:tc>
          <w:tcPr>
            <w:tcW w:w="1851" w:type="dxa"/>
          </w:tcPr>
          <w:p w14:paraId="5BDF8402" w14:textId="32FBBCB0" w:rsidR="00FA7338" w:rsidRPr="00E87630" w:rsidRDefault="00FA7338" w:rsidP="00FA7338">
            <w:pPr>
              <w:rPr>
                <w:rFonts w:ascii="Source Sans Pro" w:hAnsi="Source Sans Pro" w:cs="Arial"/>
                <w:sz w:val="24"/>
                <w:szCs w:val="24"/>
              </w:rPr>
            </w:pPr>
            <w:r>
              <w:rPr>
                <w:rFonts w:ascii="Source Sans Pro" w:hAnsi="Source Sans Pro" w:cs="Arial"/>
                <w:sz w:val="24"/>
                <w:szCs w:val="24"/>
              </w:rPr>
              <w:t>Review the content of the programme as part of regular content review to ensure it remains up to date.</w:t>
            </w:r>
          </w:p>
        </w:tc>
        <w:tc>
          <w:tcPr>
            <w:tcW w:w="1796" w:type="dxa"/>
          </w:tcPr>
          <w:p w14:paraId="28D8176C" w14:textId="7E826C4C" w:rsidR="00FA7338" w:rsidRPr="00E87630" w:rsidRDefault="00FA7338" w:rsidP="00FA7338">
            <w:pPr>
              <w:rPr>
                <w:rFonts w:ascii="Source Sans Pro" w:hAnsi="Source Sans Pro" w:cs="Arial"/>
                <w:sz w:val="24"/>
                <w:szCs w:val="24"/>
              </w:rPr>
            </w:pPr>
            <w:r>
              <w:rPr>
                <w:rFonts w:ascii="Source Sans Pro" w:hAnsi="Source Sans Pro" w:cs="Arial"/>
                <w:sz w:val="24"/>
                <w:szCs w:val="24"/>
              </w:rPr>
              <w:t>Include equality impacts as part of the p</w:t>
            </w:r>
            <w:r>
              <w:rPr>
                <w:rFonts w:ascii="Source Sans Pro" w:hAnsi="Source Sans Pro"/>
                <w:sz w:val="24"/>
                <w:szCs w:val="24"/>
              </w:rPr>
              <w:t>rogramme evaluation</w:t>
            </w:r>
            <w:r>
              <w:rPr>
                <w:rFonts w:ascii="Source Sans Pro" w:hAnsi="Source Sans Pro" w:cs="Arial"/>
                <w:sz w:val="24"/>
                <w:szCs w:val="24"/>
              </w:rPr>
              <w:t xml:space="preserve"> and ongoing review processes.</w:t>
            </w:r>
          </w:p>
        </w:tc>
        <w:tc>
          <w:tcPr>
            <w:tcW w:w="2090" w:type="dxa"/>
          </w:tcPr>
          <w:p w14:paraId="050743C9" w14:textId="6C81A0EF" w:rsidR="00FA7338" w:rsidRPr="00E87630" w:rsidRDefault="00FA7338" w:rsidP="00FA7338">
            <w:pPr>
              <w:rPr>
                <w:rFonts w:ascii="Source Sans Pro" w:hAnsi="Source Sans Pro" w:cs="Arial"/>
                <w:sz w:val="24"/>
                <w:szCs w:val="24"/>
              </w:rPr>
            </w:pPr>
            <w:r>
              <w:rPr>
                <w:rFonts w:ascii="Source Sans Pro" w:hAnsi="Source Sans Pro" w:cs="Arial"/>
                <w:sz w:val="24"/>
                <w:szCs w:val="24"/>
              </w:rPr>
              <w:t>Programme Team</w:t>
            </w:r>
          </w:p>
        </w:tc>
        <w:tc>
          <w:tcPr>
            <w:tcW w:w="1919" w:type="dxa"/>
          </w:tcPr>
          <w:p w14:paraId="02C01651" w14:textId="6CAD7DD7" w:rsidR="00FA7338" w:rsidRPr="00E87630" w:rsidRDefault="00FA7338" w:rsidP="00FA7338">
            <w:pPr>
              <w:rPr>
                <w:rFonts w:ascii="Source Sans Pro" w:hAnsi="Source Sans Pro" w:cs="Arial"/>
                <w:sz w:val="24"/>
                <w:szCs w:val="24"/>
              </w:rPr>
            </w:pPr>
            <w:r>
              <w:rPr>
                <w:rFonts w:ascii="Source Sans Pro" w:hAnsi="Source Sans Pro" w:cs="Arial"/>
                <w:sz w:val="24"/>
                <w:szCs w:val="24"/>
              </w:rPr>
              <w:t xml:space="preserve">Annual review (formal process) </w:t>
            </w:r>
            <w:r w:rsidR="00331C3F">
              <w:rPr>
                <w:rFonts w:ascii="Source Sans Pro" w:hAnsi="Source Sans Pro" w:cs="Arial"/>
                <w:sz w:val="24"/>
                <w:szCs w:val="24"/>
              </w:rPr>
              <w:t>Feb</w:t>
            </w:r>
            <w:r w:rsidR="00AA5480">
              <w:rPr>
                <w:rFonts w:ascii="Source Sans Pro" w:hAnsi="Source Sans Pro" w:cs="Arial"/>
                <w:sz w:val="24"/>
                <w:szCs w:val="24"/>
              </w:rPr>
              <w:t xml:space="preserve"> 202</w:t>
            </w:r>
            <w:r w:rsidR="00331C3F">
              <w:rPr>
                <w:rFonts w:ascii="Source Sans Pro" w:hAnsi="Source Sans Pro" w:cs="Arial"/>
                <w:sz w:val="24"/>
                <w:szCs w:val="24"/>
              </w:rPr>
              <w:t>7</w:t>
            </w:r>
            <w:r w:rsidR="00AA5480">
              <w:rPr>
                <w:rFonts w:ascii="Source Sans Pro" w:hAnsi="Source Sans Pro" w:cs="Arial"/>
                <w:sz w:val="24"/>
                <w:szCs w:val="24"/>
              </w:rPr>
              <w:t xml:space="preserve"> </w:t>
            </w:r>
            <w:r>
              <w:rPr>
                <w:rFonts w:ascii="Source Sans Pro" w:hAnsi="Source Sans Pro" w:cs="Arial"/>
                <w:sz w:val="24"/>
                <w:szCs w:val="24"/>
              </w:rPr>
              <w:t>and ongoing (informal)</w:t>
            </w:r>
          </w:p>
        </w:tc>
        <w:tc>
          <w:tcPr>
            <w:tcW w:w="1360" w:type="dxa"/>
          </w:tcPr>
          <w:p w14:paraId="1E24DFEB" w14:textId="77777777" w:rsidR="00FA7338" w:rsidRPr="00E87630" w:rsidRDefault="00FA7338" w:rsidP="00FA7338">
            <w:pPr>
              <w:rPr>
                <w:rFonts w:ascii="Source Sans Pro" w:hAnsi="Source Sans Pro" w:cs="Arial"/>
                <w:sz w:val="24"/>
                <w:szCs w:val="24"/>
              </w:rPr>
            </w:pPr>
          </w:p>
        </w:tc>
      </w:tr>
      <w:tr w:rsidR="00A51F97" w:rsidRPr="00E87630" w14:paraId="6BDA6317" w14:textId="77777777" w:rsidTr="460ACDE9">
        <w:tc>
          <w:tcPr>
            <w:tcW w:w="1851" w:type="dxa"/>
          </w:tcPr>
          <w:p w14:paraId="54F0A42E" w14:textId="1F4A261D" w:rsidR="00A51F97" w:rsidRDefault="00285BBC" w:rsidP="00FA7338">
            <w:pPr>
              <w:rPr>
                <w:rFonts w:ascii="Source Sans Pro" w:hAnsi="Source Sans Pro" w:cs="Arial"/>
                <w:sz w:val="24"/>
                <w:szCs w:val="24"/>
              </w:rPr>
            </w:pPr>
            <w:r>
              <w:rPr>
                <w:rFonts w:ascii="Source Sans Pro" w:hAnsi="Source Sans Pro" w:cs="Arial"/>
                <w:sz w:val="24"/>
                <w:szCs w:val="24"/>
              </w:rPr>
              <w:t xml:space="preserve">Consider opportunities to demonstrate </w:t>
            </w:r>
            <w:r w:rsidR="00AA5480">
              <w:rPr>
                <w:rFonts w:ascii="Source Sans Pro" w:hAnsi="Source Sans Pro" w:cs="Arial"/>
                <w:sz w:val="24"/>
                <w:szCs w:val="24"/>
              </w:rPr>
              <w:t>programme</w:t>
            </w:r>
            <w:r>
              <w:rPr>
                <w:rFonts w:ascii="Source Sans Pro" w:hAnsi="Source Sans Pro" w:cs="Arial"/>
                <w:sz w:val="24"/>
                <w:szCs w:val="24"/>
              </w:rPr>
              <w:t xml:space="preserve"> quality and impact of learning following completion</w:t>
            </w:r>
          </w:p>
        </w:tc>
        <w:tc>
          <w:tcPr>
            <w:tcW w:w="1796" w:type="dxa"/>
          </w:tcPr>
          <w:p w14:paraId="2ED75B8B" w14:textId="370B9878" w:rsidR="00A51F97" w:rsidRDefault="00603CC9" w:rsidP="00FA7338">
            <w:pPr>
              <w:rPr>
                <w:rFonts w:ascii="Source Sans Pro" w:hAnsi="Source Sans Pro" w:cs="Arial"/>
                <w:sz w:val="24"/>
                <w:szCs w:val="24"/>
              </w:rPr>
            </w:pPr>
            <w:r>
              <w:rPr>
                <w:rFonts w:ascii="Source Sans Pro" w:hAnsi="Source Sans Pro" w:cs="Arial"/>
                <w:sz w:val="24"/>
                <w:szCs w:val="24"/>
              </w:rPr>
              <w:t>Review data including learner and board feedback, number o</w:t>
            </w:r>
            <w:r w:rsidR="00876447">
              <w:rPr>
                <w:rFonts w:ascii="Source Sans Pro" w:hAnsi="Source Sans Pro" w:cs="Arial"/>
                <w:sz w:val="24"/>
                <w:szCs w:val="24"/>
              </w:rPr>
              <w:t>f trainers regionally, number of wax removal clinics regionally etc.</w:t>
            </w:r>
          </w:p>
        </w:tc>
        <w:tc>
          <w:tcPr>
            <w:tcW w:w="2090" w:type="dxa"/>
          </w:tcPr>
          <w:p w14:paraId="16DFAD61" w14:textId="219F6A27" w:rsidR="00A51F97" w:rsidRDefault="00285BBC" w:rsidP="00FA7338">
            <w:pPr>
              <w:rPr>
                <w:rFonts w:ascii="Source Sans Pro" w:hAnsi="Source Sans Pro" w:cs="Arial"/>
                <w:sz w:val="24"/>
                <w:szCs w:val="24"/>
              </w:rPr>
            </w:pPr>
            <w:r>
              <w:rPr>
                <w:rFonts w:ascii="Source Sans Pro" w:hAnsi="Source Sans Pro" w:cs="Arial"/>
                <w:sz w:val="24"/>
                <w:szCs w:val="24"/>
              </w:rPr>
              <w:t>NHSSA Programme Team</w:t>
            </w:r>
          </w:p>
        </w:tc>
        <w:tc>
          <w:tcPr>
            <w:tcW w:w="1919" w:type="dxa"/>
          </w:tcPr>
          <w:p w14:paraId="1E0B1976" w14:textId="02EC543B" w:rsidR="00A51F97" w:rsidRDefault="00A51F97" w:rsidP="00FA7338">
            <w:pPr>
              <w:rPr>
                <w:rFonts w:ascii="Source Sans Pro" w:hAnsi="Source Sans Pro" w:cs="Arial"/>
                <w:sz w:val="24"/>
                <w:szCs w:val="24"/>
              </w:rPr>
            </w:pPr>
          </w:p>
        </w:tc>
        <w:tc>
          <w:tcPr>
            <w:tcW w:w="1360" w:type="dxa"/>
          </w:tcPr>
          <w:p w14:paraId="2ADC98B0" w14:textId="77777777" w:rsidR="00A51F97" w:rsidRPr="00E87630" w:rsidRDefault="00A51F97" w:rsidP="00FA7338">
            <w:pPr>
              <w:rPr>
                <w:rFonts w:ascii="Source Sans Pro" w:hAnsi="Source Sans Pro" w:cs="Arial"/>
                <w:sz w:val="24"/>
                <w:szCs w:val="24"/>
              </w:rPr>
            </w:pPr>
          </w:p>
        </w:tc>
      </w:tr>
      <w:tr w:rsidR="00285BBC" w:rsidRPr="00E87630" w14:paraId="0FCB7555" w14:textId="77777777" w:rsidTr="460ACDE9">
        <w:tc>
          <w:tcPr>
            <w:tcW w:w="1851" w:type="dxa"/>
          </w:tcPr>
          <w:p w14:paraId="5FB6262C" w14:textId="7CED8B5C" w:rsidR="00FA7338" w:rsidRPr="00E87630" w:rsidRDefault="00FA7338" w:rsidP="00FA7338">
            <w:pPr>
              <w:rPr>
                <w:rFonts w:ascii="Source Sans Pro" w:hAnsi="Source Sans Pro" w:cs="Arial"/>
                <w:sz w:val="24"/>
                <w:szCs w:val="24"/>
              </w:rPr>
            </w:pPr>
            <w:r>
              <w:rPr>
                <w:rFonts w:ascii="Source Sans Pro" w:hAnsi="Source Sans Pro" w:cs="Arial"/>
                <w:sz w:val="24"/>
                <w:szCs w:val="24"/>
              </w:rPr>
              <w:t>Review Equality Impact Assessment</w:t>
            </w:r>
          </w:p>
        </w:tc>
        <w:tc>
          <w:tcPr>
            <w:tcW w:w="1796" w:type="dxa"/>
          </w:tcPr>
          <w:p w14:paraId="69E36237" w14:textId="77777777" w:rsidR="00FA7338" w:rsidRPr="00E87630" w:rsidRDefault="00FA7338" w:rsidP="00FA7338">
            <w:pPr>
              <w:rPr>
                <w:rFonts w:ascii="Source Sans Pro" w:hAnsi="Source Sans Pro" w:cs="Arial"/>
                <w:sz w:val="24"/>
                <w:szCs w:val="24"/>
              </w:rPr>
            </w:pPr>
          </w:p>
        </w:tc>
        <w:tc>
          <w:tcPr>
            <w:tcW w:w="2090" w:type="dxa"/>
          </w:tcPr>
          <w:p w14:paraId="533BB7F6" w14:textId="77777777" w:rsidR="00FA7338" w:rsidRPr="00E87630" w:rsidRDefault="00FA7338" w:rsidP="00FA7338">
            <w:pPr>
              <w:rPr>
                <w:rFonts w:ascii="Source Sans Pro" w:hAnsi="Source Sans Pro" w:cs="Arial"/>
                <w:sz w:val="24"/>
                <w:szCs w:val="24"/>
              </w:rPr>
            </w:pPr>
          </w:p>
        </w:tc>
        <w:tc>
          <w:tcPr>
            <w:tcW w:w="1919" w:type="dxa"/>
          </w:tcPr>
          <w:p w14:paraId="350D4C5B" w14:textId="3F681BF2" w:rsidR="00FA7338" w:rsidRPr="00E87630" w:rsidRDefault="00FA7338" w:rsidP="00FA7338">
            <w:pPr>
              <w:rPr>
                <w:rFonts w:ascii="Source Sans Pro" w:hAnsi="Source Sans Pro" w:cs="Arial"/>
                <w:sz w:val="24"/>
                <w:szCs w:val="24"/>
              </w:rPr>
            </w:pPr>
          </w:p>
        </w:tc>
        <w:tc>
          <w:tcPr>
            <w:tcW w:w="1360" w:type="dxa"/>
          </w:tcPr>
          <w:p w14:paraId="5A371FCA" w14:textId="77777777" w:rsidR="00FA7338" w:rsidRPr="00E87630" w:rsidRDefault="00FA7338" w:rsidP="00FA7338">
            <w:pPr>
              <w:rPr>
                <w:rFonts w:ascii="Source Sans Pro" w:hAnsi="Source Sans Pro" w:cs="Arial"/>
                <w:sz w:val="24"/>
                <w:szCs w:val="24"/>
              </w:rPr>
            </w:pPr>
          </w:p>
        </w:tc>
      </w:tr>
    </w:tbl>
    <w:p w14:paraId="0B60F568" w14:textId="77777777" w:rsidR="006D1412" w:rsidRPr="00E87630" w:rsidRDefault="006D1412" w:rsidP="006D1412">
      <w:pPr>
        <w:rPr>
          <w:rFonts w:ascii="Source Sans Pro" w:hAnsi="Source Sans Pro" w:cs="Arial"/>
          <w:sz w:val="24"/>
          <w:szCs w:val="24"/>
        </w:rPr>
      </w:pPr>
    </w:p>
    <w:p w14:paraId="4FC62920" w14:textId="77777777" w:rsidR="006D1412" w:rsidRPr="00E87630" w:rsidRDefault="006D1412" w:rsidP="006D1412">
      <w:pPr>
        <w:rPr>
          <w:rFonts w:ascii="Source Sans Pro" w:hAnsi="Source Sans Pro" w:cs="Arial"/>
          <w:sz w:val="24"/>
          <w:szCs w:val="24"/>
        </w:rPr>
      </w:pPr>
    </w:p>
    <w:p w14:paraId="00247E7B" w14:textId="77777777" w:rsidR="006D1412" w:rsidRPr="00E87630" w:rsidRDefault="006D1412" w:rsidP="006D1412">
      <w:pPr>
        <w:pStyle w:val="Heading1"/>
      </w:pPr>
      <w:r>
        <w:t>Sign-off</w:t>
      </w:r>
    </w:p>
    <w:p w14:paraId="1B61379B" w14:textId="0A70C1E7" w:rsidR="1E98C0C0" w:rsidRDefault="1E98C0C0" w:rsidP="1E98C0C0"/>
    <w:p w14:paraId="5BB5DB8F" w14:textId="2C166449" w:rsidR="2FEA0EA5" w:rsidRDefault="2FEA0EA5" w:rsidP="1B3EF1EB">
      <w:r>
        <w:t>Head of Programme:</w:t>
      </w:r>
      <w:r w:rsidR="4CB08EAE">
        <w:rPr>
          <w:noProof/>
        </w:rPr>
        <w:drawing>
          <wp:inline distT="0" distB="0" distL="0" distR="0" wp14:anchorId="0BE9CDFB" wp14:editId="2DC40222">
            <wp:extent cx="1335140" cy="213378"/>
            <wp:effectExtent l="0" t="0" r="0" b="0"/>
            <wp:docPr id="5141055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105554" name="Picture 514105554"/>
                    <pic:cNvPicPr/>
                  </pic:nvPicPr>
                  <pic:blipFill>
                    <a:blip r:embed="rId17">
                      <a:extLst>
                        <a:ext uri="{28A0092B-C50C-407E-A947-70E740481C1C}">
                          <a14:useLocalDpi xmlns:a14="http://schemas.microsoft.com/office/drawing/2010/main"/>
                        </a:ext>
                      </a:extLst>
                    </a:blip>
                    <a:stretch>
                      <a:fillRect/>
                    </a:stretch>
                  </pic:blipFill>
                  <pic:spPr>
                    <a:xfrm>
                      <a:off x="0" y="0"/>
                      <a:ext cx="1335140" cy="213378"/>
                    </a:xfrm>
                    <a:prstGeom prst="rect">
                      <a:avLst/>
                    </a:prstGeom>
                  </pic:spPr>
                </pic:pic>
              </a:graphicData>
            </a:graphic>
          </wp:inline>
        </w:drawing>
      </w:r>
    </w:p>
    <w:p w14:paraId="77F5AA55" w14:textId="03049B96" w:rsidR="2FEA0EA5" w:rsidRDefault="2FEA0EA5" w:rsidP="1E98C0C0">
      <w:r>
        <w:t>Date:</w:t>
      </w:r>
      <w:r w:rsidR="763F3915">
        <w:t xml:space="preserve"> 05/03/2026</w:t>
      </w:r>
    </w:p>
    <w:p w14:paraId="09F9C92F" w14:textId="77777777" w:rsidR="006D1412" w:rsidRPr="00E87630" w:rsidRDefault="006D1412" w:rsidP="00DE7A7D">
      <w:pPr>
        <w:rPr>
          <w:rFonts w:ascii="Source Sans Pro" w:hAnsi="Source Sans Pro" w:cs="Arial"/>
          <w:sz w:val="24"/>
          <w:szCs w:val="24"/>
        </w:rPr>
      </w:pPr>
    </w:p>
    <w:sectPr w:rsidR="006D1412" w:rsidRPr="00E87630">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5EC08" w14:textId="77777777" w:rsidR="00800E7F" w:rsidRDefault="00800E7F" w:rsidP="00131EF3">
      <w:pPr>
        <w:spacing w:after="0" w:line="240" w:lineRule="auto"/>
      </w:pPr>
      <w:r>
        <w:separator/>
      </w:r>
    </w:p>
  </w:endnote>
  <w:endnote w:type="continuationSeparator" w:id="0">
    <w:p w14:paraId="47657F99" w14:textId="77777777" w:rsidR="00800E7F" w:rsidRDefault="00800E7F" w:rsidP="00131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900590"/>
      <w:docPartObj>
        <w:docPartGallery w:val="Page Numbers (Bottom of Page)"/>
        <w:docPartUnique/>
      </w:docPartObj>
    </w:sdtPr>
    <w:sdtContent>
      <w:p w14:paraId="3249DFBF" w14:textId="2BC2F2E4" w:rsidR="00131EF3" w:rsidRDefault="00131EF3">
        <w:pPr>
          <w:pStyle w:val="Footer"/>
          <w:jc w:val="center"/>
        </w:pPr>
        <w:r>
          <w:fldChar w:fldCharType="begin"/>
        </w:r>
        <w:r>
          <w:instrText>PAGE   \* MERGEFORMAT</w:instrText>
        </w:r>
        <w:r>
          <w:fldChar w:fldCharType="separate"/>
        </w:r>
        <w:r>
          <w:t>2</w:t>
        </w:r>
        <w:r>
          <w:fldChar w:fldCharType="end"/>
        </w:r>
      </w:p>
    </w:sdtContent>
  </w:sdt>
  <w:p w14:paraId="593BF5EB" w14:textId="77777777" w:rsidR="00131EF3" w:rsidRDefault="00131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5ABED" w14:textId="77777777" w:rsidR="00800E7F" w:rsidRDefault="00800E7F" w:rsidP="00131EF3">
      <w:pPr>
        <w:spacing w:after="0" w:line="240" w:lineRule="auto"/>
      </w:pPr>
      <w:r>
        <w:separator/>
      </w:r>
    </w:p>
  </w:footnote>
  <w:footnote w:type="continuationSeparator" w:id="0">
    <w:p w14:paraId="4C52D4DC" w14:textId="77777777" w:rsidR="00800E7F" w:rsidRDefault="00800E7F" w:rsidP="00131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4BDA"/>
    <w:multiLevelType w:val="hybridMultilevel"/>
    <w:tmpl w:val="681C927A"/>
    <w:lvl w:ilvl="0" w:tplc="E82C9852">
      <w:start w:val="1"/>
      <w:numFmt w:val="decimal"/>
      <w:lvlText w:val="%1."/>
      <w:lvlJc w:val="left"/>
      <w:pPr>
        <w:ind w:left="720" w:hanging="360"/>
      </w:pPr>
    </w:lvl>
    <w:lvl w:ilvl="1" w:tplc="2BB2A1B0">
      <w:start w:val="1"/>
      <w:numFmt w:val="lowerLetter"/>
      <w:lvlText w:val="%2."/>
      <w:lvlJc w:val="left"/>
      <w:pPr>
        <w:ind w:left="1440" w:hanging="360"/>
      </w:pPr>
    </w:lvl>
    <w:lvl w:ilvl="2" w:tplc="49FA71FC">
      <w:start w:val="1"/>
      <w:numFmt w:val="lowerRoman"/>
      <w:lvlText w:val="%3."/>
      <w:lvlJc w:val="right"/>
      <w:pPr>
        <w:ind w:left="2160" w:hanging="180"/>
      </w:pPr>
    </w:lvl>
    <w:lvl w:ilvl="3" w:tplc="5144F24E">
      <w:start w:val="1"/>
      <w:numFmt w:val="decimal"/>
      <w:lvlText w:val="%4."/>
      <w:lvlJc w:val="left"/>
      <w:pPr>
        <w:ind w:left="2880" w:hanging="360"/>
      </w:pPr>
    </w:lvl>
    <w:lvl w:ilvl="4" w:tplc="52806A26">
      <w:start w:val="1"/>
      <w:numFmt w:val="lowerLetter"/>
      <w:lvlText w:val="%5."/>
      <w:lvlJc w:val="left"/>
      <w:pPr>
        <w:ind w:left="3600" w:hanging="360"/>
      </w:pPr>
    </w:lvl>
    <w:lvl w:ilvl="5" w:tplc="D592F710">
      <w:start w:val="1"/>
      <w:numFmt w:val="lowerRoman"/>
      <w:lvlText w:val="%6."/>
      <w:lvlJc w:val="right"/>
      <w:pPr>
        <w:ind w:left="4320" w:hanging="180"/>
      </w:pPr>
    </w:lvl>
    <w:lvl w:ilvl="6" w:tplc="C5782ABC">
      <w:start w:val="1"/>
      <w:numFmt w:val="decimal"/>
      <w:lvlText w:val="%7."/>
      <w:lvlJc w:val="left"/>
      <w:pPr>
        <w:ind w:left="5040" w:hanging="360"/>
      </w:pPr>
    </w:lvl>
    <w:lvl w:ilvl="7" w:tplc="EE445932">
      <w:start w:val="1"/>
      <w:numFmt w:val="lowerLetter"/>
      <w:lvlText w:val="%8."/>
      <w:lvlJc w:val="left"/>
      <w:pPr>
        <w:ind w:left="5760" w:hanging="360"/>
      </w:pPr>
    </w:lvl>
    <w:lvl w:ilvl="8" w:tplc="4E9A0066">
      <w:start w:val="1"/>
      <w:numFmt w:val="lowerRoman"/>
      <w:lvlText w:val="%9."/>
      <w:lvlJc w:val="right"/>
      <w:pPr>
        <w:ind w:left="6480" w:hanging="180"/>
      </w:pPr>
    </w:lvl>
  </w:abstractNum>
  <w:abstractNum w:abstractNumId="1" w15:restartNumberingAfterBreak="0">
    <w:nsid w:val="06A526A8"/>
    <w:multiLevelType w:val="hybridMultilevel"/>
    <w:tmpl w:val="686C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16AB2"/>
    <w:multiLevelType w:val="hybridMultilevel"/>
    <w:tmpl w:val="DA82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F6AAC"/>
    <w:multiLevelType w:val="hybridMultilevel"/>
    <w:tmpl w:val="D5EA0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BE7E72"/>
    <w:multiLevelType w:val="multilevel"/>
    <w:tmpl w:val="65B8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584589"/>
    <w:multiLevelType w:val="multilevel"/>
    <w:tmpl w:val="B708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13500"/>
    <w:multiLevelType w:val="multilevel"/>
    <w:tmpl w:val="EBDE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E592D"/>
    <w:multiLevelType w:val="multilevel"/>
    <w:tmpl w:val="BEBC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1E72F6"/>
    <w:multiLevelType w:val="multilevel"/>
    <w:tmpl w:val="24D0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3C49CA"/>
    <w:multiLevelType w:val="hybridMultilevel"/>
    <w:tmpl w:val="405EB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C635B"/>
    <w:multiLevelType w:val="hybridMultilevel"/>
    <w:tmpl w:val="52448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683807"/>
    <w:multiLevelType w:val="hybridMultilevel"/>
    <w:tmpl w:val="D5EA0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021D93"/>
    <w:multiLevelType w:val="multilevel"/>
    <w:tmpl w:val="8192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2B1EE0"/>
    <w:multiLevelType w:val="multilevel"/>
    <w:tmpl w:val="52B4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9841B8"/>
    <w:multiLevelType w:val="multilevel"/>
    <w:tmpl w:val="F454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A007E4"/>
    <w:multiLevelType w:val="hybridMultilevel"/>
    <w:tmpl w:val="AFB4F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726D1B"/>
    <w:multiLevelType w:val="hybridMultilevel"/>
    <w:tmpl w:val="0BC28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793280"/>
    <w:multiLevelType w:val="hybridMultilevel"/>
    <w:tmpl w:val="337E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A123E3"/>
    <w:multiLevelType w:val="hybridMultilevel"/>
    <w:tmpl w:val="E26CE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5F31EF"/>
    <w:multiLevelType w:val="hybridMultilevel"/>
    <w:tmpl w:val="ABE04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5741653">
    <w:abstractNumId w:val="15"/>
  </w:num>
  <w:num w:numId="2" w16cid:durableId="1965232069">
    <w:abstractNumId w:val="10"/>
  </w:num>
  <w:num w:numId="3" w16cid:durableId="1852379496">
    <w:abstractNumId w:val="17"/>
  </w:num>
  <w:num w:numId="4" w16cid:durableId="660082841">
    <w:abstractNumId w:val="0"/>
  </w:num>
  <w:num w:numId="5" w16cid:durableId="732970938">
    <w:abstractNumId w:val="2"/>
  </w:num>
  <w:num w:numId="6" w16cid:durableId="1433161465">
    <w:abstractNumId w:val="16"/>
  </w:num>
  <w:num w:numId="7" w16cid:durableId="555750388">
    <w:abstractNumId w:val="9"/>
  </w:num>
  <w:num w:numId="8" w16cid:durableId="1869177391">
    <w:abstractNumId w:val="18"/>
  </w:num>
  <w:num w:numId="9" w16cid:durableId="1749032253">
    <w:abstractNumId w:val="12"/>
  </w:num>
  <w:num w:numId="10" w16cid:durableId="1738551547">
    <w:abstractNumId w:val="7"/>
  </w:num>
  <w:num w:numId="11" w16cid:durableId="972759339">
    <w:abstractNumId w:val="8"/>
  </w:num>
  <w:num w:numId="12" w16cid:durableId="374355260">
    <w:abstractNumId w:val="5"/>
  </w:num>
  <w:num w:numId="13" w16cid:durableId="1252006349">
    <w:abstractNumId w:val="14"/>
  </w:num>
  <w:num w:numId="14" w16cid:durableId="141894080">
    <w:abstractNumId w:val="13"/>
  </w:num>
  <w:num w:numId="15" w16cid:durableId="1800565942">
    <w:abstractNumId w:val="4"/>
  </w:num>
  <w:num w:numId="16" w16cid:durableId="887450035">
    <w:abstractNumId w:val="6"/>
  </w:num>
  <w:num w:numId="17" w16cid:durableId="1060788960">
    <w:abstractNumId w:val="1"/>
  </w:num>
  <w:num w:numId="18" w16cid:durableId="1167749237">
    <w:abstractNumId w:val="19"/>
  </w:num>
  <w:num w:numId="19" w16cid:durableId="106707433">
    <w:abstractNumId w:val="11"/>
  </w:num>
  <w:num w:numId="20" w16cid:durableId="79644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032"/>
    <w:rsid w:val="00006B36"/>
    <w:rsid w:val="0001748D"/>
    <w:rsid w:val="00024890"/>
    <w:rsid w:val="00041A8B"/>
    <w:rsid w:val="00051AE8"/>
    <w:rsid w:val="000539D0"/>
    <w:rsid w:val="0005434A"/>
    <w:rsid w:val="00057BBD"/>
    <w:rsid w:val="00057F04"/>
    <w:rsid w:val="00066F69"/>
    <w:rsid w:val="00067A90"/>
    <w:rsid w:val="00067BFD"/>
    <w:rsid w:val="00075763"/>
    <w:rsid w:val="000C2BAD"/>
    <w:rsid w:val="000D7EED"/>
    <w:rsid w:val="000E449B"/>
    <w:rsid w:val="000F4347"/>
    <w:rsid w:val="000F52E1"/>
    <w:rsid w:val="001018AB"/>
    <w:rsid w:val="00102EC7"/>
    <w:rsid w:val="00131EF3"/>
    <w:rsid w:val="00162456"/>
    <w:rsid w:val="001B524B"/>
    <w:rsid w:val="001C1086"/>
    <w:rsid w:val="00216798"/>
    <w:rsid w:val="00237174"/>
    <w:rsid w:val="00237274"/>
    <w:rsid w:val="00264B74"/>
    <w:rsid w:val="002655EA"/>
    <w:rsid w:val="002825D8"/>
    <w:rsid w:val="00285BBC"/>
    <w:rsid w:val="002B4AA4"/>
    <w:rsid w:val="002B64C8"/>
    <w:rsid w:val="002C7AE1"/>
    <w:rsid w:val="002E5E91"/>
    <w:rsid w:val="002E7F39"/>
    <w:rsid w:val="00302032"/>
    <w:rsid w:val="00314733"/>
    <w:rsid w:val="00324ACF"/>
    <w:rsid w:val="00324EBC"/>
    <w:rsid w:val="00326C63"/>
    <w:rsid w:val="00331884"/>
    <w:rsid w:val="00331C3F"/>
    <w:rsid w:val="00342794"/>
    <w:rsid w:val="00342E8F"/>
    <w:rsid w:val="003462CA"/>
    <w:rsid w:val="003569E1"/>
    <w:rsid w:val="0036621C"/>
    <w:rsid w:val="003772DC"/>
    <w:rsid w:val="003877AF"/>
    <w:rsid w:val="003941E7"/>
    <w:rsid w:val="003C0236"/>
    <w:rsid w:val="003C44AF"/>
    <w:rsid w:val="003D05B5"/>
    <w:rsid w:val="003D1C71"/>
    <w:rsid w:val="003E4238"/>
    <w:rsid w:val="003E5CF0"/>
    <w:rsid w:val="003F6B10"/>
    <w:rsid w:val="00402A93"/>
    <w:rsid w:val="00402C68"/>
    <w:rsid w:val="00414EEE"/>
    <w:rsid w:val="0041650D"/>
    <w:rsid w:val="00420D1B"/>
    <w:rsid w:val="00423583"/>
    <w:rsid w:val="00445635"/>
    <w:rsid w:val="00457AD7"/>
    <w:rsid w:val="004638CA"/>
    <w:rsid w:val="00477755"/>
    <w:rsid w:val="0048088E"/>
    <w:rsid w:val="00497D69"/>
    <w:rsid w:val="004B6CEF"/>
    <w:rsid w:val="004F75A0"/>
    <w:rsid w:val="00505F9D"/>
    <w:rsid w:val="00515419"/>
    <w:rsid w:val="00522CFE"/>
    <w:rsid w:val="00532656"/>
    <w:rsid w:val="00551501"/>
    <w:rsid w:val="00552919"/>
    <w:rsid w:val="00562DDE"/>
    <w:rsid w:val="0056522F"/>
    <w:rsid w:val="00565FD0"/>
    <w:rsid w:val="005822BE"/>
    <w:rsid w:val="00584138"/>
    <w:rsid w:val="005A6E20"/>
    <w:rsid w:val="005A7A98"/>
    <w:rsid w:val="005D715F"/>
    <w:rsid w:val="005E2B28"/>
    <w:rsid w:val="005F0C5D"/>
    <w:rsid w:val="005F4C83"/>
    <w:rsid w:val="006020EF"/>
    <w:rsid w:val="00603CC9"/>
    <w:rsid w:val="006126B3"/>
    <w:rsid w:val="0061354F"/>
    <w:rsid w:val="00615D03"/>
    <w:rsid w:val="0062037B"/>
    <w:rsid w:val="006217D2"/>
    <w:rsid w:val="00633051"/>
    <w:rsid w:val="006421EF"/>
    <w:rsid w:val="00643B69"/>
    <w:rsid w:val="006523EC"/>
    <w:rsid w:val="006A2FB2"/>
    <w:rsid w:val="006A6E9A"/>
    <w:rsid w:val="006B4DA1"/>
    <w:rsid w:val="006B506A"/>
    <w:rsid w:val="006D0659"/>
    <w:rsid w:val="006D1412"/>
    <w:rsid w:val="006E3ADA"/>
    <w:rsid w:val="006E5F7F"/>
    <w:rsid w:val="006F2A5C"/>
    <w:rsid w:val="006F4113"/>
    <w:rsid w:val="006F4825"/>
    <w:rsid w:val="00723C7D"/>
    <w:rsid w:val="00741A6D"/>
    <w:rsid w:val="00744656"/>
    <w:rsid w:val="00751F2D"/>
    <w:rsid w:val="00755933"/>
    <w:rsid w:val="007572C6"/>
    <w:rsid w:val="007619AA"/>
    <w:rsid w:val="007676AC"/>
    <w:rsid w:val="0078219C"/>
    <w:rsid w:val="007940D4"/>
    <w:rsid w:val="00795798"/>
    <w:rsid w:val="007A424E"/>
    <w:rsid w:val="007B1B91"/>
    <w:rsid w:val="007B72F4"/>
    <w:rsid w:val="007C3EF0"/>
    <w:rsid w:val="007C6325"/>
    <w:rsid w:val="007D0D69"/>
    <w:rsid w:val="007D77E6"/>
    <w:rsid w:val="007E30D5"/>
    <w:rsid w:val="007F7EC3"/>
    <w:rsid w:val="00800E7F"/>
    <w:rsid w:val="00823EAB"/>
    <w:rsid w:val="00840529"/>
    <w:rsid w:val="008521A3"/>
    <w:rsid w:val="00854289"/>
    <w:rsid w:val="00867DB4"/>
    <w:rsid w:val="00876447"/>
    <w:rsid w:val="008932E2"/>
    <w:rsid w:val="00893D15"/>
    <w:rsid w:val="008A3F67"/>
    <w:rsid w:val="008D0ACE"/>
    <w:rsid w:val="008D225B"/>
    <w:rsid w:val="008D6117"/>
    <w:rsid w:val="008E3DE6"/>
    <w:rsid w:val="008F25EA"/>
    <w:rsid w:val="008F5D6C"/>
    <w:rsid w:val="00910B2C"/>
    <w:rsid w:val="00910FDF"/>
    <w:rsid w:val="00914016"/>
    <w:rsid w:val="0094329E"/>
    <w:rsid w:val="00944112"/>
    <w:rsid w:val="009502F9"/>
    <w:rsid w:val="009565E9"/>
    <w:rsid w:val="009600C1"/>
    <w:rsid w:val="00960E1A"/>
    <w:rsid w:val="00964069"/>
    <w:rsid w:val="00980B79"/>
    <w:rsid w:val="009A239F"/>
    <w:rsid w:val="009C2E6B"/>
    <w:rsid w:val="00A02EF2"/>
    <w:rsid w:val="00A03F13"/>
    <w:rsid w:val="00A0578C"/>
    <w:rsid w:val="00A40916"/>
    <w:rsid w:val="00A422F8"/>
    <w:rsid w:val="00A51F97"/>
    <w:rsid w:val="00A67D53"/>
    <w:rsid w:val="00A70A1F"/>
    <w:rsid w:val="00A75489"/>
    <w:rsid w:val="00AA4907"/>
    <w:rsid w:val="00AA5480"/>
    <w:rsid w:val="00AB14A1"/>
    <w:rsid w:val="00AC1D6F"/>
    <w:rsid w:val="00AC3DC4"/>
    <w:rsid w:val="00B018DA"/>
    <w:rsid w:val="00B11D68"/>
    <w:rsid w:val="00B13360"/>
    <w:rsid w:val="00B30F9D"/>
    <w:rsid w:val="00B35736"/>
    <w:rsid w:val="00B522E9"/>
    <w:rsid w:val="00B53C80"/>
    <w:rsid w:val="00B552F7"/>
    <w:rsid w:val="00B609B6"/>
    <w:rsid w:val="00B61A8F"/>
    <w:rsid w:val="00B70EE8"/>
    <w:rsid w:val="00B72790"/>
    <w:rsid w:val="00B943E2"/>
    <w:rsid w:val="00B97023"/>
    <w:rsid w:val="00BA4C63"/>
    <w:rsid w:val="00BC4A40"/>
    <w:rsid w:val="00BF2E18"/>
    <w:rsid w:val="00BF4D88"/>
    <w:rsid w:val="00C13334"/>
    <w:rsid w:val="00C25BEA"/>
    <w:rsid w:val="00C36DAC"/>
    <w:rsid w:val="00C41971"/>
    <w:rsid w:val="00C70878"/>
    <w:rsid w:val="00C91286"/>
    <w:rsid w:val="00CA57D2"/>
    <w:rsid w:val="00CB4575"/>
    <w:rsid w:val="00CB69A1"/>
    <w:rsid w:val="00CC689E"/>
    <w:rsid w:val="00CD374F"/>
    <w:rsid w:val="00CD5814"/>
    <w:rsid w:val="00CD776B"/>
    <w:rsid w:val="00CF39E3"/>
    <w:rsid w:val="00CF6117"/>
    <w:rsid w:val="00D0491B"/>
    <w:rsid w:val="00D06FF6"/>
    <w:rsid w:val="00D2000E"/>
    <w:rsid w:val="00D218FA"/>
    <w:rsid w:val="00D33BB9"/>
    <w:rsid w:val="00D33CCB"/>
    <w:rsid w:val="00D43289"/>
    <w:rsid w:val="00D5352E"/>
    <w:rsid w:val="00D64FED"/>
    <w:rsid w:val="00D7378C"/>
    <w:rsid w:val="00D8346A"/>
    <w:rsid w:val="00D869DA"/>
    <w:rsid w:val="00D93482"/>
    <w:rsid w:val="00D95F61"/>
    <w:rsid w:val="00DB1EB9"/>
    <w:rsid w:val="00DB3A86"/>
    <w:rsid w:val="00DC1472"/>
    <w:rsid w:val="00DD0135"/>
    <w:rsid w:val="00DD12BB"/>
    <w:rsid w:val="00DD41FA"/>
    <w:rsid w:val="00DE7A7D"/>
    <w:rsid w:val="00DF74AE"/>
    <w:rsid w:val="00E036F7"/>
    <w:rsid w:val="00E12CBA"/>
    <w:rsid w:val="00E21B9C"/>
    <w:rsid w:val="00E26A0A"/>
    <w:rsid w:val="00E27074"/>
    <w:rsid w:val="00E40808"/>
    <w:rsid w:val="00E5565F"/>
    <w:rsid w:val="00E748BE"/>
    <w:rsid w:val="00E87630"/>
    <w:rsid w:val="00EA0D41"/>
    <w:rsid w:val="00EB276E"/>
    <w:rsid w:val="00ED35E5"/>
    <w:rsid w:val="00EE78B5"/>
    <w:rsid w:val="00EF519A"/>
    <w:rsid w:val="00F04CBE"/>
    <w:rsid w:val="00F06774"/>
    <w:rsid w:val="00F161F3"/>
    <w:rsid w:val="00F32176"/>
    <w:rsid w:val="00F417EE"/>
    <w:rsid w:val="00F443D5"/>
    <w:rsid w:val="00F467A0"/>
    <w:rsid w:val="00F51B54"/>
    <w:rsid w:val="00F76142"/>
    <w:rsid w:val="00F777B0"/>
    <w:rsid w:val="00FA7338"/>
    <w:rsid w:val="00FD0016"/>
    <w:rsid w:val="00FD7E14"/>
    <w:rsid w:val="00FE1350"/>
    <w:rsid w:val="00FF68AA"/>
    <w:rsid w:val="00FF77F2"/>
    <w:rsid w:val="02F75D69"/>
    <w:rsid w:val="03BE44DE"/>
    <w:rsid w:val="044F3AF8"/>
    <w:rsid w:val="07FD4C59"/>
    <w:rsid w:val="08C5818E"/>
    <w:rsid w:val="08E91695"/>
    <w:rsid w:val="08E96138"/>
    <w:rsid w:val="09897014"/>
    <w:rsid w:val="09D979A7"/>
    <w:rsid w:val="0A40180E"/>
    <w:rsid w:val="0AA8A6E5"/>
    <w:rsid w:val="0B2E7E0B"/>
    <w:rsid w:val="0BA9F4E3"/>
    <w:rsid w:val="0BD3E160"/>
    <w:rsid w:val="0C457CB7"/>
    <w:rsid w:val="0C7668B7"/>
    <w:rsid w:val="0CEDF113"/>
    <w:rsid w:val="0D78A1D8"/>
    <w:rsid w:val="0DEE6455"/>
    <w:rsid w:val="0E8F05DF"/>
    <w:rsid w:val="1086D2F9"/>
    <w:rsid w:val="10B16E25"/>
    <w:rsid w:val="11B76599"/>
    <w:rsid w:val="127D94DE"/>
    <w:rsid w:val="12CE529C"/>
    <w:rsid w:val="1384B9A6"/>
    <w:rsid w:val="144506CD"/>
    <w:rsid w:val="178FCC21"/>
    <w:rsid w:val="17FA7C7F"/>
    <w:rsid w:val="189A1CAB"/>
    <w:rsid w:val="18EC023F"/>
    <w:rsid w:val="19056C6A"/>
    <w:rsid w:val="1AECFC3F"/>
    <w:rsid w:val="1B119AD8"/>
    <w:rsid w:val="1B3EF1EB"/>
    <w:rsid w:val="1B862632"/>
    <w:rsid w:val="1CEFF8F3"/>
    <w:rsid w:val="1D575AFB"/>
    <w:rsid w:val="1E98C0C0"/>
    <w:rsid w:val="1E9AB070"/>
    <w:rsid w:val="232C58C5"/>
    <w:rsid w:val="23527EB9"/>
    <w:rsid w:val="23535A71"/>
    <w:rsid w:val="2469D65D"/>
    <w:rsid w:val="24C3608C"/>
    <w:rsid w:val="2662379E"/>
    <w:rsid w:val="2668DE16"/>
    <w:rsid w:val="275BC0DF"/>
    <w:rsid w:val="283DA672"/>
    <w:rsid w:val="2906E566"/>
    <w:rsid w:val="2A2D4326"/>
    <w:rsid w:val="2B2993BE"/>
    <w:rsid w:val="2B60BF8A"/>
    <w:rsid w:val="2BA9E6F9"/>
    <w:rsid w:val="2D2529F1"/>
    <w:rsid w:val="2D279815"/>
    <w:rsid w:val="2D6E61DC"/>
    <w:rsid w:val="2DC82060"/>
    <w:rsid w:val="2DC873C3"/>
    <w:rsid w:val="2E884E0C"/>
    <w:rsid w:val="2E8D44F6"/>
    <w:rsid w:val="2F08FA10"/>
    <w:rsid w:val="2FEA0EA5"/>
    <w:rsid w:val="30D12CF2"/>
    <w:rsid w:val="3130A80A"/>
    <w:rsid w:val="3192603A"/>
    <w:rsid w:val="3335E4C9"/>
    <w:rsid w:val="33535F35"/>
    <w:rsid w:val="33CB692A"/>
    <w:rsid w:val="33F5556B"/>
    <w:rsid w:val="3409553A"/>
    <w:rsid w:val="34B24FA4"/>
    <w:rsid w:val="34B4352F"/>
    <w:rsid w:val="34D1B6A8"/>
    <w:rsid w:val="34FB4694"/>
    <w:rsid w:val="355AE939"/>
    <w:rsid w:val="356FEE8F"/>
    <w:rsid w:val="3659544C"/>
    <w:rsid w:val="3659BEE0"/>
    <w:rsid w:val="37248FB2"/>
    <w:rsid w:val="37F5146A"/>
    <w:rsid w:val="3862AD94"/>
    <w:rsid w:val="38A956EF"/>
    <w:rsid w:val="398E64C6"/>
    <w:rsid w:val="39C4D125"/>
    <w:rsid w:val="39D2B69A"/>
    <w:rsid w:val="3C3090EF"/>
    <w:rsid w:val="3D14CE60"/>
    <w:rsid w:val="3D8A6438"/>
    <w:rsid w:val="3DB5950C"/>
    <w:rsid w:val="3EF2FB69"/>
    <w:rsid w:val="3F1BB6A9"/>
    <w:rsid w:val="404FDEEA"/>
    <w:rsid w:val="407A67EB"/>
    <w:rsid w:val="4098816A"/>
    <w:rsid w:val="4155DBA5"/>
    <w:rsid w:val="41C3CE3B"/>
    <w:rsid w:val="4391CE3D"/>
    <w:rsid w:val="460ACDE9"/>
    <w:rsid w:val="464E45B4"/>
    <w:rsid w:val="4690D578"/>
    <w:rsid w:val="46C6B2ED"/>
    <w:rsid w:val="46D84522"/>
    <w:rsid w:val="4819BA77"/>
    <w:rsid w:val="491D4D20"/>
    <w:rsid w:val="49989ACE"/>
    <w:rsid w:val="49AF3FB9"/>
    <w:rsid w:val="4A1639A5"/>
    <w:rsid w:val="4A3C4647"/>
    <w:rsid w:val="4BBC01F9"/>
    <w:rsid w:val="4CB08EAE"/>
    <w:rsid w:val="4CDEE634"/>
    <w:rsid w:val="4DC20B9C"/>
    <w:rsid w:val="4DC8F3F2"/>
    <w:rsid w:val="4FC66AFE"/>
    <w:rsid w:val="50EDD6EA"/>
    <w:rsid w:val="52068D45"/>
    <w:rsid w:val="521AFD02"/>
    <w:rsid w:val="53E447EA"/>
    <w:rsid w:val="540C2B4F"/>
    <w:rsid w:val="55780846"/>
    <w:rsid w:val="5596EA3D"/>
    <w:rsid w:val="56620F25"/>
    <w:rsid w:val="5694A2A4"/>
    <w:rsid w:val="57F4C344"/>
    <w:rsid w:val="591EE253"/>
    <w:rsid w:val="5AA72311"/>
    <w:rsid w:val="5AFCF687"/>
    <w:rsid w:val="5B036B6C"/>
    <w:rsid w:val="5C033BF3"/>
    <w:rsid w:val="5C2DEC75"/>
    <w:rsid w:val="5C3B0C7F"/>
    <w:rsid w:val="5CA3EDCA"/>
    <w:rsid w:val="5D9E0883"/>
    <w:rsid w:val="5E3AEF90"/>
    <w:rsid w:val="5F1F04F9"/>
    <w:rsid w:val="5F374155"/>
    <w:rsid w:val="600755A6"/>
    <w:rsid w:val="6104CD1E"/>
    <w:rsid w:val="61906775"/>
    <w:rsid w:val="619AA3CA"/>
    <w:rsid w:val="6220EA93"/>
    <w:rsid w:val="6291975C"/>
    <w:rsid w:val="64EC0C07"/>
    <w:rsid w:val="66BCE202"/>
    <w:rsid w:val="66CCA501"/>
    <w:rsid w:val="67731F44"/>
    <w:rsid w:val="67B1AE70"/>
    <w:rsid w:val="6AFDEEE6"/>
    <w:rsid w:val="6B363B2F"/>
    <w:rsid w:val="6B9A808F"/>
    <w:rsid w:val="6EA2ECA4"/>
    <w:rsid w:val="6F124776"/>
    <w:rsid w:val="6FF44C92"/>
    <w:rsid w:val="7003F26E"/>
    <w:rsid w:val="700A3232"/>
    <w:rsid w:val="71881A1C"/>
    <w:rsid w:val="729CFB13"/>
    <w:rsid w:val="7480B2CE"/>
    <w:rsid w:val="74B43E1D"/>
    <w:rsid w:val="7510CBA3"/>
    <w:rsid w:val="75A531EF"/>
    <w:rsid w:val="763F3915"/>
    <w:rsid w:val="76D6A896"/>
    <w:rsid w:val="77078D7C"/>
    <w:rsid w:val="775C4550"/>
    <w:rsid w:val="78DA8203"/>
    <w:rsid w:val="796D5B53"/>
    <w:rsid w:val="79DA8998"/>
    <w:rsid w:val="7B96770F"/>
    <w:rsid w:val="7C72E88D"/>
    <w:rsid w:val="7CD34529"/>
    <w:rsid w:val="7D3F50AE"/>
    <w:rsid w:val="7F6E62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2879"/>
  <w15:chartTrackingRefBased/>
  <w15:docId w15:val="{6D5F6493-B628-4E8F-8637-AD1A9263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65F"/>
    <w:pPr>
      <w:keepNext/>
      <w:keepLines/>
      <w:spacing w:before="240" w:after="0"/>
      <w:outlineLvl w:val="0"/>
    </w:pPr>
    <w:rPr>
      <w:rFonts w:ascii="Source Sans Pro" w:eastAsiaTheme="majorEastAsia" w:hAnsi="Source Sans Pro" w:cstheme="majorBidi"/>
      <w:color w:val="00206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2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02032"/>
    <w:pPr>
      <w:ind w:left="720"/>
      <w:contextualSpacing/>
    </w:pPr>
  </w:style>
  <w:style w:type="table" w:styleId="TableGrid">
    <w:name w:val="Table Grid"/>
    <w:basedOn w:val="TableNormal"/>
    <w:uiPriority w:val="39"/>
    <w:rsid w:val="008E3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E3D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DE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E3DE6"/>
    <w:rPr>
      <w:color w:val="0000FF"/>
      <w:u w:val="single"/>
    </w:rPr>
  </w:style>
  <w:style w:type="character" w:customStyle="1" w:styleId="Heading1Char">
    <w:name w:val="Heading 1 Char"/>
    <w:basedOn w:val="DefaultParagraphFont"/>
    <w:link w:val="Heading1"/>
    <w:uiPriority w:val="9"/>
    <w:rsid w:val="00E5565F"/>
    <w:rPr>
      <w:rFonts w:ascii="Source Sans Pro" w:eastAsiaTheme="majorEastAsia" w:hAnsi="Source Sans Pro" w:cstheme="majorBidi"/>
      <w:color w:val="002060"/>
      <w:sz w:val="32"/>
      <w:szCs w:val="32"/>
    </w:rPr>
  </w:style>
  <w:style w:type="character" w:styleId="UnresolvedMention">
    <w:name w:val="Unresolved Mention"/>
    <w:basedOn w:val="DefaultParagraphFont"/>
    <w:uiPriority w:val="99"/>
    <w:semiHidden/>
    <w:unhideWhenUsed/>
    <w:rsid w:val="0048088E"/>
    <w:rPr>
      <w:color w:val="605E5C"/>
      <w:shd w:val="clear" w:color="auto" w:fill="E1DFDD"/>
    </w:rPr>
  </w:style>
  <w:style w:type="paragraph" w:styleId="Header">
    <w:name w:val="header"/>
    <w:basedOn w:val="Normal"/>
    <w:link w:val="HeaderChar"/>
    <w:uiPriority w:val="99"/>
    <w:unhideWhenUsed/>
    <w:rsid w:val="00131E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EF3"/>
  </w:style>
  <w:style w:type="paragraph" w:styleId="Footer">
    <w:name w:val="footer"/>
    <w:basedOn w:val="Normal"/>
    <w:link w:val="FooterChar"/>
    <w:uiPriority w:val="99"/>
    <w:unhideWhenUsed/>
    <w:rsid w:val="00131E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EF3"/>
  </w:style>
  <w:style w:type="paragraph" w:styleId="EndnoteText">
    <w:name w:val="endnote text"/>
    <w:basedOn w:val="Normal"/>
    <w:link w:val="EndnoteTextChar"/>
    <w:uiPriority w:val="99"/>
    <w:semiHidden/>
    <w:unhideWhenUsed/>
    <w:rsid w:val="00C133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3334"/>
    <w:rPr>
      <w:sz w:val="20"/>
      <w:szCs w:val="20"/>
    </w:rPr>
  </w:style>
  <w:style w:type="character" w:styleId="EndnoteReference">
    <w:name w:val="endnote reference"/>
    <w:basedOn w:val="DefaultParagraphFont"/>
    <w:uiPriority w:val="99"/>
    <w:unhideWhenUsed/>
    <w:rsid w:val="00C133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69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illysalmon.com/uploads/1/6/0/5/16055858/carpe_diem_planning_process_workbook_v17-january_2015.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blogs.northampton.ac.uk/learntech/2014/12/24/demystifying-the-caiero/"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gov.scot/publications/fairer-scotland-duty-guidance-public-bod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ac.uk/information-services/learning-technology/learning-design" TargetMode="External"/><Relationship Id="rId5" Type="http://schemas.openxmlformats.org/officeDocument/2006/relationships/styles" Target="styles.xml"/><Relationship Id="rId15" Type="http://schemas.openxmlformats.org/officeDocument/2006/relationships/hyperlink" Target="https://doi.org/" TargetMode="External"/><Relationship Id="rId10" Type="http://schemas.openxmlformats.org/officeDocument/2006/relationships/hyperlink" Target="http://creativecommons.org/licenses/by-nc-sa/4.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hsscotlandacademy@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38558f-8fdb-47c8-a1bb-28f7f09c0cf3">
      <Terms xmlns="http://schemas.microsoft.com/office/infopath/2007/PartnerControls"/>
    </lcf76f155ced4ddcb4097134ff3c332f>
    <SharedWithUsers xmlns="53a61cc9-6024-411c-9d04-afaff1be3e6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17E14A6A277642B154CEF8BDF1C909" ma:contentTypeVersion="14" ma:contentTypeDescription="Create a new document." ma:contentTypeScope="" ma:versionID="b94c6bb3860a540ea36843d142952793">
  <xsd:schema xmlns:xsd="http://www.w3.org/2001/XMLSchema" xmlns:xs="http://www.w3.org/2001/XMLSchema" xmlns:p="http://schemas.microsoft.com/office/2006/metadata/properties" xmlns:ns2="7038558f-8fdb-47c8-a1bb-28f7f09c0cf3" xmlns:ns3="53a61cc9-6024-411c-9d04-afaff1be3e68" targetNamespace="http://schemas.microsoft.com/office/2006/metadata/properties" ma:root="true" ma:fieldsID="194f1a165129853e178bca68e48034f5" ns2:_="" ns3:_="">
    <xsd:import namespace="7038558f-8fdb-47c8-a1bb-28f7f09c0cf3"/>
    <xsd:import namespace="53a61cc9-6024-411c-9d04-afaff1be3e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8558f-8fdb-47c8-a1bb-28f7f09c0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a61cc9-6024-411c-9d04-afaff1be3e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B1176-3958-4AD0-B8D2-83F4DF16A57D}">
  <ds:schemaRefs>
    <ds:schemaRef ds:uri="http://schemas.microsoft.com/office/2006/metadata/properties"/>
    <ds:schemaRef ds:uri="http://schemas.microsoft.com/office/infopath/2007/PartnerControls"/>
    <ds:schemaRef ds:uri="7038558f-8fdb-47c8-a1bb-28f7f09c0cf3"/>
    <ds:schemaRef ds:uri="53a61cc9-6024-411c-9d04-afaff1be3e68"/>
  </ds:schemaRefs>
</ds:datastoreItem>
</file>

<file path=customXml/itemProps2.xml><?xml version="1.0" encoding="utf-8"?>
<ds:datastoreItem xmlns:ds="http://schemas.openxmlformats.org/officeDocument/2006/customXml" ds:itemID="{18558B20-E2F2-4372-B552-2FB8B458723A}">
  <ds:schemaRefs>
    <ds:schemaRef ds:uri="http://schemas.microsoft.com/sharepoint/v3/contenttype/forms"/>
  </ds:schemaRefs>
</ds:datastoreItem>
</file>

<file path=customXml/itemProps3.xml><?xml version="1.0" encoding="utf-8"?>
<ds:datastoreItem xmlns:ds="http://schemas.openxmlformats.org/officeDocument/2006/customXml" ds:itemID="{DAEE4758-D9CA-42D8-BFAD-3201942A7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8558f-8fdb-47c8-a1bb-28f7f09c0cf3"/>
    <ds:schemaRef ds:uri="53a61cc9-6024-411c-9d04-afaff1be3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4353</Words>
  <Characters>24815</Characters>
  <Application>Microsoft Office Word</Application>
  <DocSecurity>4</DocSecurity>
  <Lines>206</Lines>
  <Paragraphs>58</Paragraphs>
  <ScaleCrop>false</ScaleCrop>
  <Company>NHS Education For Scotland</Company>
  <LinksUpToDate>false</LinksUpToDate>
  <CharactersWithSpaces>29110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Hetherington</dc:creator>
  <cp:keywords/>
  <dc:description/>
  <cp:lastModifiedBy>Clair Graham</cp:lastModifiedBy>
  <cp:revision>13</cp:revision>
  <dcterms:created xsi:type="dcterms:W3CDTF">2026-03-05T08:49:00Z</dcterms:created>
  <dcterms:modified xsi:type="dcterms:W3CDTF">2026-03-05T12:00:00Z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0x0101004317E14A6A277642B154CEF8BDF1C909</vt:lpwstr>
  </property>
  <property fmtid="{D5CDD505-2E9C-101B-9397-08002B2CF9AE}" pid="3" name="MediaServiceImageTags">
    <vt:lpwstr/>
  </property>
  <property fmtid="{D5CDD505-2E9C-101B-9397-08002B2CF9AE}" pid="4" name="Order">
    <vt:r8>35000</vt:r8>
  </property>
  <property fmtid="{D5CDD505-2E9C-101B-9397-08002B2CF9AE}" pid="5" name="xd_Signature">
    <vt:bool>false</vt:bool>
  </property>
  <property fmtid="{D5CDD505-2E9C-101B-9397-08002B2CF9AE}" pid="6" name="SharedWithUsers">
    <vt:lpwstr/>
  </property>
  <property fmtid="{D5CDD505-2E9C-101B-9397-08002B2CF9AE}" pid="7" name="xd_ProgID">
    <vt:lpwstr/>
  </property>
  <property fmtid="{D5CDD505-2E9C-101B-9397-08002B2CF9AE}" pid="8" name="TaxCatchAll">
    <vt:lpwstr/>
  </property>
  <property fmtid="{D5CDD505-2E9C-101B-9397-08002B2CF9AE}" pid="9" name="TemplateUrl">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lcf76f155ced4ddcb4097134ff3c332f">
    <vt:lpwstr/>
  </property>
  <property fmtid="{D5CDD505-2E9C-101B-9397-08002B2CF9AE}" pid="14" name="_dlc_DocIdItemGuid">
    <vt:lpwstr>0140aa67-ad77-411e-be9b-978a98a851c6</vt:lpwstr>
  </property>
</Properties>
</file>